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3B38" w:rsidRPr="008F0576" w:rsidRDefault="00BB3B38" w:rsidP="00BB3B38">
      <w:pPr>
        <w:widowControl w:val="0"/>
        <w:autoSpaceDE w:val="0"/>
        <w:autoSpaceDN w:val="0"/>
        <w:adjustRightInd w:val="0"/>
        <w:ind w:left="709" w:firstLine="851"/>
        <w:contextualSpacing/>
        <w:rPr>
          <w:sz w:val="28"/>
          <w:szCs w:val="28"/>
        </w:rPr>
      </w:pPr>
      <w:bookmarkStart w:id="0" w:name="_GoBack"/>
      <w:bookmarkEnd w:id="0"/>
    </w:p>
    <w:p w:rsidR="00BD2584" w:rsidRPr="00BD2584" w:rsidRDefault="00BD2584" w:rsidP="00BD2584">
      <w:pPr>
        <w:widowControl w:val="0"/>
        <w:autoSpaceDE w:val="0"/>
        <w:autoSpaceDN w:val="0"/>
        <w:adjustRightInd w:val="0"/>
        <w:contextualSpacing/>
        <w:jc w:val="center"/>
        <w:rPr>
          <w:sz w:val="28"/>
          <w:szCs w:val="28"/>
        </w:rPr>
      </w:pPr>
      <w:r w:rsidRPr="00BD2584">
        <w:rPr>
          <w:sz w:val="28"/>
          <w:szCs w:val="28"/>
        </w:rPr>
        <w:t>Условия предоставления услуг в рамках продукта  «Лучший зарплатный проект» для клиентов, не находящихся на расчетно-кассовом обслуживании в ОАО «БПС-Сбербанк»</w:t>
      </w:r>
    </w:p>
    <w:p w:rsidR="00BD2584" w:rsidRPr="00BD2584" w:rsidRDefault="00BD2584" w:rsidP="00BD2584">
      <w:pPr>
        <w:widowControl w:val="0"/>
        <w:autoSpaceDE w:val="0"/>
        <w:autoSpaceDN w:val="0"/>
        <w:adjustRightInd w:val="0"/>
        <w:ind w:firstLine="851"/>
        <w:contextualSpacing/>
        <w:jc w:val="center"/>
        <w:rPr>
          <w:sz w:val="28"/>
          <w:szCs w:val="28"/>
        </w:rPr>
      </w:pPr>
    </w:p>
    <w:p w:rsidR="00BD2584" w:rsidRPr="00BD2584" w:rsidRDefault="00BD2584" w:rsidP="00BD2584">
      <w:pPr>
        <w:widowControl w:val="0"/>
        <w:numPr>
          <w:ilvl w:val="0"/>
          <w:numId w:val="7"/>
        </w:numPr>
        <w:autoSpaceDE w:val="0"/>
        <w:autoSpaceDN w:val="0"/>
        <w:adjustRightInd w:val="0"/>
        <w:ind w:left="0" w:firstLine="0"/>
        <w:contextualSpacing/>
        <w:jc w:val="center"/>
        <w:rPr>
          <w:sz w:val="28"/>
          <w:szCs w:val="28"/>
        </w:rPr>
      </w:pPr>
      <w:r w:rsidRPr="00BD2584">
        <w:rPr>
          <w:sz w:val="28"/>
          <w:szCs w:val="28"/>
        </w:rPr>
        <w:t>ОБЩИЕ ПОЛОЖЕНИЯ</w:t>
      </w:r>
    </w:p>
    <w:p w:rsidR="00BD2584" w:rsidRPr="00BD2584" w:rsidRDefault="00BD2584" w:rsidP="00BD2584">
      <w:pPr>
        <w:widowControl w:val="0"/>
        <w:autoSpaceDE w:val="0"/>
        <w:autoSpaceDN w:val="0"/>
        <w:adjustRightInd w:val="0"/>
        <w:contextualSpacing/>
        <w:rPr>
          <w:sz w:val="28"/>
          <w:szCs w:val="28"/>
        </w:rPr>
      </w:pP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1. </w:t>
      </w:r>
      <w:proofErr w:type="gramStart"/>
      <w:r w:rsidRPr="00BD2584">
        <w:rPr>
          <w:sz w:val="28"/>
          <w:szCs w:val="28"/>
        </w:rPr>
        <w:t>Настоящие Условия предоставления услуг в рамках «зарплатных» проектов для Клиентов,  не находящихся на расчетно-кассовом обслуживании в ОАО «БПС-Сбербанк» (далее по тексту – Условия) являются предложением (офертой) со стороны Банка заключить Договор об организации выплаты заработной платы и прочих доходов на текущие (расчетные) банковские счета физических лиц с использованием банковских платежных карточек (далее – Договор).</w:t>
      </w:r>
      <w:proofErr w:type="gramEnd"/>
    </w:p>
    <w:p w:rsidR="00BD2584" w:rsidRPr="00BD2584" w:rsidRDefault="00BD2584" w:rsidP="00BD2584">
      <w:pPr>
        <w:widowControl w:val="0"/>
        <w:tabs>
          <w:tab w:val="left" w:pos="1701"/>
          <w:tab w:val="left" w:pos="2127"/>
        </w:tabs>
        <w:autoSpaceDE w:val="0"/>
        <w:autoSpaceDN w:val="0"/>
        <w:adjustRightInd w:val="0"/>
        <w:ind w:firstLine="851"/>
        <w:contextualSpacing/>
        <w:jc w:val="both"/>
        <w:rPr>
          <w:sz w:val="28"/>
          <w:szCs w:val="28"/>
        </w:rPr>
      </w:pPr>
      <w:proofErr w:type="gramStart"/>
      <w:r w:rsidRPr="00BD2584">
        <w:rPr>
          <w:sz w:val="28"/>
          <w:szCs w:val="28"/>
        </w:rPr>
        <w:t>Заявление о присоединении к Условиям  (далее – Заявление), настоящие Условия, Сборник вознаграждений в части перечня банковских операций и услуг, предоставляемых Банком Клиенту в рамках зарплатных проектов, локальные нормативные правовые акты Банка, определяющие условия предоставления услуг в рамках зарплатных проектов, доступ Клиента к которым обеспечивается Банком на любом этапе заключения, изменения и действия Договора, в том числе в порядке, определенном настоящими Условиями</w:t>
      </w:r>
      <w:proofErr w:type="gramEnd"/>
      <w:r w:rsidRPr="00BD2584">
        <w:rPr>
          <w:sz w:val="28"/>
          <w:szCs w:val="28"/>
        </w:rPr>
        <w:t>, включая их размещение на интернет-сайте Банка (www.bps</w:t>
      </w:r>
      <w:r w:rsidRPr="00BD2584">
        <w:rPr>
          <w:sz w:val="28"/>
          <w:szCs w:val="28"/>
        </w:rPr>
        <w:noBreakHyphen/>
        <w:t>sberbank.by), в совокупности составляют условия отдельного Договора.</w:t>
      </w:r>
    </w:p>
    <w:p w:rsidR="00BD2584" w:rsidRPr="00BD2584" w:rsidRDefault="00BD2584" w:rsidP="00BD2584">
      <w:pPr>
        <w:widowControl w:val="0"/>
        <w:tabs>
          <w:tab w:val="left" w:pos="1701"/>
          <w:tab w:val="left" w:pos="2127"/>
        </w:tabs>
        <w:autoSpaceDE w:val="0"/>
        <w:autoSpaceDN w:val="0"/>
        <w:adjustRightInd w:val="0"/>
        <w:ind w:firstLine="851"/>
        <w:contextualSpacing/>
        <w:jc w:val="both"/>
        <w:rPr>
          <w:sz w:val="28"/>
          <w:szCs w:val="28"/>
        </w:rPr>
      </w:pPr>
      <w:r w:rsidRPr="00BD2584">
        <w:rPr>
          <w:sz w:val="28"/>
          <w:szCs w:val="28"/>
        </w:rPr>
        <w:t>2. Заключение Договора осуществляется путем акцепта настоящих Условий,  являющихся офертой Банка. Акцептом оферты является подписание Клиентом  Заявления. Моментом заключения Договора является принятие акцепта Банком в порядке, определенном настоящими Условиями, путем подписания Заявления уполномоченным лицом Банка.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3. Банк предоставляет Клиенту следующие услуги в рамках Договора: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 зачисление денежных средств (заработной платы, пенсий, пособий и т.д.) на счета работников Клиента по поручению и за счет Клиента,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открытие счетов и выдачу банковских платёжных карточек работникам Клиента,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предоставление расчетных листков посредством системы «Сбербанк Онлайн».</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4. Клиент уплачивает Банку вознаграждение за услуги, оказанные по зачислению на счета работников Клиента в порядке, определенном  настоящими Условиями.</w:t>
      </w:r>
    </w:p>
    <w:p w:rsidR="00BD2584" w:rsidRPr="00BD2584" w:rsidRDefault="00BD2584" w:rsidP="00BD2584">
      <w:pPr>
        <w:widowControl w:val="0"/>
        <w:autoSpaceDE w:val="0"/>
        <w:autoSpaceDN w:val="0"/>
        <w:adjustRightInd w:val="0"/>
        <w:ind w:firstLine="851"/>
        <w:contextualSpacing/>
        <w:jc w:val="center"/>
        <w:rPr>
          <w:sz w:val="28"/>
          <w:szCs w:val="28"/>
        </w:rPr>
      </w:pPr>
    </w:p>
    <w:p w:rsidR="00BD2584" w:rsidRPr="00BD2584" w:rsidRDefault="00BD2584" w:rsidP="00BD2584">
      <w:pPr>
        <w:widowControl w:val="0"/>
        <w:autoSpaceDE w:val="0"/>
        <w:autoSpaceDN w:val="0"/>
        <w:adjustRightInd w:val="0"/>
        <w:ind w:firstLine="851"/>
        <w:contextualSpacing/>
        <w:jc w:val="center"/>
        <w:rPr>
          <w:sz w:val="28"/>
          <w:szCs w:val="28"/>
        </w:rPr>
      </w:pPr>
      <w:r w:rsidRPr="00BD2584">
        <w:rPr>
          <w:sz w:val="28"/>
          <w:szCs w:val="28"/>
        </w:rPr>
        <w:t>2. ТЕРМИНЫ И ОПРЕДЕЛЕНИЯ</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5.Для целей настоящих Условий нижеприведенные термины используются в следующих значениях;</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Банк – ОАО «БПС</w:t>
      </w:r>
      <w:r w:rsidRPr="00BD2584">
        <w:rPr>
          <w:sz w:val="28"/>
          <w:szCs w:val="28"/>
        </w:rPr>
        <w:noBreakHyphen/>
        <w:t>Сбербанк»;</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банковская платежная карточка (далее – Карточка) – платежный инструмент, обеспечивающий доступ к текущему (расчетному) счёту для осуществления расчетов в безналичной форме и получения наличных денежных средств, а также обеспечивающий осуществление иных операций в соответствии с законодательством Республики Беларусь;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банковский день – период времени, в течение которого происходит обслуживание клиентов. Продолжительность банковского дня в Банке определяется приказом уполномоченного лица Банка и размещается на </w:t>
      </w:r>
      <w:r w:rsidRPr="00BD2584">
        <w:rPr>
          <w:sz w:val="28"/>
          <w:szCs w:val="28"/>
          <w:lang w:val="en-US"/>
        </w:rPr>
        <w:t>web</w:t>
      </w:r>
      <w:r w:rsidRPr="00BD2584">
        <w:rPr>
          <w:sz w:val="28"/>
          <w:szCs w:val="28"/>
        </w:rPr>
        <w:t xml:space="preserve">-сайте Банка;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держатель Карточки (далее – Держатель) – физическое лицо, работник Клиента, </w:t>
      </w:r>
      <w:r w:rsidRPr="00BD2584">
        <w:rPr>
          <w:sz w:val="28"/>
          <w:szCs w:val="28"/>
        </w:rPr>
        <w:lastRenderedPageBreak/>
        <w:t>использующее Карточку на основании заключенного Договора КБО и в силу полномочий, предоставленных лицом, заключившим Договор;</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договор о банковском обслуживании (далее – Договор БО) – договор, регламентирующий порядок предоставления работникам клиента  комплекса банковских услуг;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зарплатный проект – услуга, предлагаемая Клиенту, в рамках которой осуществляется перечисление денежных средств (заработной платы и/или прочих доходов) на счета физических лиц на основании заключенного Договора;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заявление на присоединение к Договору (далее – Заявление) – Заявление на присоединение к Условиям предоставления услуг в рамках продукта «Лучший зарплатный проект» для клиентов, находящихся на расчетно-кассовом обслуживании в Банке и содержащее Условия обслуживания;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заявление на БО – заявление на банковское обслуживание по форме, установленной Банком, подписывая которое, физическое лицо – работник Клиента соглашается с Условиями предоставления продуктов, услуг,  сервисов; </w:t>
      </w:r>
    </w:p>
    <w:p w:rsidR="00BD2584" w:rsidRPr="00BD2584" w:rsidRDefault="00BD2584" w:rsidP="00BD2584">
      <w:pPr>
        <w:widowControl w:val="0"/>
        <w:autoSpaceDE w:val="0"/>
        <w:autoSpaceDN w:val="0"/>
        <w:adjustRightInd w:val="0"/>
        <w:ind w:firstLine="851"/>
        <w:contextualSpacing/>
        <w:jc w:val="both"/>
        <w:rPr>
          <w:sz w:val="28"/>
          <w:szCs w:val="28"/>
        </w:rPr>
      </w:pPr>
      <w:proofErr w:type="gramStart"/>
      <w:r w:rsidRPr="00BD2584">
        <w:rPr>
          <w:sz w:val="28"/>
          <w:szCs w:val="28"/>
          <w:lang w:val="en-US"/>
        </w:rPr>
        <w:t>w</w:t>
      </w:r>
      <w:proofErr w:type="spellStart"/>
      <w:r w:rsidRPr="00BD2584">
        <w:rPr>
          <w:sz w:val="28"/>
          <w:szCs w:val="28"/>
        </w:rPr>
        <w:t>eb</w:t>
      </w:r>
      <w:proofErr w:type="spellEnd"/>
      <w:r w:rsidRPr="00BD2584">
        <w:rPr>
          <w:sz w:val="28"/>
          <w:szCs w:val="28"/>
        </w:rPr>
        <w:t>-сайт</w:t>
      </w:r>
      <w:proofErr w:type="gramEnd"/>
      <w:r w:rsidRPr="00BD2584">
        <w:rPr>
          <w:sz w:val="28"/>
          <w:szCs w:val="28"/>
        </w:rPr>
        <w:t xml:space="preserve"> – официальный сайт Банка в глобальной компьютерной сети Интернет (www.bps-sberbank.by);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Клиент – юридическое лицо, индивидуальный предприниматель, нотариус, адвокат любой отраслевой специализации, созданное/зарегистрированные в соответствии с законодательством Республики Беларусь или иностранного государства;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операционный день – время в пределах календарного дня, которое состоит из банковского дня и времени завершения обработки информации с формированием ежедневного баланса Банка;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пакет операций – тарифные планы, предусмотренные сборником вознаграждений;</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персональный идентификационный номер (далее – ПИН) – индивидуальный код, присваиваемый Карточке Держателя и используемый Держателем при совершении операции по Карточке в качестве аналога его собственноручной подписи;</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сборник вознаграждений – стандартный перечень основных банковских операций и услуг, предоставляемых Клиентам, а также размеры вознаграждений за них;</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система дистанционного банковского обслуживания (далее – ДБО) – подсистемы «Банк-клиент» и «Интернет-клиент»  систему «BS-</w:t>
      </w:r>
      <w:proofErr w:type="spellStart"/>
      <w:r w:rsidRPr="00BD2584">
        <w:rPr>
          <w:sz w:val="28"/>
          <w:szCs w:val="28"/>
        </w:rPr>
        <w:t>Client</w:t>
      </w:r>
      <w:proofErr w:type="spellEnd"/>
      <w:r w:rsidRPr="00BD2584">
        <w:rPr>
          <w:sz w:val="28"/>
          <w:szCs w:val="28"/>
        </w:rPr>
        <w:t>», посредством которых осуществляется дистанционное банковское обслуживание Клиента, в том числе по настоящему  Договору;</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стороны – Банк и Клиент при совместном упоминании;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счет физического лица (далее – Счёт) – текущий (расчетный) банковский счет, текущий (расчетный) банковский счет, предусматривающий  использование Карточки, в том числе Счёт, к которому установлен лимит овердрафта, открытый в белорусских рублях в рамках Договора БО;</w:t>
      </w:r>
    </w:p>
    <w:p w:rsidR="00BD2584" w:rsidRPr="00BD2584" w:rsidRDefault="00BD2584" w:rsidP="00BD2584">
      <w:pPr>
        <w:widowControl w:val="0"/>
        <w:autoSpaceDE w:val="0"/>
        <w:autoSpaceDN w:val="0"/>
        <w:adjustRightInd w:val="0"/>
        <w:ind w:firstLine="851"/>
        <w:contextualSpacing/>
        <w:jc w:val="both"/>
        <w:rPr>
          <w:sz w:val="28"/>
          <w:szCs w:val="28"/>
        </w:rPr>
      </w:pPr>
      <w:proofErr w:type="gramStart"/>
      <w:r w:rsidRPr="00BD2584">
        <w:rPr>
          <w:sz w:val="28"/>
          <w:szCs w:val="28"/>
          <w:lang w:val="en-US"/>
        </w:rPr>
        <w:t>c</w:t>
      </w:r>
      <w:r w:rsidRPr="00BD2584">
        <w:rPr>
          <w:sz w:val="28"/>
          <w:szCs w:val="28"/>
        </w:rPr>
        <w:t>писок</w:t>
      </w:r>
      <w:proofErr w:type="gramEnd"/>
      <w:r w:rsidRPr="00BD2584">
        <w:rPr>
          <w:sz w:val="28"/>
          <w:szCs w:val="28"/>
        </w:rPr>
        <w:t xml:space="preserve"> – список физических лиц, который является приложением к платежной инструкции Клиента на перевод денежных средств на Счета, предоставляемый Клиентом через ДБО в виде электронного документа, подписанного электронной цифровой подписью</w:t>
      </w:r>
      <w:r w:rsidRPr="00BD2584" w:rsidDel="00BB4470">
        <w:rPr>
          <w:sz w:val="28"/>
          <w:szCs w:val="28"/>
        </w:rPr>
        <w:t xml:space="preserve"> </w:t>
      </w:r>
      <w:r w:rsidRPr="00BD2584">
        <w:rPr>
          <w:sz w:val="28"/>
          <w:szCs w:val="28"/>
        </w:rPr>
        <w:t>уполномоченного (</w:t>
      </w:r>
      <w:proofErr w:type="spellStart"/>
      <w:r w:rsidRPr="00BD2584">
        <w:rPr>
          <w:sz w:val="28"/>
          <w:szCs w:val="28"/>
        </w:rPr>
        <w:t>ых</w:t>
      </w:r>
      <w:proofErr w:type="spellEnd"/>
      <w:r w:rsidRPr="00BD2584">
        <w:rPr>
          <w:sz w:val="28"/>
          <w:szCs w:val="28"/>
        </w:rPr>
        <w:t xml:space="preserve">) лица(лиц) Клиента;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электронная схема – схема предоставления данных с подробным описанием передаваемых полей для расчетного листка в формате *.x</w:t>
      </w:r>
      <w:r w:rsidRPr="00BD2584">
        <w:rPr>
          <w:sz w:val="28"/>
          <w:szCs w:val="28"/>
          <w:lang w:val="en-US"/>
        </w:rPr>
        <w:t>s</w:t>
      </w:r>
      <w:r w:rsidRPr="00BD2584">
        <w:rPr>
          <w:sz w:val="28"/>
          <w:szCs w:val="28"/>
        </w:rPr>
        <w:t>d, передаваемая через ДБО;</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электронный реестр – реестр на открытие счетов и выпуск Карточек, предоставленный Клиентом, сформированный в виде файла в формате *.</w:t>
      </w:r>
      <w:proofErr w:type="spellStart"/>
      <w:r w:rsidRPr="00BD2584">
        <w:rPr>
          <w:sz w:val="28"/>
          <w:szCs w:val="28"/>
        </w:rPr>
        <w:t>xml</w:t>
      </w:r>
      <w:proofErr w:type="spellEnd"/>
      <w:r w:rsidRPr="00BD2584">
        <w:rPr>
          <w:sz w:val="28"/>
          <w:szCs w:val="28"/>
        </w:rPr>
        <w:t xml:space="preserve"> и/или </w:t>
      </w:r>
      <w:r w:rsidRPr="00BD2584">
        <w:rPr>
          <w:sz w:val="28"/>
          <w:szCs w:val="28"/>
        </w:rPr>
        <w:lastRenderedPageBreak/>
        <w:t xml:space="preserve">созданный в ДБО, подписанный ЭЦП уполномоченных лиц Клиента. Электронный реестр на выпуск карт, подписанный ЭЦП уполномоченных лиц Клиента, имеет равную юридическую силу с реестром на бумажном носителе, подписанным собственноручными подписями уполномоченных лиц и заверенных оттиском печати Клиента.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Термины «электронная цифровая подпись» (далее – ЭЦП), «ключ электронной подписи» в настоящих Условиях применяются в значениях, установленных с законом Республики Беларусь от 28.12.2009 «Об электронном документе и электронной цифровой подписи».</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Формат Электронного реестра и Электронной схемы размещается на </w:t>
      </w:r>
      <w:proofErr w:type="spellStart"/>
      <w:r w:rsidRPr="00BD2584">
        <w:rPr>
          <w:sz w:val="28"/>
          <w:szCs w:val="28"/>
        </w:rPr>
        <w:t>web</w:t>
      </w:r>
      <w:proofErr w:type="spellEnd"/>
      <w:r w:rsidRPr="00BD2584">
        <w:rPr>
          <w:sz w:val="28"/>
          <w:szCs w:val="28"/>
        </w:rPr>
        <w:t xml:space="preserve">-сайте (раздел: зарплатные проекты). </w:t>
      </w:r>
    </w:p>
    <w:p w:rsidR="00BD2584" w:rsidRPr="00BD2584" w:rsidRDefault="00BD2584" w:rsidP="00BD2584"/>
    <w:p w:rsidR="00BD2584" w:rsidRPr="00BD2584" w:rsidRDefault="00BD2584" w:rsidP="00BD2584">
      <w:pPr>
        <w:jc w:val="center"/>
        <w:rPr>
          <w:sz w:val="28"/>
          <w:szCs w:val="28"/>
        </w:rPr>
      </w:pPr>
      <w:r w:rsidRPr="00BD2584">
        <w:rPr>
          <w:sz w:val="28"/>
          <w:szCs w:val="28"/>
        </w:rPr>
        <w:t>3. ПОРЯДОК ЗАКЛЮЧЕНИЯ И ИЗМЕНЕНИЯ ДОГОВОРА</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6. Договор о предоставлении услуг в рамках «зарплатных» проектов  заключается путем акцепта Клиентом  оферты (принятия предложения Банка заключить Договор на основании положений, изложенных в настоящих Условиях). Договор считается заключенным с момента получения Банком от Клиента акцепта оферты Банка.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7. Акцептом  оферты является подписание Клиентом и Банком (в том числе посредством электронной цифровой подписи) Заявления.</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8. Акцепт считается полным и безоговорочным, если в совокупности выполнены следующее условие:</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в Банк предоставлено подписанное (в том числе электронной цифровой подписи)  Клиентом Заявление.</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9. Моментом получения Банком от Клиента акцепта оферты (моментом заключения Договора) является принятие Банком от Клиента Заявления путем </w:t>
      </w:r>
      <w:proofErr w:type="gramStart"/>
      <w:r w:rsidRPr="00BD2584">
        <w:rPr>
          <w:sz w:val="28"/>
          <w:szCs w:val="28"/>
        </w:rPr>
        <w:t>проставления</w:t>
      </w:r>
      <w:proofErr w:type="gramEnd"/>
      <w:r w:rsidRPr="00BD2584">
        <w:rPr>
          <w:sz w:val="28"/>
          <w:szCs w:val="28"/>
        </w:rPr>
        <w:t xml:space="preserve"> в нем уполномоченным должностным лицом Банка подписи. При  подписании Клиентом Заявления посредством электронной цифровой подписи, моментом получения Банком от Клиента акцепта оферты является подтверждение Банком подлинности Заявления, подписанного электронной цифровой подписью данного Клиента в установленном порядке</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10. Заявление с подписью уполномоченного должностного лица Банка является единственным документом, подтверждающим факт заключения договора.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11. Внесение Банком в одностороннем внесудебном порядке изменений и (или) дополнений в заключенный с Клиентом Договор, в части, урегулированной настоящими Условиями, а также в настоящие Условия в качестве предложения Банка заключить договор на новых условиях осуществляется путем размещения на </w:t>
      </w:r>
      <w:r w:rsidRPr="00BD2584">
        <w:rPr>
          <w:sz w:val="28"/>
          <w:szCs w:val="28"/>
          <w:lang w:val="en-US"/>
        </w:rPr>
        <w:t>web</w:t>
      </w:r>
      <w:r w:rsidRPr="00BD2584">
        <w:rPr>
          <w:sz w:val="28"/>
          <w:szCs w:val="28"/>
        </w:rPr>
        <w:t xml:space="preserve">-сайте новой редакции Условий и вступления ее в силу. Новая редакция Условий публикуется на </w:t>
      </w:r>
      <w:proofErr w:type="spellStart"/>
      <w:r w:rsidRPr="00BD2584">
        <w:rPr>
          <w:sz w:val="28"/>
          <w:szCs w:val="28"/>
        </w:rPr>
        <w:t>web</w:t>
      </w:r>
      <w:proofErr w:type="spellEnd"/>
      <w:r w:rsidRPr="00BD2584">
        <w:rPr>
          <w:sz w:val="28"/>
          <w:szCs w:val="28"/>
        </w:rPr>
        <w:t>-сайте не менее чем за 10 (десять) календарных дней до дня вступления ее в силу и считается уведомлением Банком Клиента о намерении внесения в одностороннем порядке изменений в настоящие Условия. В случае несогласия с новыми условиями договора Клиент вправе до вступления в силу указанных изменений расторгнуть договор в порядке, предусмотренном пунктом 29 настоящих Условий.</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 </w:t>
      </w:r>
      <w:proofErr w:type="gramStart"/>
      <w:r w:rsidRPr="00BD2584">
        <w:rPr>
          <w:sz w:val="28"/>
          <w:szCs w:val="28"/>
        </w:rPr>
        <w:t xml:space="preserve">Внесение Банком в одностороннем внесудебном порядке изменений и (или) дополнений в заключенный с Клиентом Договор в части, урегулированной локальными нормативными правовыми актами Банка, определяющими условия предоставления услуг в рамках зарплатных проектов, Сборником вознаграждений, осуществляется Банком в одностороннем порядке с уведомлением Клиента путем обеспечения предоставления ему </w:t>
      </w:r>
      <w:r w:rsidRPr="00BD2584">
        <w:rPr>
          <w:sz w:val="28"/>
          <w:szCs w:val="28"/>
        </w:rPr>
        <w:lastRenderedPageBreak/>
        <w:t>доступа к данным актам, Сборнику вознаграждений путем их размещения на интернет-сайте Банка (</w:t>
      </w:r>
      <w:hyperlink r:id="rId9" w:history="1">
        <w:r w:rsidRPr="00BD2584">
          <w:rPr>
            <w:color w:val="0000FF" w:themeColor="hyperlink"/>
            <w:sz w:val="28"/>
            <w:szCs w:val="28"/>
            <w:u w:val="single"/>
          </w:rPr>
          <w:t>www.bps</w:t>
        </w:r>
        <w:r w:rsidRPr="00BD2584">
          <w:rPr>
            <w:color w:val="0000FF" w:themeColor="hyperlink"/>
            <w:sz w:val="28"/>
            <w:szCs w:val="28"/>
            <w:u w:val="single"/>
          </w:rPr>
          <w:noBreakHyphen/>
          <w:t>sberbank.by</w:t>
        </w:r>
        <w:proofErr w:type="gramEnd"/>
      </w:hyperlink>
      <w:r w:rsidRPr="00BD2584">
        <w:rPr>
          <w:sz w:val="28"/>
          <w:szCs w:val="28"/>
        </w:rPr>
        <w:t>) в порядке, предусмотренном настоящими Условиями.</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12. Обязательства Клиента по оплате Банку вознаграждения (платы) за оказанные Банком услуги, возникшие из Договора, продолжают действовать до их полного исполнения.</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center"/>
        <w:rPr>
          <w:sz w:val="28"/>
          <w:szCs w:val="28"/>
        </w:rPr>
      </w:pPr>
      <w:r w:rsidRPr="00BD2584">
        <w:rPr>
          <w:sz w:val="28"/>
          <w:szCs w:val="28"/>
        </w:rPr>
        <w:t>4. УСЛОВИЯ ПРЕДОСТАВЛЕНИЯ УСЛУГ И УСТАНОВЛЕНИЯ РАЗМЕРА ВОЗНАГРАЖДЕНИЯ</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13. </w:t>
      </w:r>
      <w:proofErr w:type="gramStart"/>
      <w:r w:rsidRPr="00BD2584">
        <w:rPr>
          <w:sz w:val="28"/>
          <w:szCs w:val="28"/>
        </w:rPr>
        <w:t>Банк по поручению и за счет Клиента осуществляет зачисление денежных средств (заработной платы, стипендий, пенсий, пособий и т.д.) в белорусских рублях и иностранной валюте на Счета в соответствии с документами и представленными к ним Списками, а Клиент обеспечивает надлежащее оформление расчетных документов,  Списков, перечисление на счет  Банка денежных средств для зачисления на Счета в соответствии со Списками и для</w:t>
      </w:r>
      <w:proofErr w:type="gramEnd"/>
      <w:r w:rsidRPr="00BD2584">
        <w:rPr>
          <w:sz w:val="28"/>
          <w:szCs w:val="28"/>
        </w:rPr>
        <w:t xml:space="preserve"> оплаты услуги Банка </w:t>
      </w:r>
      <w:proofErr w:type="gramStart"/>
      <w:r w:rsidRPr="00BD2584">
        <w:rPr>
          <w:sz w:val="28"/>
          <w:szCs w:val="28"/>
        </w:rPr>
        <w:t>по зачислению сумм денежных средств на Счета по Договору в соответствии с Заявлением</w:t>
      </w:r>
      <w:proofErr w:type="gramEnd"/>
      <w:r w:rsidRPr="00BD2584">
        <w:rPr>
          <w:sz w:val="28"/>
          <w:szCs w:val="28"/>
        </w:rPr>
        <w:t xml:space="preserve">. </w:t>
      </w: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14. Размер вознаграждения, уплачиваемого Клиентом Банку, формируется исходя из суммы фонда оплаты труда, зачисляемого на счета работников Клиента и численности работников, по которым производятся зачисления.</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Размер вознаграждения устанавливается индивидуально по каждому Клиенту.</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15. Электронные реестры и Электронные схемы передаются Клиентом в Банк посредством ДБО без их последующего представления на бумажном носителе.</w:t>
      </w:r>
    </w:p>
    <w:p w:rsidR="00BD2584" w:rsidRPr="00BD2584" w:rsidRDefault="00BD2584" w:rsidP="00BD2584">
      <w:pPr>
        <w:widowControl w:val="0"/>
        <w:autoSpaceDE w:val="0"/>
        <w:autoSpaceDN w:val="0"/>
        <w:adjustRightInd w:val="0"/>
        <w:ind w:firstLine="851"/>
        <w:contextualSpacing/>
        <w:jc w:val="center"/>
        <w:rPr>
          <w:sz w:val="28"/>
          <w:szCs w:val="28"/>
        </w:rPr>
      </w:pPr>
    </w:p>
    <w:p w:rsidR="00BD2584" w:rsidRPr="00BD2584" w:rsidRDefault="00BD2584" w:rsidP="00BD2584">
      <w:pPr>
        <w:widowControl w:val="0"/>
        <w:autoSpaceDE w:val="0"/>
        <w:autoSpaceDN w:val="0"/>
        <w:adjustRightInd w:val="0"/>
        <w:ind w:firstLine="851"/>
        <w:contextualSpacing/>
        <w:jc w:val="center"/>
        <w:rPr>
          <w:sz w:val="28"/>
          <w:szCs w:val="28"/>
        </w:rPr>
      </w:pPr>
      <w:r w:rsidRPr="00BD2584">
        <w:rPr>
          <w:sz w:val="28"/>
          <w:szCs w:val="28"/>
        </w:rPr>
        <w:t>5. ПРАВА И ОБЯЗАННОСТИ  СТОРОН</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 Клиент имеет право:</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16.1. требовать от Банка обеспечения своевременного зачисления сумм на Счета в соответствии со Списками, поступившими в Банк при условии их соответствия требованиям, указанным в п. 16.2.3 Условий и при условии выполнения Клиентом обязательств в соответствии с условиями Договора.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 Клиент обязуется:</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16.2.1. организовать подписание работниками Клиента заявлений на КБО для открытия Счетов, выпуска Карточек и последующего зачисления средств на Счета;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16.2.2. предоставлять Банку в соответствии с законодательством Республики Беларусь все необходимые документы, на основании которых совершаются операции по зачислению доходов на Счета работников Клиента в течение банковского дня Банка в сроки, установленные договором на расчетно-кассовое обслуживание.</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Соблюдать  настоящие Условия и обеспечить соблюдение требований законодательства Республики Беларусь, регулирующего порядок и размеры расчётов наличными денежными средствами между юридическими лицами, их обособленными подразделениями и индивидуальными предпринимателями;</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16.2.3. предоставлять в обслуживающий банк платежное поручение на осуществление перевода с его текущего (расчетного) банковского счета денежных средств на счет Банка.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В случаях, когда вид перечисляемого дохода – возмещение хозяйственных расходов, в платежном поручении дополнительно указывать суммы за каждую дату осуществления хозяйственных расходов, по которым производится возмещение.</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lastRenderedPageBreak/>
        <w:t>К платежному поручению прилагать список работников Клиента по зачислению денежных средств на Счета.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В тексте платежного поручения (далее – ПП) в графе «Назначение платежа» указывать вид перечисляемого дохода, номер и дату Договора, номер и дату прилагаемого к ПП списка и запись о представлении списка в Банк.</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На первом листе списка работников</w:t>
      </w:r>
      <w:proofErr w:type="gramStart"/>
      <w:r w:rsidRPr="00BD2584">
        <w:rPr>
          <w:sz w:val="28"/>
          <w:szCs w:val="28"/>
        </w:rPr>
        <w:t xml:space="preserve"> (-</w:t>
      </w:r>
      <w:proofErr w:type="gramEnd"/>
      <w:r w:rsidRPr="00BD2584">
        <w:rPr>
          <w:sz w:val="28"/>
          <w:szCs w:val="28"/>
        </w:rPr>
        <w:t>а) Клиента должна быть запись: «Приложение к платежному поручению от «____»____________20___ года № ____».</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В выше названном списке должны быть указаны: номер и дата списка, наименования плательщика и банка-получателя, вид перечисляемых доходов; в тексте списка – порядковая нумерация  получателей денежных средств по списку, полные фамилия, имя, отчество (при наличии) работника Клиента, номер счета и сумма денежных средств, подлежащих зачислению на его текущий счет.</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В случае перечисления средств за иное юридическое лицо, в графе «УНП третьего лица» ПП необходимо указывать УНП иного юридического лица, за которое производится оплата (составителя Списка), а в графе «Назначение платежа» – полное наименование, номер и дату Договора иного юридического лица, за которое производится оплата. При формировании списка к </w:t>
      </w:r>
      <w:proofErr w:type="gramStart"/>
      <w:r w:rsidRPr="00BD2584">
        <w:rPr>
          <w:sz w:val="28"/>
          <w:szCs w:val="28"/>
        </w:rPr>
        <w:t>данному</w:t>
      </w:r>
      <w:proofErr w:type="gramEnd"/>
      <w:r w:rsidRPr="00BD2584">
        <w:rPr>
          <w:sz w:val="28"/>
          <w:szCs w:val="28"/>
        </w:rPr>
        <w:t xml:space="preserve"> ПП в ДБО, заполнять поле  «УНП третьего лица» (отправителя ПП);</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16.2.4. предоставлять списки в Банк в форме электронных документов с использованием ДБО, подписанные электронной цифровой подписью Клиента. Предоставление в Банк списков на бумажном носителе не требуется.</w:t>
      </w:r>
    </w:p>
    <w:p w:rsidR="00BD2584" w:rsidRPr="00BD2584" w:rsidRDefault="00BD2584" w:rsidP="00BD2584">
      <w:pPr>
        <w:widowControl w:val="0"/>
        <w:autoSpaceDE w:val="0"/>
        <w:autoSpaceDN w:val="0"/>
        <w:adjustRightInd w:val="0"/>
        <w:ind w:firstLine="851"/>
        <w:contextualSpacing/>
        <w:jc w:val="both"/>
        <w:rPr>
          <w:sz w:val="28"/>
          <w:szCs w:val="28"/>
        </w:rPr>
      </w:pPr>
      <w:proofErr w:type="gramStart"/>
      <w:r w:rsidRPr="00BD2584">
        <w:rPr>
          <w:sz w:val="28"/>
          <w:szCs w:val="28"/>
        </w:rPr>
        <w:t>Списки в форме электронного документа передаются в Банк одновременно с файлом на зачисление в порядке, предусмотренном соответствующим договором банковского обслуживания с использованием  ДБО;</w:t>
      </w:r>
      <w:proofErr w:type="gramEnd"/>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16.2.5. оперативно, в течение 2-х часов, исправлять ошибки в платежных инструкциях/списках, переданных в электронном виде, при получении в ДБО сообщения из Банка о наличии указанных ошибок и об отказе в приеме списков;</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16.2.6. обеспечить уплату вознаграждения отдельным платежным поручением, в том числе в счет неотложных нужд</w:t>
      </w:r>
      <w:r w:rsidRPr="00BD2584">
        <w:t xml:space="preserve"> </w:t>
      </w:r>
      <w:r w:rsidRPr="00BD2584">
        <w:rPr>
          <w:sz w:val="28"/>
          <w:szCs w:val="28"/>
        </w:rPr>
        <w:t xml:space="preserve">не позднее дня зачисления денежных средств на счета работников Клиента;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16.2.7. письменно уведомить Банк о дате увольнения работников, имеющих Счета в Банке, не позднее трех рабочих дней от даты регистрации приказа об увольнении работников;</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16.2.8. при изменении реквизитов Клиента, в том числе места нахождения, номеров банковских счетов, их открытии и закрытии, в течение десяти рабочих дней от даты возникновения таких изменений информировать об этом Банк в письменной форме;</w:t>
      </w:r>
    </w:p>
    <w:p w:rsidR="00BD2584" w:rsidRPr="00BD2584" w:rsidRDefault="00BD2584" w:rsidP="00BD2584">
      <w:pPr>
        <w:widowControl w:val="0"/>
        <w:autoSpaceDE w:val="0"/>
        <w:autoSpaceDN w:val="0"/>
        <w:adjustRightInd w:val="0"/>
        <w:ind w:firstLine="851"/>
        <w:contextualSpacing/>
        <w:jc w:val="both"/>
        <w:rPr>
          <w:sz w:val="28"/>
          <w:szCs w:val="28"/>
        </w:rPr>
      </w:pPr>
      <w:proofErr w:type="gramStart"/>
      <w:r w:rsidRPr="00BD2584">
        <w:rPr>
          <w:sz w:val="28"/>
          <w:szCs w:val="28"/>
        </w:rPr>
        <w:t>16.2.9. по требованию Банка в указанные сроки и порядке представлять в Банк документы, дополнительные сведения, в том числе составленные по формам, разработанным Банком самостоятельно для прохождения Клиентом процедуры идентификации (анкетирования) с целью выполнения Банком функций, возложенных в соответствии с законодательством в области предотвращения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и других функций</w:t>
      </w:r>
      <w:proofErr w:type="gramEnd"/>
      <w:r w:rsidRPr="00BD2584">
        <w:rPr>
          <w:sz w:val="28"/>
          <w:szCs w:val="28"/>
        </w:rPr>
        <w:t xml:space="preserve"> в соответствии с законодательством;</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16.2.10. предоставлять в Банк Электронную схему для размещения расчетных листов работников в системе Сбербанк Онлайн;</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lastRenderedPageBreak/>
        <w:t>16.2.11. оперативно, не позднее дня предоставления Электронной схемы, исправлять ошибки в переданных схемах в электронном виде, при получении сообщения в ДБО;</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16.2.12. самостоятельно, не реже чем раз в 10 дней знакомиться с информацией, размещаемой на информационных стендах Банка и/или </w:t>
      </w:r>
      <w:r w:rsidRPr="00BD2584">
        <w:rPr>
          <w:sz w:val="28"/>
          <w:szCs w:val="28"/>
          <w:lang w:val="en-US"/>
        </w:rPr>
        <w:t>web</w:t>
      </w:r>
      <w:r w:rsidRPr="00BD2584">
        <w:rPr>
          <w:sz w:val="28"/>
          <w:szCs w:val="28"/>
        </w:rPr>
        <w:t>-сайте Банка, касающейся настоящего Договора, а также вносимых в них изменений;</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16.3. Банк имеет право:</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16.3.1. отказать в приеме списков и платежных поручений, если они оформлены с нарушением требований п. 16.2.3, а также при  нарушении п.16.2.</w:t>
      </w:r>
      <w:r w:rsidR="009F67AF" w:rsidRPr="00EB66C9">
        <w:rPr>
          <w:sz w:val="28"/>
          <w:szCs w:val="28"/>
        </w:rPr>
        <w:t>6</w:t>
      </w:r>
      <w:r w:rsidRPr="00BD2584">
        <w:t xml:space="preserve"> </w:t>
      </w:r>
      <w:r w:rsidRPr="00BD2584">
        <w:rPr>
          <w:sz w:val="28"/>
          <w:szCs w:val="28"/>
        </w:rPr>
        <w:t>настоящих Условий;</w:t>
      </w:r>
    </w:p>
    <w:p w:rsidR="00BD2584" w:rsidRPr="00BD2584" w:rsidRDefault="00BD2584" w:rsidP="00BD2584">
      <w:pPr>
        <w:widowControl w:val="0"/>
        <w:autoSpaceDE w:val="0"/>
        <w:autoSpaceDN w:val="0"/>
        <w:adjustRightInd w:val="0"/>
        <w:ind w:firstLine="851"/>
        <w:contextualSpacing/>
        <w:jc w:val="both"/>
        <w:rPr>
          <w:sz w:val="28"/>
          <w:szCs w:val="28"/>
        </w:rPr>
      </w:pPr>
      <w:proofErr w:type="gramStart"/>
      <w:r w:rsidRPr="00BD2584">
        <w:rPr>
          <w:sz w:val="28"/>
          <w:szCs w:val="28"/>
        </w:rPr>
        <w:t>16.3.2. не исполнять обязательства по п. 16.4.3 настоящих Условий</w:t>
      </w:r>
      <w:r w:rsidRPr="00BD2584" w:rsidDel="004C4E95">
        <w:rPr>
          <w:sz w:val="28"/>
          <w:szCs w:val="28"/>
        </w:rPr>
        <w:t xml:space="preserve"> </w:t>
      </w:r>
      <w:r w:rsidRPr="00BD2584">
        <w:rPr>
          <w:sz w:val="28"/>
          <w:szCs w:val="28"/>
        </w:rPr>
        <w:t>в случае невыполнения Клиентом обязательств по оплате вознаграждения Банку за оказание услуг в соответствии с настоящими Условиями;</w:t>
      </w:r>
      <w:proofErr w:type="gramEnd"/>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16.3.3. вернуть денежные средства и комиссию  на текущий (расчетный) банковский счет Клиента не позднее следующего банковского дня, в случае непредставления списков на зачисление одновременно с платежным поручением;</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16.3.4. в одностороннем порядке вносить изменения и (или) дополнения в локальные нормативные правовые акты Банка, определяющие условия предоставления услуг в рамках зарплатных проектов, Сборник вознаграждений.</w:t>
      </w:r>
      <w:r w:rsidRPr="00BD2584" w:rsidDel="00636A07">
        <w:rPr>
          <w:sz w:val="28"/>
          <w:szCs w:val="28"/>
        </w:rPr>
        <w:t xml:space="preserve"> </w:t>
      </w:r>
      <w:r w:rsidRPr="00BD2584">
        <w:rPr>
          <w:sz w:val="28"/>
          <w:szCs w:val="28"/>
        </w:rPr>
        <w:t>Публикация информации на официальном интернет-сайте Банка (</w:t>
      </w:r>
      <w:hyperlink r:id="rId10" w:history="1">
        <w:r w:rsidRPr="00BD2584">
          <w:rPr>
            <w:color w:val="0000FF" w:themeColor="hyperlink"/>
            <w:sz w:val="28"/>
            <w:szCs w:val="28"/>
            <w:u w:val="single"/>
          </w:rPr>
          <w:t>www.bps</w:t>
        </w:r>
        <w:r w:rsidRPr="00BD2584">
          <w:rPr>
            <w:color w:val="0000FF" w:themeColor="hyperlink"/>
            <w:sz w:val="28"/>
            <w:szCs w:val="28"/>
            <w:u w:val="single"/>
          </w:rPr>
          <w:noBreakHyphen/>
          <w:t>sberbank.by</w:t>
        </w:r>
      </w:hyperlink>
      <w:r w:rsidRPr="00BD2584">
        <w:rPr>
          <w:sz w:val="28"/>
          <w:szCs w:val="28"/>
        </w:rPr>
        <w:t xml:space="preserve">) осуществляется не позднее, чем за 10 (десять) календарных дней до вступления указанных изменений и (или) дополнений в силу.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В случае несогласия с изменениями и (или) дополнениями, предусмотренными настоящим подпунктом, Клиент вправе до вступления в силу указанных изменений в одностороннем порядке отказаться от исполнения договора, что влечет его расторжение в порядке, предусмотренном п. 9.2 настоящих Условий;</w:t>
      </w:r>
    </w:p>
    <w:p w:rsidR="00BD2584" w:rsidRPr="00BD2584" w:rsidRDefault="00BD2584" w:rsidP="00BD2584">
      <w:pPr>
        <w:widowControl w:val="0"/>
        <w:autoSpaceDE w:val="0"/>
        <w:autoSpaceDN w:val="0"/>
        <w:adjustRightInd w:val="0"/>
        <w:ind w:firstLine="851"/>
        <w:contextualSpacing/>
        <w:jc w:val="both"/>
        <w:rPr>
          <w:sz w:val="28"/>
          <w:szCs w:val="28"/>
        </w:rPr>
      </w:pPr>
      <w:proofErr w:type="gramStart"/>
      <w:r w:rsidRPr="00BD2584">
        <w:rPr>
          <w:sz w:val="28"/>
          <w:szCs w:val="28"/>
        </w:rPr>
        <w:t>16.3.5.</w:t>
      </w:r>
      <w:r w:rsidRPr="00BD2584">
        <w:rPr>
          <w:sz w:val="24"/>
          <w:szCs w:val="24"/>
        </w:rPr>
        <w:t> </w:t>
      </w:r>
      <w:r w:rsidRPr="00BD2584">
        <w:rPr>
          <w:sz w:val="28"/>
          <w:szCs w:val="28"/>
        </w:rPr>
        <w:t>в указанные Банком сроки и порядке истребовать документы, дополнительные сведения, в том числе составленные по формам, разработанным Банком самостоятельно, для прохождения Клиентом процедуры идентификации (анкетирования) с целью выполнения Банком функций, возложенных в соответствии с законодательством в области предотвращения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и других функций в соответствии с законодательством;</w:t>
      </w:r>
      <w:proofErr w:type="gramEnd"/>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16.3.6. при снижении объемов зачисления или его отсутствии на протяжении более одного месяца Банк имеет  право изменить размер установленного вознаграждения, в том числе путем внесения изменений в Сборник вознаграждений;</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16.3.7. отказать в приеме электронных схем при оформлении в формате, отличном от </w:t>
      </w:r>
      <w:proofErr w:type="gramStart"/>
      <w:r w:rsidRPr="00BD2584">
        <w:rPr>
          <w:sz w:val="28"/>
          <w:szCs w:val="28"/>
        </w:rPr>
        <w:t>установленного</w:t>
      </w:r>
      <w:proofErr w:type="gramEnd"/>
      <w:r w:rsidRPr="00BD2584">
        <w:rPr>
          <w:sz w:val="28"/>
          <w:szCs w:val="28"/>
        </w:rPr>
        <w:t xml:space="preserve"> настоящими Условиями.</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 Банк обязуется:</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16.4.1. изготовить и предоставить для получения в установленном порядке Карточки и ПИН-коды к ним работникам Клиента в соответствии с представленными документами;</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16.4.2. уведомить Клиента об открытых Счетах работникам Клиента в течение календарного месяца с даты открытия Счета для возможности перечисления денежных сре</w:t>
      </w:r>
      <w:proofErr w:type="gramStart"/>
      <w:r w:rsidRPr="00BD2584">
        <w:rPr>
          <w:sz w:val="28"/>
          <w:szCs w:val="28"/>
        </w:rPr>
        <w:t>дств Кл</w:t>
      </w:r>
      <w:proofErr w:type="gramEnd"/>
      <w:r w:rsidRPr="00BD2584">
        <w:rPr>
          <w:sz w:val="28"/>
          <w:szCs w:val="28"/>
        </w:rPr>
        <w:t>иентом;</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16.4.3. осуществлять прием платежных поручений и списков Клиента, направленных в Банк посредством   ДБО в течение одного банковского дня.</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lastRenderedPageBreak/>
        <w:t>В случае поступления платежных поручений и списков по завершении банковского дня Банк принимает их к обработке на следующий банковский  день;</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16.4.4. производить зачисление доходов на счета работников Клиента при совпадении данных списка (фамилии, имени отчества, номера Счета) с данными в программных комплексах Банка при условии обеспечения на счете Клиента денежных средств на сумму зачисления и комиссии Банка и оформления списков в соответствии с требованиями п. 16.2.3 настоящих Условий;</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16.4.5. производить зачисление в автоматическом режиме при совпадении в списках и платежных поручениях следующих реквизитов: номера и даты ПП, суммы зачисления, транзитного счета, учётный номер плательщика (далее – УНП), УНП юридического лица, осуществляющего перевод средств, независимо от инструкции, указанной Клиентом  в назначении платежа ПП;</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16.4.6. не производить зачисление сумм на счета работников Клиента в случае несоответствия данных отдельных работников Клиента в полученных Банком списках и реквизитов работников Клиента в программном комплексе  Банка (фамилии, имени отчества, номера счета).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По результатам зачисления денежных средств на основании Списка предоставить Клиенту средствами ДБО информацию об окончательном статусе обработки списков: «Исполнен»/ «Исполнен частично»/ «Отказан АБС».</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При частичном исполнении  или отказе в зачислении списка ДБО в поле сообщения Списка  «</w:t>
      </w:r>
      <w:proofErr w:type="gramStart"/>
      <w:r w:rsidRPr="00BD2584">
        <w:rPr>
          <w:sz w:val="28"/>
          <w:szCs w:val="28"/>
        </w:rPr>
        <w:t>Комментарий банка</w:t>
      </w:r>
      <w:proofErr w:type="gramEnd"/>
      <w:r w:rsidRPr="00BD2584">
        <w:rPr>
          <w:sz w:val="28"/>
          <w:szCs w:val="28"/>
        </w:rPr>
        <w:t>» указывается причина. Если возврат не зачисленных средств оформляется в ручном режиме, информация о причине указывается  в платёжном ордере на возврат  средств.</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16.4.7. возвращать суммы денежных средств на текущий (расчетный) банковский счет Клиента не позднее следующего банковского дня, если ошибки в платежных инструкциях/списках не исправлены Клиентом в соответствии с п. 16.2.5 настоящих Условий.</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Возврат не зачисленных  сумм доходов на Счета осуществляется Банком платежным ордером с приложением перечня не зачисленных сумм на Счета получателей. Сумма уплаченного Банку вознаграждения возврату не подлежит;</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16.4.8. в десятидневный срок с момента внесения изменений сообщать Клиенту  об изменениях номеров счетов Банка для перечисления сумм доходов и вознаграждения;</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16.4.9. возвратить  Клиенту вознаграждение по не зачисленным суммам на текущий (расчетный) счет Клиента, указанного в ПП на оплату вознаграждения, в случае несоответствия данных (Фамилия Имя Отчество)  отдельных работников Клиента в полученных Банком списках и реквизитов работников Клиента в программном комплексе Банка, которые были допущены по вине Банка;</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16.4.10. предоставить возможность просмотра работниками Клиента расчетных листков в системе «Сбербанк Онлайн».   </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center"/>
        <w:rPr>
          <w:sz w:val="28"/>
          <w:szCs w:val="28"/>
        </w:rPr>
      </w:pPr>
      <w:r w:rsidRPr="00BD2584">
        <w:rPr>
          <w:sz w:val="28"/>
          <w:szCs w:val="28"/>
        </w:rPr>
        <w:t>6. ОТВЕТСТВЕННОСТЬ СТОРОН</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17. За неисполнение или ненадлежащее исполнение обязательств по Договору Стороны несут ответственность в соответствии с законодательством Республики Беларусь.</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18. Ответственность за соблюдение установленных законодательством Республики Беларусь порядка и размеров расчетов наличными денежными средствами между </w:t>
      </w:r>
      <w:r w:rsidRPr="00BD2584">
        <w:rPr>
          <w:sz w:val="28"/>
          <w:szCs w:val="28"/>
        </w:rPr>
        <w:lastRenderedPageBreak/>
        <w:t>юридическими лицами, их обособленными подразделениями и индивидуальными предпринимателями при перечислении сумм возмещения хозяйственных расходов, соответствие общей суммы средств, подлежащей согласно списку выплате работникам Клиента, сумме платежного поручения несет Клиент.</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19. Банк не несёт ответственности за двойное или некорректное зачисление средств на </w:t>
      </w:r>
      <w:proofErr w:type="spellStart"/>
      <w:proofErr w:type="gramStart"/>
      <w:r w:rsidRPr="00BD2584">
        <w:rPr>
          <w:sz w:val="28"/>
          <w:szCs w:val="28"/>
        </w:rPr>
        <w:t>C</w:t>
      </w:r>
      <w:proofErr w:type="gramEnd"/>
      <w:r w:rsidRPr="00BD2584">
        <w:rPr>
          <w:sz w:val="28"/>
          <w:szCs w:val="28"/>
        </w:rPr>
        <w:t>чета</w:t>
      </w:r>
      <w:proofErr w:type="spellEnd"/>
      <w:r w:rsidRPr="00BD2584">
        <w:rPr>
          <w:sz w:val="28"/>
          <w:szCs w:val="28"/>
        </w:rPr>
        <w:t xml:space="preserve"> в случае, если некорректные данные содержались в предоставленном Клиентом Списке, оформленном в соответствии с требованиями п.16.2.3 настоящих Условий.</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Возврат сумм, зачисленных на Счета работников Клиента в результате ошибок, допущенных Клиентом, производится на основании платежных поручений владельцев  Счетов. При этом</w:t>
      </w:r>
      <w:proofErr w:type="gramStart"/>
      <w:r w:rsidRPr="00BD2584">
        <w:rPr>
          <w:sz w:val="28"/>
          <w:szCs w:val="28"/>
        </w:rPr>
        <w:t>,</w:t>
      </w:r>
      <w:proofErr w:type="gramEnd"/>
      <w:r w:rsidRPr="00BD2584">
        <w:rPr>
          <w:sz w:val="28"/>
          <w:szCs w:val="28"/>
        </w:rPr>
        <w:t xml:space="preserve"> сумма уплаченного Банку вознаграждения возврату не подлежит.</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20. В случае неисполнения либо ненадлежащего исполнения обязательств, предусмотренных п.п.16.4.4, 16.4.5, 16.4.7 настоящих Условий, Банк по требованию Клиента уплачивает Клиенту неустойку (пеню) в размере 0,001 процента от несвоевременно зачисленной/ возвращенной суммы за каждый день просрочки.</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21. За несвоевременное перечисление вознаграждения Клиент по требованию Банка уплачивает Банку неустойку (пеню) в размере 0,001 процентов от суммы задолженности за каждый день просрочки.</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center"/>
        <w:rPr>
          <w:sz w:val="28"/>
          <w:szCs w:val="28"/>
        </w:rPr>
      </w:pPr>
      <w:r w:rsidRPr="00BD2584">
        <w:rPr>
          <w:sz w:val="28"/>
          <w:szCs w:val="28"/>
        </w:rPr>
        <w:t>7.  ФОРС-МАЖОР</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22. Ни одна из Сторон не несет ответственности за полное или частичное невыполнение обязательств по Договору, если это невыполнение произошло вследствие стихийного бедствия (наводнение, землетрясение, пожар), принятия актов законодательной и исполнительной власти, введения военного положения, а также войны, военных действий, возникших после заключения Договора, на территории Республики Беларусь.</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23. Если одно из вышеупомянутых обстоятельств повлияет на исполнение Договора в течение времени его действия, срок выполнения обязательств по Договору продлевается на время действия обстоятельства. Доказательством наличия указанных выше обстоятельств и их продолжительности служат справки соответствующих компетентных органов.</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24. Сторона, для которой выполнение обязательств невозможно, должна незамедлительно в срок не позднее трех суток информировать в письменной форме о начале предполагаемой продолжительности и времени прекращения вышеупомянутых обстоятельств, другую сторону.</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25. Если указанная сторона не проинформирует или сделает это позднее указанного в п. 24 настоящих Условий срока, она теряет право использовать любое из перечисленных в п.22 настоящих Условий обстоятельств в качестве причины, освобождающей ее от ответственности за неисполнение Договора.</w:t>
      </w:r>
    </w:p>
    <w:p w:rsidR="00BD2584" w:rsidRPr="00BD2584" w:rsidRDefault="00BD2584" w:rsidP="00BD2584">
      <w:pPr>
        <w:widowControl w:val="0"/>
        <w:autoSpaceDE w:val="0"/>
        <w:autoSpaceDN w:val="0"/>
        <w:adjustRightInd w:val="0"/>
        <w:ind w:firstLine="851"/>
        <w:contextualSpacing/>
        <w:jc w:val="center"/>
        <w:rPr>
          <w:sz w:val="28"/>
          <w:szCs w:val="28"/>
        </w:rPr>
      </w:pPr>
    </w:p>
    <w:p w:rsidR="00BD2584" w:rsidRPr="00BD2584" w:rsidRDefault="00BD2584" w:rsidP="00BD2584">
      <w:pPr>
        <w:widowControl w:val="0"/>
        <w:autoSpaceDE w:val="0"/>
        <w:autoSpaceDN w:val="0"/>
        <w:adjustRightInd w:val="0"/>
        <w:ind w:firstLine="851"/>
        <w:contextualSpacing/>
        <w:jc w:val="center"/>
        <w:rPr>
          <w:sz w:val="28"/>
          <w:szCs w:val="28"/>
        </w:rPr>
      </w:pPr>
      <w:r w:rsidRPr="00BD2584">
        <w:rPr>
          <w:sz w:val="28"/>
          <w:szCs w:val="28"/>
        </w:rPr>
        <w:t>8. ПОРЯДОК РАЗРЕШЕНИЯ СПОРОВ</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26. Все разногласия и споры по Договору Стороны урегулируют путем направления друг другу претензий. Стороны устанавливают сокращенный срок рассмотрения претензии, который не может превышать 10 календарных дней с момента ее получения.</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27. Споры Сторон, не разрешенные в порядке досудебного урегулирования, подлежат рассмотрению в экономическом суде г. Минска в соответствии с </w:t>
      </w:r>
      <w:r w:rsidRPr="00BD2584">
        <w:rPr>
          <w:sz w:val="28"/>
          <w:szCs w:val="28"/>
        </w:rPr>
        <w:lastRenderedPageBreak/>
        <w:t>законодательством Республики Беларусь.</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center"/>
        <w:rPr>
          <w:sz w:val="28"/>
          <w:szCs w:val="28"/>
        </w:rPr>
      </w:pPr>
      <w:r w:rsidRPr="00BD2584">
        <w:rPr>
          <w:sz w:val="28"/>
          <w:szCs w:val="28"/>
        </w:rPr>
        <w:t>9. СРОК ДЕЙСТВИЯ ДОГОВОРА, ЕГО ИЗМЕНЕНИЕ И РАСТОРЖЕНИЕ</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28. Договор вступает в силу </w:t>
      </w:r>
      <w:proofErr w:type="gramStart"/>
      <w:r w:rsidRPr="00BD2584">
        <w:rPr>
          <w:sz w:val="28"/>
          <w:szCs w:val="28"/>
        </w:rPr>
        <w:t>с даты</w:t>
      </w:r>
      <w:proofErr w:type="gramEnd"/>
      <w:r w:rsidRPr="00BD2584">
        <w:rPr>
          <w:sz w:val="28"/>
          <w:szCs w:val="28"/>
        </w:rPr>
        <w:t xml:space="preserve"> его заключения в порядке, определённом настоящими Условиями.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29. Каждая из Сторон имеет право в одностороннем внесудебном порядке отказаться от исполнения Договора, что влечет за собой расторжение Договора, письменно уведомив об этом другую Сторону или направив уведомление по ДБО за 10 календарных дней до даты предполагаемого расторжения.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Расторжение Договора не влечет прекращения обязанностей Клиента и Банка, возникших в период действия Договора.</w:t>
      </w:r>
    </w:p>
    <w:p w:rsidR="00BD2584" w:rsidRPr="00BD2584" w:rsidRDefault="00BD2584" w:rsidP="00BD2584">
      <w:pPr>
        <w:widowControl w:val="0"/>
        <w:autoSpaceDE w:val="0"/>
        <w:autoSpaceDN w:val="0"/>
        <w:adjustRightInd w:val="0"/>
        <w:ind w:firstLine="851"/>
        <w:contextualSpacing/>
        <w:jc w:val="both"/>
        <w:rPr>
          <w:sz w:val="28"/>
          <w:szCs w:val="28"/>
        </w:rPr>
      </w:pPr>
      <w:proofErr w:type="gramStart"/>
      <w:r w:rsidRPr="00BD2584">
        <w:rPr>
          <w:sz w:val="28"/>
          <w:szCs w:val="28"/>
        </w:rPr>
        <w:t>При этом в случае получения Банком от Клиента уведомления об отказе от исполнения Договора (по причине несогласия с внесением Банком в одностороннем порядке изменений и (или) дополнений в Договор путем принятия новой редакции Условий и/или Сборника вознаграждений и/или локальных нормативных правовых акты Банка, определяющих условия предоставления услуг в рамках зарплатных проектов) не позднее даты вступления в силу этих</w:t>
      </w:r>
      <w:proofErr w:type="gramEnd"/>
      <w:r w:rsidRPr="00BD2584">
        <w:rPr>
          <w:sz w:val="28"/>
          <w:szCs w:val="28"/>
        </w:rPr>
        <w:t xml:space="preserve"> редакций, после вступления в силу указанных новых редакций и утраты силы их предыдущих редакции, Договор до момента его расторжения считается действующим в редакции Условий и/или Сборника вознаграждений и/или локальных нормативных правовых актов Банка, определяющих условия предоставления услуг в рамках зарплатных проектов, предшествующей новой редакции указанных актов.</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 xml:space="preserve">30. При отключении Клиента от пакета операций или при переходе Клиента на обслуживание в рамках иного пакета операций, в состав которого не включена услуга зачисления заработной платы и иных приравненных к ней платежей (в том числе вытекающих из гражданско-правовых отношений) на счета физических </w:t>
      </w:r>
      <w:proofErr w:type="gramStart"/>
      <w:r w:rsidRPr="00BD2584">
        <w:rPr>
          <w:sz w:val="28"/>
          <w:szCs w:val="28"/>
        </w:rPr>
        <w:t>лиц</w:t>
      </w:r>
      <w:proofErr w:type="gramEnd"/>
      <w:r w:rsidRPr="00BD2584">
        <w:rPr>
          <w:sz w:val="28"/>
          <w:szCs w:val="28"/>
        </w:rPr>
        <w:t xml:space="preserve"> в том числе случае подачи Клиентом соответствующего заявления расторжение Договора осуществляется в день отключения Клиента от соответствующего пакета операций.</w:t>
      </w:r>
    </w:p>
    <w:p w:rsidR="00BD2584" w:rsidRPr="00BD2584" w:rsidRDefault="00BD2584" w:rsidP="00BD2584">
      <w:pPr>
        <w:widowControl w:val="0"/>
        <w:autoSpaceDE w:val="0"/>
        <w:autoSpaceDN w:val="0"/>
        <w:adjustRightInd w:val="0"/>
        <w:ind w:firstLine="851"/>
        <w:contextualSpacing/>
        <w:jc w:val="both"/>
        <w:rPr>
          <w:sz w:val="28"/>
          <w:szCs w:val="28"/>
        </w:rPr>
      </w:pPr>
    </w:p>
    <w:p w:rsidR="00BD2584" w:rsidRPr="00BD2584" w:rsidRDefault="00A2258B" w:rsidP="00BD2584">
      <w:pPr>
        <w:widowControl w:val="0"/>
        <w:autoSpaceDE w:val="0"/>
        <w:autoSpaceDN w:val="0"/>
        <w:adjustRightInd w:val="0"/>
        <w:contextualSpacing/>
        <w:jc w:val="center"/>
        <w:rPr>
          <w:sz w:val="28"/>
          <w:szCs w:val="28"/>
        </w:rPr>
      </w:pPr>
      <w:r w:rsidRPr="00E51577">
        <w:rPr>
          <w:sz w:val="28"/>
          <w:szCs w:val="28"/>
        </w:rPr>
        <w:t>10</w:t>
      </w:r>
      <w:r w:rsidR="00BD2584" w:rsidRPr="00BD2584">
        <w:rPr>
          <w:sz w:val="28"/>
          <w:szCs w:val="28"/>
        </w:rPr>
        <w:t>. ДОПОЛНИТЕЛЬНЫЕ УСЛОВИЯ</w:t>
      </w:r>
    </w:p>
    <w:p w:rsidR="00BD2584" w:rsidRPr="00BD2584" w:rsidRDefault="00BD2584" w:rsidP="00BD2584">
      <w:pPr>
        <w:widowControl w:val="0"/>
        <w:autoSpaceDE w:val="0"/>
        <w:autoSpaceDN w:val="0"/>
        <w:adjustRightInd w:val="0"/>
        <w:contextualSpacing/>
        <w:jc w:val="center"/>
        <w:rPr>
          <w:sz w:val="28"/>
          <w:szCs w:val="28"/>
        </w:rPr>
      </w:pP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 xml:space="preserve">31. Клиент выражает свое согласие </w:t>
      </w:r>
      <w:proofErr w:type="gramStart"/>
      <w:r w:rsidRPr="00BD2584">
        <w:rPr>
          <w:sz w:val="28"/>
          <w:szCs w:val="28"/>
        </w:rPr>
        <w:t>на</w:t>
      </w:r>
      <w:proofErr w:type="gramEnd"/>
      <w:r w:rsidRPr="00BD2584">
        <w:rPr>
          <w:sz w:val="28"/>
          <w:szCs w:val="28"/>
        </w:rPr>
        <w:t xml:space="preserve">: </w:t>
      </w: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 xml:space="preserve">использование Банком во </w:t>
      </w:r>
      <w:proofErr w:type="gramStart"/>
      <w:r w:rsidRPr="00BD2584">
        <w:rPr>
          <w:sz w:val="28"/>
          <w:szCs w:val="28"/>
        </w:rPr>
        <w:t>взаимоотношениях</w:t>
      </w:r>
      <w:proofErr w:type="gramEnd"/>
      <w:r w:rsidRPr="00BD2584">
        <w:rPr>
          <w:sz w:val="28"/>
          <w:szCs w:val="28"/>
        </w:rPr>
        <w:t xml:space="preserve"> с Клиентом установленных Банком процедур идентификации и/или аутентификации клиентов при обращении в Банк Клиента/ его представителей (контактных лиц) Клиента, являющихся таковыми для целей, предусмотренных настоящим пунктом (далее – представители (контактные лица)), с целью получения Клиентом у Банка по телефонным каналам связи, представляющим собой совокупность технических средств связи, включающих в себя стационарную и мобильную телефонную связь, (далее – </w:t>
      </w:r>
      <w:proofErr w:type="gramStart"/>
      <w:r w:rsidRPr="00BD2584">
        <w:rPr>
          <w:sz w:val="28"/>
          <w:szCs w:val="28"/>
        </w:rPr>
        <w:t xml:space="preserve">ТКС), без применения средств технической и криптографической защиты: </w:t>
      </w:r>
      <w:proofErr w:type="gramEnd"/>
    </w:p>
    <w:p w:rsidR="00BD2584" w:rsidRPr="00BD2584" w:rsidRDefault="00BD2584" w:rsidP="00BD2584">
      <w:pPr>
        <w:widowControl w:val="0"/>
        <w:autoSpaceDE w:val="0"/>
        <w:autoSpaceDN w:val="0"/>
        <w:adjustRightInd w:val="0"/>
        <w:ind w:firstLine="709"/>
        <w:contextualSpacing/>
        <w:jc w:val="both"/>
        <w:rPr>
          <w:sz w:val="28"/>
          <w:szCs w:val="28"/>
        </w:rPr>
      </w:pPr>
      <w:proofErr w:type="gramStart"/>
      <w:r w:rsidRPr="00BD2584">
        <w:rPr>
          <w:sz w:val="28"/>
          <w:szCs w:val="28"/>
        </w:rPr>
        <w:t xml:space="preserve">информации (сведений), составляющей банковскую тайну Клиента, о счетах/вкладах (депозитах), банковских платежных карточках Клиента, в том числе о наличии счета/вклада (депозита), владельце, номере и других реквизитах счета/вклада (депозита), размере средств, находящихся на счетах/во вкладах (депозитах), об операциях по счетам/вкладам (депозитам), о конкретных сделках, об операциях без открытия счета; </w:t>
      </w:r>
      <w:proofErr w:type="gramEnd"/>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 xml:space="preserve">иной конфиденциальной информации Клиента, признаваемой таковой </w:t>
      </w:r>
      <w:r w:rsidRPr="00BD2584">
        <w:rPr>
          <w:sz w:val="28"/>
          <w:szCs w:val="28"/>
        </w:rPr>
        <w:lastRenderedPageBreak/>
        <w:t>законодательством Республики Беларусь и локальными нормативными правовыми актами (далее – ЛНПА) Банка, которой располагает Банк;</w:t>
      </w:r>
    </w:p>
    <w:p w:rsidR="00BD2584" w:rsidRPr="00BD2584" w:rsidRDefault="00BD2584" w:rsidP="00BD2584">
      <w:pPr>
        <w:widowControl w:val="0"/>
        <w:autoSpaceDE w:val="0"/>
        <w:autoSpaceDN w:val="0"/>
        <w:adjustRightInd w:val="0"/>
        <w:ind w:firstLine="709"/>
        <w:contextualSpacing/>
        <w:jc w:val="both"/>
        <w:rPr>
          <w:sz w:val="28"/>
          <w:szCs w:val="28"/>
        </w:rPr>
      </w:pPr>
      <w:proofErr w:type="gramStart"/>
      <w:r w:rsidRPr="00BD2584">
        <w:rPr>
          <w:sz w:val="28"/>
          <w:szCs w:val="28"/>
        </w:rPr>
        <w:t>предоставление Банком в письменном и (или) электронном виде сведений о Клиенте, в том числе составляющих его банковскую тайну в соответствии со статьей 121 Банковского кодекса Республики Беларусь, без ограничений их по форме и содержанию: банкам-корреспондентам, в целях выполнения Банком требований и критериев соответствия, предъявляемых к Банку банками-корреспондентами в области международного и национального законодательства по противодействию легализации доходов, полученных преступным путем</w:t>
      </w:r>
      <w:proofErr w:type="gramEnd"/>
      <w:r w:rsidRPr="00BD2584">
        <w:rPr>
          <w:sz w:val="28"/>
          <w:szCs w:val="28"/>
        </w:rPr>
        <w:t xml:space="preserve">, финансирования террористической деятельности и финансирования распространения оружия массового поражения; </w:t>
      </w:r>
      <w:proofErr w:type="gramStart"/>
      <w:r w:rsidRPr="00BD2584">
        <w:rPr>
          <w:sz w:val="28"/>
          <w:szCs w:val="28"/>
        </w:rPr>
        <w:t>группе «Сбербанк» (для целей Договора под группой «Сбербанк» понимается ПАО «Сбербанк», а также определяемые в соответствии с внутренними нормативными документами ПАО «Сбербанк», в том числе расположенные за рубежом по отношению к ПАО «Сбербанк», следующие организации: дочерние и зависимые кредитные организации (в том числе банки) ПАО «Сбербанк», иные дочерние и зависимые организации ПАО «Сбербанк», дочерние и зависимые организации ОАО «БПС-Сбербанк»), в</w:t>
      </w:r>
      <w:proofErr w:type="gramEnd"/>
      <w:r w:rsidRPr="00BD2584">
        <w:rPr>
          <w:sz w:val="28"/>
          <w:szCs w:val="28"/>
        </w:rPr>
        <w:t xml:space="preserve"> </w:t>
      </w:r>
      <w:proofErr w:type="gramStart"/>
      <w:r w:rsidRPr="00BD2584">
        <w:rPr>
          <w:sz w:val="28"/>
          <w:szCs w:val="28"/>
        </w:rPr>
        <w:t xml:space="preserve">целях формирования консолидированной информации о клиентах банков, входящих в состав группы «Сбербанк», оценки возможности предоставления Клиенту расширенного перечня услуг банками-участниками группы «Сбербанк»; группе «Сбербанк», для получения и обработки (с привлечением программно-технических комплексов услуг) сведений, связанных с заключением и исполнением Договора на предоставление </w:t>
      </w:r>
      <w:proofErr w:type="spellStart"/>
      <w:r w:rsidRPr="00BD2584">
        <w:rPr>
          <w:sz w:val="28"/>
          <w:szCs w:val="28"/>
        </w:rPr>
        <w:t>овердрафтного</w:t>
      </w:r>
      <w:proofErr w:type="spellEnd"/>
      <w:r w:rsidRPr="00BD2584">
        <w:rPr>
          <w:sz w:val="28"/>
          <w:szCs w:val="28"/>
        </w:rPr>
        <w:t xml:space="preserve"> кредита;</w:t>
      </w:r>
      <w:proofErr w:type="gramEnd"/>
      <w:r w:rsidRPr="00BD2584">
        <w:rPr>
          <w:sz w:val="28"/>
          <w:szCs w:val="28"/>
        </w:rPr>
        <w:t xml:space="preserve"> иностранному налоговому органу, в целях трансграничной передачи сведений в порядке и в объеме, определенном законодательными актами Республики Беларусь; третьим лицам, для осуществления зачисления денежных сре</w:t>
      </w:r>
      <w:proofErr w:type="gramStart"/>
      <w:r w:rsidRPr="00BD2584">
        <w:rPr>
          <w:sz w:val="28"/>
          <w:szCs w:val="28"/>
        </w:rPr>
        <w:t>дств в р</w:t>
      </w:r>
      <w:proofErr w:type="gramEnd"/>
      <w:r w:rsidRPr="00BD2584">
        <w:rPr>
          <w:sz w:val="28"/>
          <w:szCs w:val="28"/>
        </w:rPr>
        <w:t xml:space="preserve">амках заключенного договора об организации выплаты заработной платы и прочих доходов; </w:t>
      </w:r>
      <w:proofErr w:type="gramStart"/>
      <w:r w:rsidRPr="00BD2584">
        <w:rPr>
          <w:sz w:val="28"/>
          <w:szCs w:val="28"/>
        </w:rPr>
        <w:t xml:space="preserve">третьим лицам, выполняющим для Банка работы/оказывающим услуги, связанные с осуществлением Банком банковской деятельности, в том числе с выполнением обязательств в соответствии с Условиями продуктов и Договором на предоставление </w:t>
      </w:r>
      <w:proofErr w:type="spellStart"/>
      <w:r w:rsidRPr="00BD2584">
        <w:rPr>
          <w:sz w:val="28"/>
          <w:szCs w:val="28"/>
        </w:rPr>
        <w:t>овердрафтного</w:t>
      </w:r>
      <w:proofErr w:type="spellEnd"/>
      <w:r w:rsidRPr="00BD2584">
        <w:rPr>
          <w:sz w:val="28"/>
          <w:szCs w:val="28"/>
        </w:rPr>
        <w:t xml:space="preserve"> кредита для целей выполнения таких работ/оказания таких услуг; третьим лицам, для осуществления доставки банковских платежных карточек и </w:t>
      </w:r>
      <w:proofErr w:type="spellStart"/>
      <w:r w:rsidRPr="00BD2584">
        <w:rPr>
          <w:sz w:val="28"/>
          <w:szCs w:val="28"/>
        </w:rPr>
        <w:t>Пин</w:t>
      </w:r>
      <w:proofErr w:type="spellEnd"/>
      <w:r w:rsidRPr="00BD2584">
        <w:rPr>
          <w:sz w:val="28"/>
          <w:szCs w:val="28"/>
        </w:rPr>
        <w:noBreakHyphen/>
        <w:t>конве</w:t>
      </w:r>
      <w:r w:rsidR="00595005">
        <w:rPr>
          <w:sz w:val="28"/>
          <w:szCs w:val="28"/>
        </w:rPr>
        <w:t>р</w:t>
      </w:r>
      <w:r w:rsidRPr="00BD2584">
        <w:rPr>
          <w:sz w:val="28"/>
          <w:szCs w:val="28"/>
        </w:rPr>
        <w:t>тов;</w:t>
      </w:r>
      <w:proofErr w:type="gramEnd"/>
      <w:r w:rsidRPr="00BD2584">
        <w:rPr>
          <w:sz w:val="28"/>
          <w:szCs w:val="28"/>
        </w:rPr>
        <w:t xml:space="preserve"> третьим лицам, в целях осуществления рассылки рекламной и другой информации в адрес Клиента.</w:t>
      </w: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Вышеуказанная формулировка, содержащаяся в настоящих Условиях, является письменным согласием Клиента на предоставление Банком сведений, составляющих банковскую тайну, третьим лицам и считается лично предоставленным Банку.</w:t>
      </w: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 xml:space="preserve"> 32. Клиент подтверждает, что предупрежден, о том, что для применения процедур аутентификации Клиентов при обращении их представителей (контактных лиц) в Банк по ТКС применяется кодовое слово, указанное Клиентом путем подачи в Банк соответствующего заявления (приложение 1). Стороны соглашаются с тем, что лицо, сообщившее в Банк посредством ТКС идентификационные данные Клиента, а также применяемое для его аутентификации кодовое слово, признается представителем (контактным лицом) Клиента, уполномоченным на получение информации, предусмотренной п. 31 настоящих Условий. </w:t>
      </w: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Стороны приходят к Соглашению о том, что:</w:t>
      </w: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Клиент обязуется незамедлительно уведомлять Банк о смене кодового слова путем предоставления в Банк нового заявления;</w:t>
      </w:r>
    </w:p>
    <w:p w:rsidR="00BD2584" w:rsidRPr="00BD2584" w:rsidRDefault="00BD2584" w:rsidP="00BD2584">
      <w:pPr>
        <w:widowControl w:val="0"/>
        <w:autoSpaceDE w:val="0"/>
        <w:autoSpaceDN w:val="0"/>
        <w:adjustRightInd w:val="0"/>
        <w:ind w:firstLine="709"/>
        <w:contextualSpacing/>
        <w:jc w:val="both"/>
        <w:rPr>
          <w:sz w:val="28"/>
          <w:szCs w:val="28"/>
        </w:rPr>
      </w:pPr>
      <w:proofErr w:type="gramStart"/>
      <w:r w:rsidRPr="00BD2584">
        <w:rPr>
          <w:sz w:val="28"/>
          <w:szCs w:val="28"/>
        </w:rPr>
        <w:t xml:space="preserve">Клиент несет ответственность за получение информации в Контакт-центре иными </w:t>
      </w:r>
      <w:r w:rsidRPr="00BD2584">
        <w:rPr>
          <w:sz w:val="28"/>
          <w:szCs w:val="28"/>
        </w:rPr>
        <w:lastRenderedPageBreak/>
        <w:t>лицами, с ведома или без ведома Клиента, до получения Банком заявления Клиента об изменении кодового слова;</w:t>
      </w:r>
      <w:proofErr w:type="gramEnd"/>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 xml:space="preserve">Банк не несет ответственности, если информация о кодовом слове станет известной третьим лицам во время его использования. </w:t>
      </w: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 xml:space="preserve">33. </w:t>
      </w:r>
      <w:proofErr w:type="gramStart"/>
      <w:r w:rsidRPr="00BD2584">
        <w:rPr>
          <w:sz w:val="28"/>
          <w:szCs w:val="28"/>
        </w:rPr>
        <w:t xml:space="preserve">Клиент предупрежден, что Банк имеет право в одностороннем порядке отказать в предоставлении (получении) информации, предусмотренной п. 31 настоящих Условий, в случае </w:t>
      </w:r>
      <w:proofErr w:type="spellStart"/>
      <w:r w:rsidRPr="00BD2584">
        <w:rPr>
          <w:sz w:val="28"/>
          <w:szCs w:val="28"/>
        </w:rPr>
        <w:t>непрохождения</w:t>
      </w:r>
      <w:proofErr w:type="spellEnd"/>
      <w:r w:rsidRPr="00BD2584">
        <w:rPr>
          <w:sz w:val="28"/>
          <w:szCs w:val="28"/>
        </w:rPr>
        <w:t xml:space="preserve"> Клиентом и/или его представителями (контактными лицами) процедур идентификации и/или аутентификации при обращении в Банк посредством ТКС без пояснения причин отказа, в том числе вследствие предоставления недостоверной информации при проведении указанных процедур. </w:t>
      </w:r>
      <w:proofErr w:type="gramEnd"/>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 xml:space="preserve">Банк осуществляет предоставление (получение) информации, предусмотренной п. 31 настоящих Условий, при наличии соответствующей технической возможности. </w:t>
      </w:r>
    </w:p>
    <w:p w:rsidR="00BD2584" w:rsidRPr="00BD2584" w:rsidRDefault="00BD2584" w:rsidP="00BD2584">
      <w:pPr>
        <w:widowControl w:val="0"/>
        <w:autoSpaceDE w:val="0"/>
        <w:autoSpaceDN w:val="0"/>
        <w:adjustRightInd w:val="0"/>
        <w:ind w:firstLine="709"/>
        <w:contextualSpacing/>
        <w:jc w:val="both"/>
        <w:rPr>
          <w:sz w:val="28"/>
          <w:szCs w:val="28"/>
        </w:rPr>
      </w:pPr>
      <w:r w:rsidRPr="00BD2584">
        <w:rPr>
          <w:sz w:val="28"/>
          <w:szCs w:val="28"/>
        </w:rPr>
        <w:t xml:space="preserve">Согласие, содержащееся в п. 31 настоящих Условий, не распространяет свое действие на работу с обращениями граждан и/или юридических лиц, направленными в адрес Банка посредством официальных каналов связи, признаваемых таковыми в соответствии с локальными нормативными правовыми актами Банка (далее – официальные каналы связи). Порядок работы с обращениями, направленными в Банк посредством официальных каналов связи, определяется законодательством Республики Беларусь, регламентирующим порядок работы с обращениями граждан и/или юридических лиц. </w:t>
      </w:r>
    </w:p>
    <w:p w:rsidR="00BD2584" w:rsidRPr="00BD2584" w:rsidRDefault="00BD2584" w:rsidP="00BD2584">
      <w:pPr>
        <w:widowControl w:val="0"/>
        <w:autoSpaceDE w:val="0"/>
        <w:autoSpaceDN w:val="0"/>
        <w:adjustRightInd w:val="0"/>
        <w:ind w:firstLine="851"/>
        <w:contextualSpacing/>
        <w:jc w:val="both"/>
        <w:rPr>
          <w:sz w:val="28"/>
          <w:szCs w:val="28"/>
        </w:rPr>
      </w:pPr>
      <w:r w:rsidRPr="00BD2584">
        <w:rPr>
          <w:sz w:val="28"/>
          <w:szCs w:val="28"/>
        </w:rPr>
        <w:t>Согласие, предоставленное в рамках настоящих Условий, предоставляется бессрочно и продолжает действовать вне зависимости от срока действия договор</w:t>
      </w:r>
      <w:proofErr w:type="gramStart"/>
      <w:r w:rsidRPr="00BD2584">
        <w:rPr>
          <w:sz w:val="28"/>
          <w:szCs w:val="28"/>
        </w:rPr>
        <w:t>а(</w:t>
      </w:r>
      <w:proofErr w:type="spellStart"/>
      <w:proofErr w:type="gramEnd"/>
      <w:r w:rsidRPr="00BD2584">
        <w:rPr>
          <w:sz w:val="28"/>
          <w:szCs w:val="28"/>
        </w:rPr>
        <w:t>ов</w:t>
      </w:r>
      <w:proofErr w:type="spellEnd"/>
      <w:r w:rsidRPr="00BD2584">
        <w:rPr>
          <w:sz w:val="28"/>
          <w:szCs w:val="28"/>
        </w:rPr>
        <w:t xml:space="preserve">) между Клиентом и Банком. </w:t>
      </w:r>
    </w:p>
    <w:p w:rsidR="00B739DD" w:rsidRPr="00B739DD" w:rsidRDefault="00B739DD" w:rsidP="00B739DD">
      <w:pPr>
        <w:widowControl w:val="0"/>
        <w:autoSpaceDE w:val="0"/>
        <w:autoSpaceDN w:val="0"/>
        <w:adjustRightInd w:val="0"/>
        <w:ind w:left="4536"/>
        <w:contextualSpacing/>
        <w:jc w:val="both"/>
        <w:rPr>
          <w:sz w:val="28"/>
          <w:szCs w:val="28"/>
        </w:rPr>
      </w:pPr>
    </w:p>
    <w:p w:rsidR="00B739DD" w:rsidRPr="00B739DD" w:rsidRDefault="00B739DD" w:rsidP="00B739DD">
      <w:pPr>
        <w:widowControl w:val="0"/>
        <w:autoSpaceDE w:val="0"/>
        <w:autoSpaceDN w:val="0"/>
        <w:adjustRightInd w:val="0"/>
        <w:ind w:left="4536"/>
        <w:contextualSpacing/>
        <w:jc w:val="both"/>
        <w:rPr>
          <w:sz w:val="28"/>
          <w:szCs w:val="28"/>
        </w:rPr>
      </w:pPr>
      <w:r w:rsidRPr="00B739DD">
        <w:rPr>
          <w:sz w:val="28"/>
          <w:szCs w:val="28"/>
        </w:rPr>
        <w:t>Приложение 1</w:t>
      </w:r>
    </w:p>
    <w:p w:rsidR="00B739DD" w:rsidRPr="00B739DD" w:rsidRDefault="00B739DD" w:rsidP="00B739DD">
      <w:pPr>
        <w:widowControl w:val="0"/>
        <w:autoSpaceDE w:val="0"/>
        <w:autoSpaceDN w:val="0"/>
        <w:adjustRightInd w:val="0"/>
        <w:ind w:left="4536"/>
        <w:contextualSpacing/>
        <w:jc w:val="both"/>
        <w:rPr>
          <w:sz w:val="28"/>
          <w:szCs w:val="28"/>
        </w:rPr>
      </w:pPr>
      <w:r w:rsidRPr="00B739DD">
        <w:rPr>
          <w:sz w:val="28"/>
          <w:szCs w:val="28"/>
        </w:rPr>
        <w:t>к Условиям предоставления услуг в рамках продукта  «Лучший зарплатный проект» для клиентов, не находящихся на расчетно-кассовом обслуживании в ОАО «БПС</w:t>
      </w:r>
      <w:r w:rsidRPr="00B739DD">
        <w:rPr>
          <w:sz w:val="28"/>
          <w:szCs w:val="28"/>
        </w:rPr>
        <w:noBreakHyphen/>
        <w:t>Сбербанк»</w:t>
      </w:r>
    </w:p>
    <w:p w:rsidR="00B739DD" w:rsidRPr="00B739DD" w:rsidRDefault="00B739DD" w:rsidP="00B739DD">
      <w:pPr>
        <w:widowControl w:val="0"/>
        <w:autoSpaceDE w:val="0"/>
        <w:autoSpaceDN w:val="0"/>
        <w:adjustRightInd w:val="0"/>
        <w:ind w:left="4536"/>
        <w:contextualSpacing/>
        <w:jc w:val="both"/>
        <w:rPr>
          <w:sz w:val="28"/>
          <w:szCs w:val="28"/>
        </w:rPr>
      </w:pPr>
    </w:p>
    <w:p w:rsidR="0062597C" w:rsidRPr="00756649" w:rsidRDefault="0062597C" w:rsidP="0062597C">
      <w:pPr>
        <w:tabs>
          <w:tab w:val="left" w:pos="5670"/>
        </w:tabs>
        <w:contextualSpacing/>
        <w:jc w:val="both"/>
        <w:rPr>
          <w:sz w:val="28"/>
          <w:szCs w:val="28"/>
        </w:rPr>
      </w:pPr>
      <w:r w:rsidRPr="00756649">
        <w:rPr>
          <w:sz w:val="28"/>
          <w:szCs w:val="28"/>
        </w:rPr>
        <w:t>_________________________________</w:t>
      </w:r>
      <w:r w:rsidRPr="00756649">
        <w:rPr>
          <w:sz w:val="28"/>
          <w:szCs w:val="28"/>
        </w:rPr>
        <w:tab/>
        <w:t>ОАО «БПС-Сбербанк»</w:t>
      </w:r>
    </w:p>
    <w:p w:rsidR="0062597C" w:rsidRPr="00756649" w:rsidRDefault="0062597C" w:rsidP="0062597C">
      <w:pPr>
        <w:tabs>
          <w:tab w:val="left" w:pos="5670"/>
        </w:tabs>
        <w:contextualSpacing/>
        <w:rPr>
          <w:sz w:val="28"/>
          <w:szCs w:val="28"/>
        </w:rPr>
      </w:pPr>
      <w:r w:rsidRPr="00756649">
        <w:rPr>
          <w:sz w:val="14"/>
          <w:szCs w:val="14"/>
        </w:rPr>
        <w:t>(наименование клиента</w:t>
      </w:r>
      <w:r>
        <w:rPr>
          <w:sz w:val="14"/>
          <w:szCs w:val="14"/>
        </w:rPr>
        <w:t>,</w:t>
      </w:r>
      <w:r w:rsidRPr="0069749F">
        <w:rPr>
          <w:sz w:val="14"/>
          <w:szCs w:val="14"/>
        </w:rPr>
        <w:t xml:space="preserve"> </w:t>
      </w:r>
      <w:r>
        <w:rPr>
          <w:sz w:val="14"/>
          <w:szCs w:val="14"/>
        </w:rPr>
        <w:t>УНП</w:t>
      </w:r>
      <w:r w:rsidRPr="00756649">
        <w:rPr>
          <w:sz w:val="14"/>
          <w:szCs w:val="14"/>
        </w:rPr>
        <w:t>)</w:t>
      </w:r>
      <w:r w:rsidRPr="00756649">
        <w:rPr>
          <w:sz w:val="28"/>
          <w:szCs w:val="28"/>
        </w:rPr>
        <w:tab/>
        <w:t>220005, г. Минск,</w:t>
      </w:r>
    </w:p>
    <w:p w:rsidR="0062597C" w:rsidRPr="00756649" w:rsidRDefault="0062597C" w:rsidP="0062597C">
      <w:pPr>
        <w:tabs>
          <w:tab w:val="left" w:pos="5670"/>
        </w:tabs>
        <w:spacing w:line="0" w:lineRule="atLeast"/>
        <w:contextualSpacing/>
        <w:rPr>
          <w:sz w:val="28"/>
          <w:szCs w:val="28"/>
        </w:rPr>
      </w:pPr>
      <w:r w:rsidRPr="00756649">
        <w:rPr>
          <w:sz w:val="28"/>
          <w:szCs w:val="28"/>
        </w:rPr>
        <w:t>___________________________________</w:t>
      </w:r>
      <w:r w:rsidRPr="00756649">
        <w:rPr>
          <w:sz w:val="14"/>
          <w:szCs w:val="14"/>
        </w:rPr>
        <w:t xml:space="preserve"> </w:t>
      </w:r>
      <w:r w:rsidRPr="00756649">
        <w:rPr>
          <w:sz w:val="28"/>
          <w:szCs w:val="28"/>
        </w:rPr>
        <w:tab/>
        <w:t xml:space="preserve">б-р им. </w:t>
      </w:r>
      <w:proofErr w:type="spellStart"/>
      <w:r w:rsidRPr="00756649">
        <w:rPr>
          <w:sz w:val="28"/>
          <w:szCs w:val="28"/>
        </w:rPr>
        <w:t>Мулявина</w:t>
      </w:r>
      <w:proofErr w:type="spellEnd"/>
      <w:r w:rsidRPr="00756649">
        <w:rPr>
          <w:sz w:val="28"/>
          <w:szCs w:val="28"/>
        </w:rPr>
        <w:t>, 6</w:t>
      </w:r>
    </w:p>
    <w:p w:rsidR="0062597C" w:rsidRPr="00756649" w:rsidRDefault="0062597C" w:rsidP="0062597C">
      <w:pPr>
        <w:tabs>
          <w:tab w:val="left" w:pos="6096"/>
        </w:tabs>
        <w:rPr>
          <w:sz w:val="28"/>
          <w:szCs w:val="28"/>
        </w:rPr>
      </w:pPr>
      <w:r w:rsidRPr="00756649">
        <w:rPr>
          <w:sz w:val="28"/>
          <w:szCs w:val="28"/>
        </w:rPr>
        <w:t xml:space="preserve">___________________________________ </w:t>
      </w:r>
    </w:p>
    <w:p w:rsidR="0062597C" w:rsidRPr="00756649" w:rsidRDefault="0062597C" w:rsidP="0062597C">
      <w:pPr>
        <w:tabs>
          <w:tab w:val="left" w:pos="5529"/>
        </w:tabs>
        <w:rPr>
          <w:sz w:val="28"/>
          <w:szCs w:val="28"/>
        </w:rPr>
      </w:pPr>
      <w:r w:rsidRPr="00756649">
        <w:rPr>
          <w:sz w:val="28"/>
          <w:szCs w:val="28"/>
        </w:rPr>
        <w:t>___________________________________</w:t>
      </w:r>
    </w:p>
    <w:p w:rsidR="0062597C" w:rsidRPr="00756649" w:rsidRDefault="0062597C" w:rsidP="0062597C">
      <w:pPr>
        <w:tabs>
          <w:tab w:val="left" w:pos="5529"/>
        </w:tabs>
        <w:rPr>
          <w:sz w:val="28"/>
          <w:szCs w:val="28"/>
        </w:rPr>
      </w:pPr>
      <w:r w:rsidRPr="00756649">
        <w:rPr>
          <w:sz w:val="28"/>
          <w:szCs w:val="28"/>
        </w:rPr>
        <w:t>___________________________________</w:t>
      </w:r>
    </w:p>
    <w:p w:rsidR="0062597C" w:rsidRPr="00756649" w:rsidRDefault="0062597C" w:rsidP="0062597C">
      <w:pPr>
        <w:tabs>
          <w:tab w:val="left" w:pos="5529"/>
        </w:tabs>
      </w:pPr>
    </w:p>
    <w:p w:rsidR="0062597C" w:rsidRPr="00756649" w:rsidRDefault="0062597C" w:rsidP="0062597C">
      <w:pPr>
        <w:tabs>
          <w:tab w:val="left" w:pos="5529"/>
        </w:tabs>
        <w:rPr>
          <w:sz w:val="28"/>
          <w:szCs w:val="28"/>
        </w:rPr>
      </w:pPr>
      <w:r w:rsidRPr="00756649">
        <w:rPr>
          <w:sz w:val="28"/>
          <w:szCs w:val="28"/>
        </w:rPr>
        <w:t>ЗАЯВЛЕНИЕ</w:t>
      </w:r>
    </w:p>
    <w:p w:rsidR="0062597C" w:rsidRPr="00756649" w:rsidRDefault="0062597C" w:rsidP="0062597C">
      <w:pPr>
        <w:rPr>
          <w:sz w:val="28"/>
          <w:szCs w:val="28"/>
        </w:rPr>
      </w:pPr>
      <w:r w:rsidRPr="00756649">
        <w:rPr>
          <w:sz w:val="28"/>
          <w:szCs w:val="28"/>
        </w:rPr>
        <w:t>__.________________.20____ №</w:t>
      </w:r>
    </w:p>
    <w:p w:rsidR="0062597C" w:rsidRPr="00756649" w:rsidRDefault="0062597C" w:rsidP="0062597C">
      <w:pPr>
        <w:rPr>
          <w:sz w:val="24"/>
          <w:szCs w:val="24"/>
        </w:rPr>
      </w:pPr>
      <w:r w:rsidRPr="00756649">
        <w:rPr>
          <w:sz w:val="24"/>
          <w:szCs w:val="24"/>
        </w:rPr>
        <w:t>О предоставлении кодового слова</w:t>
      </w:r>
    </w:p>
    <w:p w:rsidR="0062597C" w:rsidRPr="00756649" w:rsidRDefault="0062597C" w:rsidP="0062597C">
      <w:pPr>
        <w:ind w:left="720"/>
        <w:contextualSpacing/>
        <w:jc w:val="both"/>
        <w:rPr>
          <w:sz w:val="24"/>
          <w:szCs w:val="24"/>
        </w:rPr>
      </w:pPr>
    </w:p>
    <w:p w:rsidR="0062597C" w:rsidRPr="00756649" w:rsidRDefault="0062597C" w:rsidP="0062597C">
      <w:pPr>
        <w:tabs>
          <w:tab w:val="left" w:pos="709"/>
        </w:tabs>
        <w:suppressAutoHyphens/>
        <w:contextualSpacing/>
        <w:jc w:val="both"/>
        <w:rPr>
          <w:sz w:val="24"/>
          <w:szCs w:val="24"/>
        </w:rPr>
      </w:pPr>
      <w:r w:rsidRPr="00756649">
        <w:rPr>
          <w:sz w:val="24"/>
          <w:szCs w:val="24"/>
        </w:rPr>
        <w:tab/>
      </w:r>
      <w:proofErr w:type="gramStart"/>
      <w:r w:rsidRPr="00756649">
        <w:rPr>
          <w:sz w:val="24"/>
          <w:szCs w:val="24"/>
        </w:rPr>
        <w:t>С целью осуществления взаимодействия с ОАО «БПС</w:t>
      </w:r>
      <w:r w:rsidRPr="00756649">
        <w:rPr>
          <w:sz w:val="24"/>
          <w:szCs w:val="24"/>
        </w:rPr>
        <w:noBreakHyphen/>
        <w:t>Сбербанк» (далее – Банк)</w:t>
      </w:r>
      <w:r w:rsidRPr="00756649" w:rsidDel="009F48CF">
        <w:rPr>
          <w:sz w:val="24"/>
          <w:szCs w:val="24"/>
        </w:rPr>
        <w:t xml:space="preserve"> </w:t>
      </w:r>
      <w:r w:rsidRPr="00756649">
        <w:rPr>
          <w:sz w:val="24"/>
          <w:szCs w:val="24"/>
        </w:rPr>
        <w:t xml:space="preserve">посредством телефонных и мультимедийных каналов связи, представляющих собой совокупность технических средств связи, включающих в себя стационарную и мобильную телефонную связь (в том числе </w:t>
      </w:r>
      <w:r w:rsidRPr="00756649">
        <w:rPr>
          <w:sz w:val="24"/>
          <w:szCs w:val="24"/>
          <w:lang w:val="en-US"/>
        </w:rPr>
        <w:t>IVR</w:t>
      </w:r>
      <w:r w:rsidRPr="00756649">
        <w:rPr>
          <w:sz w:val="24"/>
          <w:szCs w:val="24"/>
        </w:rPr>
        <w:t>),чат через сеть Интернет (авторизированная зона) (далее – ТМКС), без применения средств технической и криптографической защиты в соответствии с Условиями открытия и обслуживания счетов юридических лиц и индивидуальных</w:t>
      </w:r>
      <w:proofErr w:type="gramEnd"/>
      <w:r w:rsidRPr="00756649">
        <w:rPr>
          <w:sz w:val="24"/>
          <w:szCs w:val="24"/>
        </w:rPr>
        <w:t xml:space="preserve"> предпринимателей в ОАО «БПС-Сбербанк» (далее – Условия)</w:t>
      </w:r>
    </w:p>
    <w:p w:rsidR="0062597C" w:rsidRPr="00E51577" w:rsidRDefault="0062597C" w:rsidP="0062597C">
      <w:pPr>
        <w:jc w:val="both"/>
        <w:rPr>
          <w:sz w:val="18"/>
          <w:szCs w:val="18"/>
        </w:rPr>
      </w:pPr>
      <w:r w:rsidRPr="00756649">
        <w:rPr>
          <w:sz w:val="18"/>
          <w:szCs w:val="18"/>
        </w:rPr>
        <w:t>____________________________________________________________________________</w:t>
      </w:r>
      <w:r>
        <w:rPr>
          <w:sz w:val="18"/>
          <w:szCs w:val="18"/>
        </w:rPr>
        <w:t>___________________________</w:t>
      </w:r>
    </w:p>
    <w:p w:rsidR="0062597C" w:rsidRPr="00756649" w:rsidRDefault="0062597C" w:rsidP="0062597C">
      <w:pPr>
        <w:jc w:val="center"/>
        <w:rPr>
          <w:i/>
          <w:sz w:val="16"/>
          <w:szCs w:val="16"/>
        </w:rPr>
      </w:pPr>
      <w:r w:rsidRPr="00756649">
        <w:rPr>
          <w:i/>
          <w:sz w:val="16"/>
          <w:szCs w:val="16"/>
        </w:rPr>
        <w:t>(полное наименование клиента)</w:t>
      </w:r>
    </w:p>
    <w:p w:rsidR="0062597C" w:rsidRPr="00756649" w:rsidRDefault="0062597C" w:rsidP="0062597C">
      <w:pPr>
        <w:jc w:val="both"/>
        <w:rPr>
          <w:sz w:val="24"/>
          <w:szCs w:val="24"/>
        </w:rPr>
      </w:pPr>
      <w:r w:rsidRPr="00756649">
        <w:rPr>
          <w:sz w:val="28"/>
          <w:szCs w:val="28"/>
        </w:rPr>
        <w:lastRenderedPageBreak/>
        <w:t>________________________</w:t>
      </w:r>
      <w:r>
        <w:rPr>
          <w:sz w:val="28"/>
          <w:szCs w:val="28"/>
        </w:rPr>
        <w:t>____________________________</w:t>
      </w:r>
      <w:r w:rsidRPr="00756649">
        <w:rPr>
          <w:sz w:val="28"/>
          <w:szCs w:val="28"/>
        </w:rPr>
        <w:t xml:space="preserve"> </w:t>
      </w:r>
      <w:r w:rsidRPr="00756649">
        <w:rPr>
          <w:sz w:val="24"/>
          <w:szCs w:val="24"/>
        </w:rPr>
        <w:t>(далее – Клиент),</w:t>
      </w:r>
    </w:p>
    <w:p w:rsidR="0062597C" w:rsidRPr="00756649" w:rsidRDefault="0062597C" w:rsidP="0062597C">
      <w:pPr>
        <w:jc w:val="both"/>
        <w:rPr>
          <w:sz w:val="28"/>
          <w:szCs w:val="28"/>
        </w:rPr>
      </w:pPr>
      <w:r w:rsidRPr="00756649">
        <w:rPr>
          <w:sz w:val="24"/>
          <w:szCs w:val="24"/>
        </w:rPr>
        <w:t>в лице</w:t>
      </w:r>
      <w:r w:rsidRPr="00756649">
        <w:rPr>
          <w:sz w:val="28"/>
          <w:szCs w:val="28"/>
        </w:rPr>
        <w:t xml:space="preserve"> ____________________________________________________________</w:t>
      </w:r>
    </w:p>
    <w:p w:rsidR="0062597C" w:rsidRPr="00756649" w:rsidRDefault="0062597C" w:rsidP="0062597C">
      <w:pPr>
        <w:tabs>
          <w:tab w:val="left" w:pos="3828"/>
        </w:tabs>
        <w:spacing w:line="120" w:lineRule="atLeast"/>
        <w:contextualSpacing/>
        <w:jc w:val="center"/>
        <w:rPr>
          <w:sz w:val="16"/>
          <w:szCs w:val="16"/>
        </w:rPr>
      </w:pPr>
      <w:r w:rsidRPr="00756649">
        <w:rPr>
          <w:i/>
          <w:sz w:val="16"/>
          <w:szCs w:val="16"/>
        </w:rPr>
        <w:t>(должность, ФИО руководителя</w:t>
      </w:r>
      <w:r w:rsidRPr="00756649">
        <w:rPr>
          <w:sz w:val="16"/>
          <w:szCs w:val="16"/>
        </w:rPr>
        <w:t>)</w:t>
      </w:r>
    </w:p>
    <w:p w:rsidR="0062597C" w:rsidRPr="00756649" w:rsidRDefault="0062597C" w:rsidP="0062597C">
      <w:pPr>
        <w:jc w:val="both"/>
        <w:rPr>
          <w:sz w:val="28"/>
          <w:szCs w:val="28"/>
        </w:rPr>
      </w:pPr>
      <w:r w:rsidRPr="00756649">
        <w:rPr>
          <w:sz w:val="16"/>
          <w:szCs w:val="16"/>
        </w:rPr>
        <w:t xml:space="preserve">_________________________________________________________________________________________________________________ </w:t>
      </w:r>
    </w:p>
    <w:p w:rsidR="0062597C" w:rsidRPr="00756649" w:rsidRDefault="0062597C" w:rsidP="0062597C">
      <w:pPr>
        <w:suppressAutoHyphens/>
        <w:spacing w:line="120" w:lineRule="atLeast"/>
        <w:contextualSpacing/>
        <w:jc w:val="both"/>
        <w:rPr>
          <w:sz w:val="24"/>
          <w:szCs w:val="24"/>
        </w:rPr>
      </w:pPr>
      <w:r w:rsidRPr="00756649">
        <w:rPr>
          <w:sz w:val="24"/>
          <w:szCs w:val="24"/>
        </w:rPr>
        <w:t>для получения у Банка информации (сведений) в объеме, составляющей (составляющих) банковскую тайну Клиента, предоставления инструкций на совершение сервисных операций в объеме и порядке, предусмотренных Условиями, предоставляет кодовое слово: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957"/>
        <w:gridCol w:w="957"/>
        <w:gridCol w:w="957"/>
        <w:gridCol w:w="957"/>
        <w:gridCol w:w="957"/>
        <w:gridCol w:w="957"/>
        <w:gridCol w:w="957"/>
        <w:gridCol w:w="957"/>
        <w:gridCol w:w="958"/>
      </w:tblGrid>
      <w:tr w:rsidR="0062597C" w:rsidRPr="00756649" w:rsidTr="0062597C">
        <w:tc>
          <w:tcPr>
            <w:tcW w:w="957" w:type="dxa"/>
            <w:shd w:val="clear" w:color="auto" w:fill="auto"/>
          </w:tcPr>
          <w:p w:rsidR="0062597C" w:rsidRPr="00756649" w:rsidRDefault="0062597C" w:rsidP="0062597C">
            <w:pPr>
              <w:jc w:val="both"/>
              <w:rPr>
                <w:sz w:val="28"/>
                <w:szCs w:val="28"/>
              </w:rPr>
            </w:pPr>
          </w:p>
        </w:tc>
        <w:tc>
          <w:tcPr>
            <w:tcW w:w="957" w:type="dxa"/>
            <w:shd w:val="clear" w:color="auto" w:fill="auto"/>
          </w:tcPr>
          <w:p w:rsidR="0062597C" w:rsidRPr="00756649" w:rsidRDefault="0062597C" w:rsidP="0062597C">
            <w:pPr>
              <w:jc w:val="both"/>
              <w:rPr>
                <w:sz w:val="28"/>
                <w:szCs w:val="28"/>
              </w:rPr>
            </w:pPr>
          </w:p>
        </w:tc>
        <w:tc>
          <w:tcPr>
            <w:tcW w:w="957" w:type="dxa"/>
            <w:shd w:val="clear" w:color="auto" w:fill="auto"/>
          </w:tcPr>
          <w:p w:rsidR="0062597C" w:rsidRPr="00756649" w:rsidRDefault="0062597C" w:rsidP="0062597C">
            <w:pPr>
              <w:jc w:val="both"/>
              <w:rPr>
                <w:sz w:val="28"/>
                <w:szCs w:val="28"/>
              </w:rPr>
            </w:pPr>
          </w:p>
        </w:tc>
        <w:tc>
          <w:tcPr>
            <w:tcW w:w="957" w:type="dxa"/>
            <w:shd w:val="clear" w:color="auto" w:fill="auto"/>
          </w:tcPr>
          <w:p w:rsidR="0062597C" w:rsidRPr="00756649" w:rsidRDefault="0062597C" w:rsidP="0062597C">
            <w:pPr>
              <w:jc w:val="both"/>
              <w:rPr>
                <w:sz w:val="28"/>
                <w:szCs w:val="28"/>
              </w:rPr>
            </w:pPr>
          </w:p>
        </w:tc>
        <w:tc>
          <w:tcPr>
            <w:tcW w:w="957" w:type="dxa"/>
            <w:shd w:val="clear" w:color="auto" w:fill="auto"/>
          </w:tcPr>
          <w:p w:rsidR="0062597C" w:rsidRPr="00756649" w:rsidRDefault="0062597C" w:rsidP="0062597C">
            <w:pPr>
              <w:jc w:val="both"/>
              <w:rPr>
                <w:sz w:val="28"/>
                <w:szCs w:val="28"/>
              </w:rPr>
            </w:pPr>
          </w:p>
        </w:tc>
        <w:tc>
          <w:tcPr>
            <w:tcW w:w="957" w:type="dxa"/>
            <w:shd w:val="clear" w:color="auto" w:fill="auto"/>
          </w:tcPr>
          <w:p w:rsidR="0062597C" w:rsidRPr="00756649" w:rsidRDefault="0062597C" w:rsidP="0062597C">
            <w:pPr>
              <w:jc w:val="both"/>
              <w:rPr>
                <w:sz w:val="28"/>
                <w:szCs w:val="28"/>
              </w:rPr>
            </w:pPr>
          </w:p>
        </w:tc>
        <w:tc>
          <w:tcPr>
            <w:tcW w:w="957" w:type="dxa"/>
            <w:shd w:val="clear" w:color="auto" w:fill="auto"/>
          </w:tcPr>
          <w:p w:rsidR="0062597C" w:rsidRPr="00756649" w:rsidRDefault="0062597C" w:rsidP="0062597C">
            <w:pPr>
              <w:jc w:val="both"/>
              <w:rPr>
                <w:sz w:val="28"/>
                <w:szCs w:val="28"/>
              </w:rPr>
            </w:pPr>
          </w:p>
        </w:tc>
        <w:tc>
          <w:tcPr>
            <w:tcW w:w="957" w:type="dxa"/>
            <w:shd w:val="clear" w:color="auto" w:fill="auto"/>
          </w:tcPr>
          <w:p w:rsidR="0062597C" w:rsidRPr="00756649" w:rsidRDefault="0062597C" w:rsidP="0062597C">
            <w:pPr>
              <w:jc w:val="both"/>
              <w:rPr>
                <w:sz w:val="28"/>
                <w:szCs w:val="28"/>
              </w:rPr>
            </w:pPr>
          </w:p>
        </w:tc>
        <w:tc>
          <w:tcPr>
            <w:tcW w:w="957" w:type="dxa"/>
            <w:shd w:val="clear" w:color="auto" w:fill="auto"/>
          </w:tcPr>
          <w:p w:rsidR="0062597C" w:rsidRPr="00756649" w:rsidRDefault="0062597C" w:rsidP="0062597C">
            <w:pPr>
              <w:jc w:val="both"/>
              <w:rPr>
                <w:sz w:val="28"/>
                <w:szCs w:val="28"/>
              </w:rPr>
            </w:pPr>
          </w:p>
        </w:tc>
        <w:tc>
          <w:tcPr>
            <w:tcW w:w="958" w:type="dxa"/>
            <w:shd w:val="clear" w:color="auto" w:fill="auto"/>
          </w:tcPr>
          <w:p w:rsidR="0062597C" w:rsidRPr="00756649" w:rsidRDefault="0062597C" w:rsidP="0062597C">
            <w:pPr>
              <w:jc w:val="both"/>
              <w:rPr>
                <w:sz w:val="28"/>
                <w:szCs w:val="28"/>
              </w:rPr>
            </w:pPr>
          </w:p>
        </w:tc>
      </w:tr>
    </w:tbl>
    <w:p w:rsidR="0062597C" w:rsidRPr="00756649" w:rsidRDefault="0062597C" w:rsidP="0062597C">
      <w:pPr>
        <w:jc w:val="center"/>
        <w:rPr>
          <w:i/>
          <w:sz w:val="16"/>
          <w:szCs w:val="16"/>
        </w:rPr>
      </w:pPr>
      <w:r w:rsidRPr="00756649">
        <w:rPr>
          <w:i/>
          <w:sz w:val="16"/>
          <w:szCs w:val="16"/>
        </w:rPr>
        <w:t>(заполняется печатными буквами)</w:t>
      </w:r>
    </w:p>
    <w:p w:rsidR="0062597C" w:rsidRPr="00756649" w:rsidRDefault="0062597C" w:rsidP="0062597C">
      <w:pPr>
        <w:suppressAutoHyphens/>
        <w:ind w:firstLine="709"/>
        <w:contextualSpacing/>
        <w:jc w:val="both"/>
        <w:rPr>
          <w:sz w:val="24"/>
          <w:szCs w:val="24"/>
        </w:rPr>
      </w:pPr>
      <w:r w:rsidRPr="00756649">
        <w:rPr>
          <w:sz w:val="24"/>
          <w:szCs w:val="24"/>
        </w:rPr>
        <w:t>Клиент выражает согласие на то, что информация, передаваемая/ инструкции на совершение сервисных операций, предоставляемые посредством ТМКС в соответствии с Условиями, правомерно передается Банком лицу по указанию лица, обратившемус</w:t>
      </w:r>
      <w:proofErr w:type="gramStart"/>
      <w:r w:rsidRPr="00756649">
        <w:rPr>
          <w:sz w:val="24"/>
          <w:szCs w:val="24"/>
        </w:rPr>
        <w:t>я(</w:t>
      </w:r>
      <w:proofErr w:type="gramEnd"/>
      <w:r w:rsidRPr="00756649">
        <w:rPr>
          <w:sz w:val="24"/>
          <w:szCs w:val="24"/>
        </w:rPr>
        <w:t>-</w:t>
      </w:r>
      <w:proofErr w:type="spellStart"/>
      <w:r w:rsidRPr="00756649">
        <w:rPr>
          <w:sz w:val="24"/>
          <w:szCs w:val="24"/>
        </w:rPr>
        <w:t>егося</w:t>
      </w:r>
      <w:proofErr w:type="spellEnd"/>
      <w:r w:rsidRPr="00756649">
        <w:rPr>
          <w:sz w:val="24"/>
          <w:szCs w:val="24"/>
        </w:rPr>
        <w:t>) в Банк посредством ТМКС, озвучившему(-его) идентификационные данные Клиента, а так же вышеуказанное кодовое слово.</w:t>
      </w:r>
    </w:p>
    <w:p w:rsidR="0062597C" w:rsidRPr="00756649" w:rsidRDefault="0062597C" w:rsidP="0062597C">
      <w:pPr>
        <w:suppressAutoHyphens/>
        <w:ind w:firstLine="709"/>
        <w:contextualSpacing/>
        <w:jc w:val="both"/>
        <w:rPr>
          <w:sz w:val="24"/>
          <w:szCs w:val="24"/>
        </w:rPr>
      </w:pPr>
      <w:r w:rsidRPr="00756649">
        <w:rPr>
          <w:sz w:val="24"/>
          <w:szCs w:val="24"/>
        </w:rPr>
        <w:t>Банк не несет ответственности, если информация о кодовом слове станет известной третьим лицам во время его использования.</w:t>
      </w:r>
    </w:p>
    <w:p w:rsidR="0062597C" w:rsidRPr="00756649" w:rsidRDefault="0062597C" w:rsidP="0062597C">
      <w:pPr>
        <w:tabs>
          <w:tab w:val="left" w:pos="5725"/>
        </w:tabs>
        <w:jc w:val="both"/>
        <w:rPr>
          <w:sz w:val="24"/>
          <w:szCs w:val="24"/>
        </w:rPr>
      </w:pPr>
    </w:p>
    <w:p w:rsidR="0062597C" w:rsidRPr="00756649" w:rsidRDefault="0062597C" w:rsidP="0062597C">
      <w:pPr>
        <w:tabs>
          <w:tab w:val="left" w:pos="5725"/>
        </w:tabs>
        <w:jc w:val="both"/>
        <w:rPr>
          <w:sz w:val="28"/>
          <w:szCs w:val="28"/>
        </w:rPr>
      </w:pPr>
      <w:r w:rsidRPr="00756649">
        <w:rPr>
          <w:sz w:val="24"/>
          <w:szCs w:val="24"/>
        </w:rPr>
        <w:t>Руководитель</w:t>
      </w:r>
      <w:r w:rsidRPr="00756649">
        <w:rPr>
          <w:sz w:val="28"/>
          <w:szCs w:val="28"/>
        </w:rPr>
        <w:t>___________________________</w:t>
      </w:r>
      <w:r w:rsidRPr="00756649">
        <w:rPr>
          <w:sz w:val="28"/>
          <w:szCs w:val="28"/>
        </w:rPr>
        <w:tab/>
        <w:t>__________________</w:t>
      </w:r>
    </w:p>
    <w:p w:rsidR="0062597C" w:rsidRPr="00756649" w:rsidRDefault="0062597C" w:rsidP="0062597C">
      <w:pPr>
        <w:tabs>
          <w:tab w:val="left" w:pos="1985"/>
          <w:tab w:val="left" w:pos="6096"/>
        </w:tabs>
        <w:contextualSpacing/>
        <w:jc w:val="both"/>
        <w:rPr>
          <w:i/>
          <w:sz w:val="18"/>
          <w:szCs w:val="18"/>
        </w:rPr>
      </w:pPr>
      <w:r w:rsidRPr="00756649">
        <w:rPr>
          <w:i/>
          <w:sz w:val="18"/>
          <w:szCs w:val="18"/>
        </w:rPr>
        <w:t xml:space="preserve"> </w:t>
      </w:r>
      <w:r w:rsidRPr="00756649">
        <w:rPr>
          <w:i/>
          <w:sz w:val="18"/>
          <w:szCs w:val="18"/>
        </w:rPr>
        <w:tab/>
        <w:t>(подпись)</w:t>
      </w:r>
      <w:r w:rsidRPr="00756649">
        <w:rPr>
          <w:i/>
          <w:sz w:val="18"/>
          <w:szCs w:val="18"/>
        </w:rPr>
        <w:tab/>
        <w:t>(Фамилия Имя Отчество)</w:t>
      </w:r>
      <w:r w:rsidRPr="00756649">
        <w:rPr>
          <w:i/>
          <w:sz w:val="18"/>
          <w:szCs w:val="18"/>
        </w:rPr>
        <w:tab/>
      </w:r>
    </w:p>
    <w:p w:rsidR="0062597C" w:rsidRPr="00756649" w:rsidRDefault="0062597C" w:rsidP="0062597C">
      <w:pPr>
        <w:tabs>
          <w:tab w:val="left" w:pos="3969"/>
        </w:tabs>
        <w:ind w:left="720"/>
        <w:contextualSpacing/>
        <w:jc w:val="both"/>
        <w:rPr>
          <w:sz w:val="18"/>
          <w:szCs w:val="18"/>
        </w:rPr>
      </w:pPr>
      <w:proofErr w:type="spellStart"/>
      <w:r w:rsidRPr="00756649">
        <w:rPr>
          <w:sz w:val="18"/>
          <w:szCs w:val="18"/>
        </w:rPr>
        <w:t>мп</w:t>
      </w:r>
      <w:proofErr w:type="spellEnd"/>
    </w:p>
    <w:p w:rsidR="0062597C" w:rsidRPr="00756649" w:rsidRDefault="0062597C" w:rsidP="0062597C">
      <w:pPr>
        <w:tabs>
          <w:tab w:val="left" w:pos="3969"/>
        </w:tabs>
        <w:ind w:left="720"/>
        <w:contextualSpacing/>
        <w:jc w:val="both"/>
        <w:rPr>
          <w:sz w:val="18"/>
          <w:szCs w:val="18"/>
        </w:rPr>
      </w:pPr>
    </w:p>
    <w:p w:rsidR="0062597C" w:rsidRDefault="0062597C" w:rsidP="0062597C">
      <w:pPr>
        <w:tabs>
          <w:tab w:val="left" w:pos="3969"/>
        </w:tabs>
        <w:ind w:left="720"/>
        <w:contextualSpacing/>
        <w:jc w:val="both"/>
        <w:rPr>
          <w:sz w:val="18"/>
          <w:szCs w:val="18"/>
        </w:rPr>
      </w:pPr>
      <w:r w:rsidRPr="00756649">
        <w:rPr>
          <w:sz w:val="18"/>
          <w:szCs w:val="18"/>
        </w:rPr>
        <w:t>Дата</w:t>
      </w:r>
    </w:p>
    <w:p w:rsidR="0062597C" w:rsidRDefault="0062597C" w:rsidP="0062597C"/>
    <w:p w:rsidR="00BB3B38" w:rsidRPr="008F0576" w:rsidRDefault="00BB3B38" w:rsidP="00BB3B38">
      <w:pPr>
        <w:widowControl w:val="0"/>
        <w:autoSpaceDE w:val="0"/>
        <w:autoSpaceDN w:val="0"/>
        <w:adjustRightInd w:val="0"/>
        <w:ind w:left="709" w:firstLine="851"/>
        <w:contextualSpacing/>
        <w:jc w:val="right"/>
        <w:rPr>
          <w:sz w:val="28"/>
          <w:szCs w:val="28"/>
        </w:rPr>
      </w:pPr>
    </w:p>
    <w:p w:rsidR="00341086" w:rsidRPr="008F0576" w:rsidRDefault="00341086" w:rsidP="000100F2">
      <w:pPr>
        <w:widowControl w:val="0"/>
        <w:autoSpaceDE w:val="0"/>
        <w:autoSpaceDN w:val="0"/>
        <w:adjustRightInd w:val="0"/>
        <w:rPr>
          <w:sz w:val="28"/>
          <w:szCs w:val="28"/>
        </w:rPr>
      </w:pPr>
    </w:p>
    <w:sectPr w:rsidR="00341086" w:rsidRPr="008F0576" w:rsidSect="004E2495">
      <w:headerReference w:type="default" r:id="rId11"/>
      <w:pgSz w:w="11906" w:h="16838"/>
      <w:pgMar w:top="1134" w:right="454" w:bottom="851" w:left="425" w:header="425"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5DF1" w:rsidRDefault="00D75DF1" w:rsidP="00005ED5">
      <w:r>
        <w:separator/>
      </w:r>
    </w:p>
  </w:endnote>
  <w:endnote w:type="continuationSeparator" w:id="0">
    <w:p w:rsidR="00D75DF1" w:rsidRDefault="00D75DF1" w:rsidP="00005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5DF1" w:rsidRDefault="00D75DF1" w:rsidP="00005ED5">
      <w:r>
        <w:separator/>
      </w:r>
    </w:p>
  </w:footnote>
  <w:footnote w:type="continuationSeparator" w:id="0">
    <w:p w:rsidR="00D75DF1" w:rsidRDefault="00D75DF1" w:rsidP="00005E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6869446"/>
      <w:docPartObj>
        <w:docPartGallery w:val="Page Numbers (Top of Page)"/>
        <w:docPartUnique/>
      </w:docPartObj>
    </w:sdtPr>
    <w:sdtEndPr>
      <w:rPr>
        <w:sz w:val="28"/>
        <w:szCs w:val="28"/>
      </w:rPr>
    </w:sdtEndPr>
    <w:sdtContent>
      <w:p w:rsidR="0062597C" w:rsidRPr="00005ED5" w:rsidRDefault="0062597C" w:rsidP="00005ED5">
        <w:pPr>
          <w:pStyle w:val="a7"/>
          <w:jc w:val="center"/>
          <w:rPr>
            <w:sz w:val="28"/>
            <w:szCs w:val="28"/>
          </w:rPr>
        </w:pPr>
        <w:r w:rsidRPr="00005ED5">
          <w:rPr>
            <w:sz w:val="28"/>
            <w:szCs w:val="28"/>
          </w:rPr>
          <w:fldChar w:fldCharType="begin"/>
        </w:r>
        <w:r w:rsidRPr="00005ED5">
          <w:rPr>
            <w:sz w:val="28"/>
            <w:szCs w:val="28"/>
          </w:rPr>
          <w:instrText>PAGE   \* MERGEFORMAT</w:instrText>
        </w:r>
        <w:r w:rsidRPr="00005ED5">
          <w:rPr>
            <w:sz w:val="28"/>
            <w:szCs w:val="28"/>
          </w:rPr>
          <w:fldChar w:fldCharType="separate"/>
        </w:r>
        <w:r w:rsidR="000100F2">
          <w:rPr>
            <w:noProof/>
            <w:sz w:val="28"/>
            <w:szCs w:val="28"/>
          </w:rPr>
          <w:t>2</w:t>
        </w:r>
        <w:r w:rsidRPr="00005ED5">
          <w:rPr>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E55FC"/>
    <w:multiLevelType w:val="multilevel"/>
    <w:tmpl w:val="C862D72A"/>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nsid w:val="10512A90"/>
    <w:multiLevelType w:val="hybridMultilevel"/>
    <w:tmpl w:val="4378C48C"/>
    <w:lvl w:ilvl="0" w:tplc="04190001">
      <w:start w:val="1"/>
      <w:numFmt w:val="bullet"/>
      <w:lvlText w:val=""/>
      <w:lvlJc w:val="left"/>
      <w:pPr>
        <w:ind w:left="794" w:hanging="360"/>
      </w:pPr>
      <w:rPr>
        <w:rFonts w:ascii="Symbol" w:hAnsi="Symbol" w:hint="default"/>
      </w:rPr>
    </w:lvl>
    <w:lvl w:ilvl="1" w:tplc="04190003" w:tentative="1">
      <w:start w:val="1"/>
      <w:numFmt w:val="bullet"/>
      <w:lvlText w:val="o"/>
      <w:lvlJc w:val="left"/>
      <w:pPr>
        <w:ind w:left="1514" w:hanging="360"/>
      </w:pPr>
      <w:rPr>
        <w:rFonts w:ascii="Courier New" w:hAnsi="Courier New" w:cs="Courier New" w:hint="default"/>
      </w:rPr>
    </w:lvl>
    <w:lvl w:ilvl="2" w:tplc="04190005" w:tentative="1">
      <w:start w:val="1"/>
      <w:numFmt w:val="bullet"/>
      <w:lvlText w:val=""/>
      <w:lvlJc w:val="left"/>
      <w:pPr>
        <w:ind w:left="2234" w:hanging="360"/>
      </w:pPr>
      <w:rPr>
        <w:rFonts w:ascii="Wingdings" w:hAnsi="Wingdings" w:hint="default"/>
      </w:rPr>
    </w:lvl>
    <w:lvl w:ilvl="3" w:tplc="04190001" w:tentative="1">
      <w:start w:val="1"/>
      <w:numFmt w:val="bullet"/>
      <w:lvlText w:val=""/>
      <w:lvlJc w:val="left"/>
      <w:pPr>
        <w:ind w:left="2954" w:hanging="360"/>
      </w:pPr>
      <w:rPr>
        <w:rFonts w:ascii="Symbol" w:hAnsi="Symbol" w:hint="default"/>
      </w:rPr>
    </w:lvl>
    <w:lvl w:ilvl="4" w:tplc="04190003" w:tentative="1">
      <w:start w:val="1"/>
      <w:numFmt w:val="bullet"/>
      <w:lvlText w:val="o"/>
      <w:lvlJc w:val="left"/>
      <w:pPr>
        <w:ind w:left="3674" w:hanging="360"/>
      </w:pPr>
      <w:rPr>
        <w:rFonts w:ascii="Courier New" w:hAnsi="Courier New" w:cs="Courier New" w:hint="default"/>
      </w:rPr>
    </w:lvl>
    <w:lvl w:ilvl="5" w:tplc="04190005" w:tentative="1">
      <w:start w:val="1"/>
      <w:numFmt w:val="bullet"/>
      <w:lvlText w:val=""/>
      <w:lvlJc w:val="left"/>
      <w:pPr>
        <w:ind w:left="4394" w:hanging="360"/>
      </w:pPr>
      <w:rPr>
        <w:rFonts w:ascii="Wingdings" w:hAnsi="Wingdings" w:hint="default"/>
      </w:rPr>
    </w:lvl>
    <w:lvl w:ilvl="6" w:tplc="04190001" w:tentative="1">
      <w:start w:val="1"/>
      <w:numFmt w:val="bullet"/>
      <w:lvlText w:val=""/>
      <w:lvlJc w:val="left"/>
      <w:pPr>
        <w:ind w:left="5114" w:hanging="360"/>
      </w:pPr>
      <w:rPr>
        <w:rFonts w:ascii="Symbol" w:hAnsi="Symbol" w:hint="default"/>
      </w:rPr>
    </w:lvl>
    <w:lvl w:ilvl="7" w:tplc="04190003" w:tentative="1">
      <w:start w:val="1"/>
      <w:numFmt w:val="bullet"/>
      <w:lvlText w:val="o"/>
      <w:lvlJc w:val="left"/>
      <w:pPr>
        <w:ind w:left="5834" w:hanging="360"/>
      </w:pPr>
      <w:rPr>
        <w:rFonts w:ascii="Courier New" w:hAnsi="Courier New" w:cs="Courier New" w:hint="default"/>
      </w:rPr>
    </w:lvl>
    <w:lvl w:ilvl="8" w:tplc="04190005" w:tentative="1">
      <w:start w:val="1"/>
      <w:numFmt w:val="bullet"/>
      <w:lvlText w:val=""/>
      <w:lvlJc w:val="left"/>
      <w:pPr>
        <w:ind w:left="6554" w:hanging="360"/>
      </w:pPr>
      <w:rPr>
        <w:rFonts w:ascii="Wingdings" w:hAnsi="Wingdings" w:hint="default"/>
      </w:rPr>
    </w:lvl>
  </w:abstractNum>
  <w:abstractNum w:abstractNumId="2">
    <w:nsid w:val="11227CD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CC438C9"/>
    <w:multiLevelType w:val="hybridMultilevel"/>
    <w:tmpl w:val="53F40EB8"/>
    <w:lvl w:ilvl="0" w:tplc="653AFC08">
      <w:start w:val="1"/>
      <w:numFmt w:val="decimal"/>
      <w:lvlText w:val="%1."/>
      <w:lvlJc w:val="left"/>
      <w:pPr>
        <w:ind w:left="1920" w:hanging="360"/>
      </w:pPr>
      <w:rPr>
        <w:rFonts w:hint="default"/>
      </w:rPr>
    </w:lvl>
    <w:lvl w:ilvl="1" w:tplc="04190019" w:tentative="1">
      <w:start w:val="1"/>
      <w:numFmt w:val="lowerLetter"/>
      <w:lvlText w:val="%2."/>
      <w:lvlJc w:val="left"/>
      <w:pPr>
        <w:ind w:left="2640" w:hanging="360"/>
      </w:pPr>
    </w:lvl>
    <w:lvl w:ilvl="2" w:tplc="0419001B" w:tentative="1">
      <w:start w:val="1"/>
      <w:numFmt w:val="lowerRoman"/>
      <w:lvlText w:val="%3."/>
      <w:lvlJc w:val="right"/>
      <w:pPr>
        <w:ind w:left="3360" w:hanging="180"/>
      </w:pPr>
    </w:lvl>
    <w:lvl w:ilvl="3" w:tplc="0419000F" w:tentative="1">
      <w:start w:val="1"/>
      <w:numFmt w:val="decimal"/>
      <w:lvlText w:val="%4."/>
      <w:lvlJc w:val="left"/>
      <w:pPr>
        <w:ind w:left="4080" w:hanging="360"/>
      </w:pPr>
    </w:lvl>
    <w:lvl w:ilvl="4" w:tplc="04190019" w:tentative="1">
      <w:start w:val="1"/>
      <w:numFmt w:val="lowerLetter"/>
      <w:lvlText w:val="%5."/>
      <w:lvlJc w:val="left"/>
      <w:pPr>
        <w:ind w:left="4800" w:hanging="360"/>
      </w:pPr>
    </w:lvl>
    <w:lvl w:ilvl="5" w:tplc="0419001B" w:tentative="1">
      <w:start w:val="1"/>
      <w:numFmt w:val="lowerRoman"/>
      <w:lvlText w:val="%6."/>
      <w:lvlJc w:val="right"/>
      <w:pPr>
        <w:ind w:left="5520" w:hanging="180"/>
      </w:pPr>
    </w:lvl>
    <w:lvl w:ilvl="6" w:tplc="0419000F" w:tentative="1">
      <w:start w:val="1"/>
      <w:numFmt w:val="decimal"/>
      <w:lvlText w:val="%7."/>
      <w:lvlJc w:val="left"/>
      <w:pPr>
        <w:ind w:left="6240" w:hanging="360"/>
      </w:pPr>
    </w:lvl>
    <w:lvl w:ilvl="7" w:tplc="04190019" w:tentative="1">
      <w:start w:val="1"/>
      <w:numFmt w:val="lowerLetter"/>
      <w:lvlText w:val="%8."/>
      <w:lvlJc w:val="left"/>
      <w:pPr>
        <w:ind w:left="6960" w:hanging="360"/>
      </w:pPr>
    </w:lvl>
    <w:lvl w:ilvl="8" w:tplc="0419001B" w:tentative="1">
      <w:start w:val="1"/>
      <w:numFmt w:val="lowerRoman"/>
      <w:lvlText w:val="%9."/>
      <w:lvlJc w:val="right"/>
      <w:pPr>
        <w:ind w:left="7680" w:hanging="180"/>
      </w:pPr>
    </w:lvl>
  </w:abstractNum>
  <w:abstractNum w:abstractNumId="4">
    <w:nsid w:val="200E6352"/>
    <w:multiLevelType w:val="hybridMultilevel"/>
    <w:tmpl w:val="EF309720"/>
    <w:lvl w:ilvl="0" w:tplc="05864164">
      <w:start w:val="1"/>
      <w:numFmt w:val="decimal"/>
      <w:lvlText w:val="%1."/>
      <w:lvlJc w:val="left"/>
      <w:pPr>
        <w:ind w:left="1931"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5">
    <w:nsid w:val="32F6354A"/>
    <w:multiLevelType w:val="hybridMultilevel"/>
    <w:tmpl w:val="CD3E43CE"/>
    <w:lvl w:ilvl="0" w:tplc="80549F5C">
      <w:start w:val="1"/>
      <w:numFmt w:val="bullet"/>
      <w:lvlText w:val=""/>
      <w:lvlJc w:val="left"/>
      <w:pPr>
        <w:ind w:left="2291" w:hanging="360"/>
      </w:pPr>
      <w:rPr>
        <w:rFonts w:ascii="Symbol" w:hAnsi="Symbol" w:hint="default"/>
        <w:b w:val="0"/>
      </w:rPr>
    </w:lvl>
    <w:lvl w:ilvl="1" w:tplc="04190003" w:tentative="1">
      <w:start w:val="1"/>
      <w:numFmt w:val="bullet"/>
      <w:lvlText w:val="o"/>
      <w:lvlJc w:val="left"/>
      <w:pPr>
        <w:ind w:left="3011" w:hanging="360"/>
      </w:pPr>
      <w:rPr>
        <w:rFonts w:ascii="Courier New" w:hAnsi="Courier New" w:cs="Courier New" w:hint="default"/>
      </w:rPr>
    </w:lvl>
    <w:lvl w:ilvl="2" w:tplc="04190005" w:tentative="1">
      <w:start w:val="1"/>
      <w:numFmt w:val="bullet"/>
      <w:lvlText w:val=""/>
      <w:lvlJc w:val="left"/>
      <w:pPr>
        <w:ind w:left="3731" w:hanging="360"/>
      </w:pPr>
      <w:rPr>
        <w:rFonts w:ascii="Wingdings" w:hAnsi="Wingdings" w:hint="default"/>
      </w:rPr>
    </w:lvl>
    <w:lvl w:ilvl="3" w:tplc="04190001" w:tentative="1">
      <w:start w:val="1"/>
      <w:numFmt w:val="bullet"/>
      <w:lvlText w:val=""/>
      <w:lvlJc w:val="left"/>
      <w:pPr>
        <w:ind w:left="4451" w:hanging="360"/>
      </w:pPr>
      <w:rPr>
        <w:rFonts w:ascii="Symbol" w:hAnsi="Symbol" w:hint="default"/>
      </w:rPr>
    </w:lvl>
    <w:lvl w:ilvl="4" w:tplc="04190003" w:tentative="1">
      <w:start w:val="1"/>
      <w:numFmt w:val="bullet"/>
      <w:lvlText w:val="o"/>
      <w:lvlJc w:val="left"/>
      <w:pPr>
        <w:ind w:left="5171" w:hanging="360"/>
      </w:pPr>
      <w:rPr>
        <w:rFonts w:ascii="Courier New" w:hAnsi="Courier New" w:cs="Courier New" w:hint="default"/>
      </w:rPr>
    </w:lvl>
    <w:lvl w:ilvl="5" w:tplc="04190005" w:tentative="1">
      <w:start w:val="1"/>
      <w:numFmt w:val="bullet"/>
      <w:lvlText w:val=""/>
      <w:lvlJc w:val="left"/>
      <w:pPr>
        <w:ind w:left="5891" w:hanging="360"/>
      </w:pPr>
      <w:rPr>
        <w:rFonts w:ascii="Wingdings" w:hAnsi="Wingdings" w:hint="default"/>
      </w:rPr>
    </w:lvl>
    <w:lvl w:ilvl="6" w:tplc="04190001" w:tentative="1">
      <w:start w:val="1"/>
      <w:numFmt w:val="bullet"/>
      <w:lvlText w:val=""/>
      <w:lvlJc w:val="left"/>
      <w:pPr>
        <w:ind w:left="6611" w:hanging="360"/>
      </w:pPr>
      <w:rPr>
        <w:rFonts w:ascii="Symbol" w:hAnsi="Symbol" w:hint="default"/>
      </w:rPr>
    </w:lvl>
    <w:lvl w:ilvl="7" w:tplc="04190003" w:tentative="1">
      <w:start w:val="1"/>
      <w:numFmt w:val="bullet"/>
      <w:lvlText w:val="o"/>
      <w:lvlJc w:val="left"/>
      <w:pPr>
        <w:ind w:left="7331" w:hanging="360"/>
      </w:pPr>
      <w:rPr>
        <w:rFonts w:ascii="Courier New" w:hAnsi="Courier New" w:cs="Courier New" w:hint="default"/>
      </w:rPr>
    </w:lvl>
    <w:lvl w:ilvl="8" w:tplc="04190005" w:tentative="1">
      <w:start w:val="1"/>
      <w:numFmt w:val="bullet"/>
      <w:lvlText w:val=""/>
      <w:lvlJc w:val="left"/>
      <w:pPr>
        <w:ind w:left="8051" w:hanging="360"/>
      </w:pPr>
      <w:rPr>
        <w:rFonts w:ascii="Wingdings" w:hAnsi="Wingdings" w:hint="default"/>
      </w:rPr>
    </w:lvl>
  </w:abstractNum>
  <w:abstractNum w:abstractNumId="6">
    <w:nsid w:val="407E5A9A"/>
    <w:multiLevelType w:val="hybridMultilevel"/>
    <w:tmpl w:val="1B48FCAA"/>
    <w:lvl w:ilvl="0" w:tplc="04190001">
      <w:start w:val="1"/>
      <w:numFmt w:val="bullet"/>
      <w:lvlText w:val=""/>
      <w:lvlJc w:val="left"/>
      <w:pPr>
        <w:ind w:left="2369" w:hanging="360"/>
      </w:pPr>
      <w:rPr>
        <w:rFonts w:ascii="Symbol" w:hAnsi="Symbol" w:hint="default"/>
      </w:rPr>
    </w:lvl>
    <w:lvl w:ilvl="1" w:tplc="04190003" w:tentative="1">
      <w:start w:val="1"/>
      <w:numFmt w:val="bullet"/>
      <w:lvlText w:val="o"/>
      <w:lvlJc w:val="left"/>
      <w:pPr>
        <w:ind w:left="3089" w:hanging="360"/>
      </w:pPr>
      <w:rPr>
        <w:rFonts w:ascii="Courier New" w:hAnsi="Courier New" w:cs="Courier New" w:hint="default"/>
      </w:rPr>
    </w:lvl>
    <w:lvl w:ilvl="2" w:tplc="04190005" w:tentative="1">
      <w:start w:val="1"/>
      <w:numFmt w:val="bullet"/>
      <w:lvlText w:val=""/>
      <w:lvlJc w:val="left"/>
      <w:pPr>
        <w:ind w:left="3809" w:hanging="360"/>
      </w:pPr>
      <w:rPr>
        <w:rFonts w:ascii="Wingdings" w:hAnsi="Wingdings" w:hint="default"/>
      </w:rPr>
    </w:lvl>
    <w:lvl w:ilvl="3" w:tplc="04190001" w:tentative="1">
      <w:start w:val="1"/>
      <w:numFmt w:val="bullet"/>
      <w:lvlText w:val=""/>
      <w:lvlJc w:val="left"/>
      <w:pPr>
        <w:ind w:left="4529" w:hanging="360"/>
      </w:pPr>
      <w:rPr>
        <w:rFonts w:ascii="Symbol" w:hAnsi="Symbol" w:hint="default"/>
      </w:rPr>
    </w:lvl>
    <w:lvl w:ilvl="4" w:tplc="04190003" w:tentative="1">
      <w:start w:val="1"/>
      <w:numFmt w:val="bullet"/>
      <w:lvlText w:val="o"/>
      <w:lvlJc w:val="left"/>
      <w:pPr>
        <w:ind w:left="5249" w:hanging="360"/>
      </w:pPr>
      <w:rPr>
        <w:rFonts w:ascii="Courier New" w:hAnsi="Courier New" w:cs="Courier New" w:hint="default"/>
      </w:rPr>
    </w:lvl>
    <w:lvl w:ilvl="5" w:tplc="04190005" w:tentative="1">
      <w:start w:val="1"/>
      <w:numFmt w:val="bullet"/>
      <w:lvlText w:val=""/>
      <w:lvlJc w:val="left"/>
      <w:pPr>
        <w:ind w:left="5969" w:hanging="360"/>
      </w:pPr>
      <w:rPr>
        <w:rFonts w:ascii="Wingdings" w:hAnsi="Wingdings" w:hint="default"/>
      </w:rPr>
    </w:lvl>
    <w:lvl w:ilvl="6" w:tplc="04190001" w:tentative="1">
      <w:start w:val="1"/>
      <w:numFmt w:val="bullet"/>
      <w:lvlText w:val=""/>
      <w:lvlJc w:val="left"/>
      <w:pPr>
        <w:ind w:left="6689" w:hanging="360"/>
      </w:pPr>
      <w:rPr>
        <w:rFonts w:ascii="Symbol" w:hAnsi="Symbol" w:hint="default"/>
      </w:rPr>
    </w:lvl>
    <w:lvl w:ilvl="7" w:tplc="04190003" w:tentative="1">
      <w:start w:val="1"/>
      <w:numFmt w:val="bullet"/>
      <w:lvlText w:val="o"/>
      <w:lvlJc w:val="left"/>
      <w:pPr>
        <w:ind w:left="7409" w:hanging="360"/>
      </w:pPr>
      <w:rPr>
        <w:rFonts w:ascii="Courier New" w:hAnsi="Courier New" w:cs="Courier New" w:hint="default"/>
      </w:rPr>
    </w:lvl>
    <w:lvl w:ilvl="8" w:tplc="04190005" w:tentative="1">
      <w:start w:val="1"/>
      <w:numFmt w:val="bullet"/>
      <w:lvlText w:val=""/>
      <w:lvlJc w:val="left"/>
      <w:pPr>
        <w:ind w:left="8129" w:hanging="360"/>
      </w:pPr>
      <w:rPr>
        <w:rFonts w:ascii="Wingdings" w:hAnsi="Wingdings" w:hint="default"/>
      </w:rPr>
    </w:lvl>
  </w:abstractNum>
  <w:abstractNum w:abstractNumId="7">
    <w:nsid w:val="585865F2"/>
    <w:multiLevelType w:val="multilevel"/>
    <w:tmpl w:val="1C683F8A"/>
    <w:lvl w:ilvl="0">
      <w:start w:val="1"/>
      <w:numFmt w:val="decimal"/>
      <w:lvlText w:val="%1."/>
      <w:lvlJc w:val="left"/>
      <w:pPr>
        <w:ind w:left="720" w:hanging="360"/>
      </w:pPr>
      <w:rPr>
        <w:rFonts w:hint="default"/>
      </w:rPr>
    </w:lvl>
    <w:lvl w:ilvl="1">
      <w:start w:val="28"/>
      <w:numFmt w:val="decimal"/>
      <w:isLgl/>
      <w:lvlText w:val="%1.%2."/>
      <w:lvlJc w:val="left"/>
      <w:pPr>
        <w:ind w:left="1288" w:hanging="825"/>
      </w:pPr>
      <w:rPr>
        <w:rFonts w:hint="default"/>
      </w:rPr>
    </w:lvl>
    <w:lvl w:ilvl="2">
      <w:start w:val="3"/>
      <w:numFmt w:val="decimal"/>
      <w:isLgl/>
      <w:lvlText w:val="%1.%2.%3."/>
      <w:lvlJc w:val="left"/>
      <w:pPr>
        <w:ind w:left="1391" w:hanging="825"/>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778" w:hanging="180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3344" w:hanging="2160"/>
      </w:pPr>
      <w:rPr>
        <w:rFonts w:hint="default"/>
      </w:rPr>
    </w:lvl>
  </w:abstractNum>
  <w:abstractNum w:abstractNumId="8">
    <w:nsid w:val="59D21ABE"/>
    <w:multiLevelType w:val="hybridMultilevel"/>
    <w:tmpl w:val="2BAE2C46"/>
    <w:lvl w:ilvl="0" w:tplc="EA76628A">
      <w:numFmt w:val="bullet"/>
      <w:lvlText w:val="-"/>
      <w:lvlJc w:val="left"/>
      <w:pPr>
        <w:ind w:left="720" w:hanging="360"/>
      </w:pPr>
      <w:rPr>
        <w:rFonts w:ascii="Times New Roman" w:hAnsi="Times New Roman" w:hint="default"/>
        <w:b w:val="0"/>
        <w:i w:val="0"/>
        <w:sz w:val="20"/>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9">
    <w:nsid w:val="71C3237C"/>
    <w:multiLevelType w:val="hybridMultilevel"/>
    <w:tmpl w:val="D9D2E6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92C6EC0"/>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0"/>
  </w:num>
  <w:num w:numId="3">
    <w:abstractNumId w:val="9"/>
  </w:num>
  <w:num w:numId="4">
    <w:abstractNumId w:val="7"/>
  </w:num>
  <w:num w:numId="5">
    <w:abstractNumId w:val="10"/>
  </w:num>
  <w:num w:numId="6">
    <w:abstractNumId w:val="8"/>
  </w:num>
  <w:num w:numId="7">
    <w:abstractNumId w:val="3"/>
  </w:num>
  <w:num w:numId="8">
    <w:abstractNumId w:val="4"/>
  </w:num>
  <w:num w:numId="9">
    <w:abstractNumId w:val="6"/>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trackRevision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F3C"/>
    <w:rsid w:val="00001CB2"/>
    <w:rsid w:val="000031CD"/>
    <w:rsid w:val="00004163"/>
    <w:rsid w:val="00005ED5"/>
    <w:rsid w:val="000100F2"/>
    <w:rsid w:val="00010D85"/>
    <w:rsid w:val="00011B67"/>
    <w:rsid w:val="00014677"/>
    <w:rsid w:val="000161A4"/>
    <w:rsid w:val="000201B3"/>
    <w:rsid w:val="00023261"/>
    <w:rsid w:val="000241AA"/>
    <w:rsid w:val="0002476B"/>
    <w:rsid w:val="000250CC"/>
    <w:rsid w:val="00026AB3"/>
    <w:rsid w:val="00027AA1"/>
    <w:rsid w:val="000305BA"/>
    <w:rsid w:val="00032C97"/>
    <w:rsid w:val="000333A2"/>
    <w:rsid w:val="00033DB0"/>
    <w:rsid w:val="0003656C"/>
    <w:rsid w:val="000402B4"/>
    <w:rsid w:val="00040E3C"/>
    <w:rsid w:val="000410AC"/>
    <w:rsid w:val="000415C9"/>
    <w:rsid w:val="00043797"/>
    <w:rsid w:val="00044960"/>
    <w:rsid w:val="00044C6E"/>
    <w:rsid w:val="00045601"/>
    <w:rsid w:val="0004577D"/>
    <w:rsid w:val="00060A7E"/>
    <w:rsid w:val="000610F1"/>
    <w:rsid w:val="000618A3"/>
    <w:rsid w:val="00061D2A"/>
    <w:rsid w:val="000623DD"/>
    <w:rsid w:val="0006542D"/>
    <w:rsid w:val="00073AED"/>
    <w:rsid w:val="00076D55"/>
    <w:rsid w:val="00076D87"/>
    <w:rsid w:val="000800FB"/>
    <w:rsid w:val="00080254"/>
    <w:rsid w:val="00080BC9"/>
    <w:rsid w:val="00082371"/>
    <w:rsid w:val="00083EB9"/>
    <w:rsid w:val="00086177"/>
    <w:rsid w:val="00087F5C"/>
    <w:rsid w:val="00091EE5"/>
    <w:rsid w:val="000944F4"/>
    <w:rsid w:val="0009457E"/>
    <w:rsid w:val="00094770"/>
    <w:rsid w:val="00096C5C"/>
    <w:rsid w:val="000A07CB"/>
    <w:rsid w:val="000A0E6F"/>
    <w:rsid w:val="000A421E"/>
    <w:rsid w:val="000A57BE"/>
    <w:rsid w:val="000A5CCA"/>
    <w:rsid w:val="000A5F89"/>
    <w:rsid w:val="000B094C"/>
    <w:rsid w:val="000B24E2"/>
    <w:rsid w:val="000B2EFD"/>
    <w:rsid w:val="000B3B3E"/>
    <w:rsid w:val="000B5B4C"/>
    <w:rsid w:val="000B70F2"/>
    <w:rsid w:val="000B7604"/>
    <w:rsid w:val="000C01B5"/>
    <w:rsid w:val="000C1DE5"/>
    <w:rsid w:val="000C1F7D"/>
    <w:rsid w:val="000C27B6"/>
    <w:rsid w:val="000C3DF0"/>
    <w:rsid w:val="000C4030"/>
    <w:rsid w:val="000C4C12"/>
    <w:rsid w:val="000C4DAF"/>
    <w:rsid w:val="000C54FB"/>
    <w:rsid w:val="000C6A16"/>
    <w:rsid w:val="000C6D29"/>
    <w:rsid w:val="000C7350"/>
    <w:rsid w:val="000C7A08"/>
    <w:rsid w:val="000D2925"/>
    <w:rsid w:val="000D33FF"/>
    <w:rsid w:val="000D49B2"/>
    <w:rsid w:val="000D5D69"/>
    <w:rsid w:val="000D7053"/>
    <w:rsid w:val="000E2A9B"/>
    <w:rsid w:val="000E2B69"/>
    <w:rsid w:val="000E505D"/>
    <w:rsid w:val="000E5D21"/>
    <w:rsid w:val="000E5D8F"/>
    <w:rsid w:val="000E634F"/>
    <w:rsid w:val="000E6A3B"/>
    <w:rsid w:val="000F11DA"/>
    <w:rsid w:val="000F25E9"/>
    <w:rsid w:val="000F2816"/>
    <w:rsid w:val="000F4F04"/>
    <w:rsid w:val="000F5893"/>
    <w:rsid w:val="000F69C6"/>
    <w:rsid w:val="000F7602"/>
    <w:rsid w:val="0010187C"/>
    <w:rsid w:val="00103922"/>
    <w:rsid w:val="001040F5"/>
    <w:rsid w:val="00104A38"/>
    <w:rsid w:val="00106888"/>
    <w:rsid w:val="00110C43"/>
    <w:rsid w:val="00111195"/>
    <w:rsid w:val="001119AE"/>
    <w:rsid w:val="00113E30"/>
    <w:rsid w:val="001249A2"/>
    <w:rsid w:val="0013092E"/>
    <w:rsid w:val="001321E7"/>
    <w:rsid w:val="00132B2F"/>
    <w:rsid w:val="00132F65"/>
    <w:rsid w:val="00133926"/>
    <w:rsid w:val="001365A6"/>
    <w:rsid w:val="001373B5"/>
    <w:rsid w:val="00137695"/>
    <w:rsid w:val="00140980"/>
    <w:rsid w:val="00140A17"/>
    <w:rsid w:val="00141092"/>
    <w:rsid w:val="001414AE"/>
    <w:rsid w:val="00143172"/>
    <w:rsid w:val="00143837"/>
    <w:rsid w:val="00143A90"/>
    <w:rsid w:val="00144477"/>
    <w:rsid w:val="00152344"/>
    <w:rsid w:val="00152968"/>
    <w:rsid w:val="00152D16"/>
    <w:rsid w:val="0015395E"/>
    <w:rsid w:val="0015413D"/>
    <w:rsid w:val="00154777"/>
    <w:rsid w:val="00155393"/>
    <w:rsid w:val="00157252"/>
    <w:rsid w:val="00157C16"/>
    <w:rsid w:val="001604D4"/>
    <w:rsid w:val="00160E02"/>
    <w:rsid w:val="001621B7"/>
    <w:rsid w:val="00162A97"/>
    <w:rsid w:val="00163BF3"/>
    <w:rsid w:val="00163ED0"/>
    <w:rsid w:val="00164716"/>
    <w:rsid w:val="00170662"/>
    <w:rsid w:val="0017142F"/>
    <w:rsid w:val="00171694"/>
    <w:rsid w:val="00174318"/>
    <w:rsid w:val="00180ABD"/>
    <w:rsid w:val="00180F33"/>
    <w:rsid w:val="00184089"/>
    <w:rsid w:val="001854FB"/>
    <w:rsid w:val="00187422"/>
    <w:rsid w:val="001918EE"/>
    <w:rsid w:val="00191A6D"/>
    <w:rsid w:val="00193244"/>
    <w:rsid w:val="00193437"/>
    <w:rsid w:val="00194E62"/>
    <w:rsid w:val="00196E93"/>
    <w:rsid w:val="0019736F"/>
    <w:rsid w:val="00197B64"/>
    <w:rsid w:val="001A1699"/>
    <w:rsid w:val="001A46B2"/>
    <w:rsid w:val="001A6731"/>
    <w:rsid w:val="001A75DE"/>
    <w:rsid w:val="001B2695"/>
    <w:rsid w:val="001B4F77"/>
    <w:rsid w:val="001B5421"/>
    <w:rsid w:val="001B697D"/>
    <w:rsid w:val="001B6CD4"/>
    <w:rsid w:val="001C1BC4"/>
    <w:rsid w:val="001C3362"/>
    <w:rsid w:val="001C485C"/>
    <w:rsid w:val="001C70C0"/>
    <w:rsid w:val="001C752D"/>
    <w:rsid w:val="001D09CB"/>
    <w:rsid w:val="001D0A40"/>
    <w:rsid w:val="001D268C"/>
    <w:rsid w:val="001D4568"/>
    <w:rsid w:val="001D5E18"/>
    <w:rsid w:val="001D5E9B"/>
    <w:rsid w:val="001D7CB5"/>
    <w:rsid w:val="001E75C7"/>
    <w:rsid w:val="001F17AC"/>
    <w:rsid w:val="001F1AF1"/>
    <w:rsid w:val="001F2266"/>
    <w:rsid w:val="001F6228"/>
    <w:rsid w:val="001F685D"/>
    <w:rsid w:val="002023BC"/>
    <w:rsid w:val="00202F39"/>
    <w:rsid w:val="002034A1"/>
    <w:rsid w:val="0020700A"/>
    <w:rsid w:val="0020737B"/>
    <w:rsid w:val="00210342"/>
    <w:rsid w:val="00210366"/>
    <w:rsid w:val="00212261"/>
    <w:rsid w:val="002135F8"/>
    <w:rsid w:val="00215DEC"/>
    <w:rsid w:val="00221C38"/>
    <w:rsid w:val="00222059"/>
    <w:rsid w:val="002271A6"/>
    <w:rsid w:val="0022760D"/>
    <w:rsid w:val="00227D60"/>
    <w:rsid w:val="00232EC1"/>
    <w:rsid w:val="00233D2B"/>
    <w:rsid w:val="00233D3D"/>
    <w:rsid w:val="00234757"/>
    <w:rsid w:val="00234C66"/>
    <w:rsid w:val="00235119"/>
    <w:rsid w:val="00235EA7"/>
    <w:rsid w:val="0023657C"/>
    <w:rsid w:val="00237FD6"/>
    <w:rsid w:val="00244814"/>
    <w:rsid w:val="002452BA"/>
    <w:rsid w:val="00246467"/>
    <w:rsid w:val="00247360"/>
    <w:rsid w:val="00247FC8"/>
    <w:rsid w:val="002511D4"/>
    <w:rsid w:val="0025146E"/>
    <w:rsid w:val="002524D0"/>
    <w:rsid w:val="0025273C"/>
    <w:rsid w:val="00257073"/>
    <w:rsid w:val="00257554"/>
    <w:rsid w:val="00257E23"/>
    <w:rsid w:val="00257E43"/>
    <w:rsid w:val="00260F21"/>
    <w:rsid w:val="002616F3"/>
    <w:rsid w:val="002637D6"/>
    <w:rsid w:val="00270232"/>
    <w:rsid w:val="002729B3"/>
    <w:rsid w:val="00275F7B"/>
    <w:rsid w:val="00277CD1"/>
    <w:rsid w:val="002845E3"/>
    <w:rsid w:val="00285160"/>
    <w:rsid w:val="002876CC"/>
    <w:rsid w:val="0029238E"/>
    <w:rsid w:val="002936EE"/>
    <w:rsid w:val="002A0817"/>
    <w:rsid w:val="002A0CFC"/>
    <w:rsid w:val="002A0FEB"/>
    <w:rsid w:val="002A3040"/>
    <w:rsid w:val="002A61CC"/>
    <w:rsid w:val="002A6404"/>
    <w:rsid w:val="002A65A4"/>
    <w:rsid w:val="002B274B"/>
    <w:rsid w:val="002B2A0F"/>
    <w:rsid w:val="002B4181"/>
    <w:rsid w:val="002C285F"/>
    <w:rsid w:val="002C3241"/>
    <w:rsid w:val="002C353C"/>
    <w:rsid w:val="002C65B5"/>
    <w:rsid w:val="002C6AEF"/>
    <w:rsid w:val="002C6E09"/>
    <w:rsid w:val="002C7B21"/>
    <w:rsid w:val="002D2D21"/>
    <w:rsid w:val="002D4B73"/>
    <w:rsid w:val="002D5AD0"/>
    <w:rsid w:val="002D70E2"/>
    <w:rsid w:val="002E011F"/>
    <w:rsid w:val="002E1387"/>
    <w:rsid w:val="002E4140"/>
    <w:rsid w:val="002E4931"/>
    <w:rsid w:val="002E4D20"/>
    <w:rsid w:val="002E5E10"/>
    <w:rsid w:val="002F1DA1"/>
    <w:rsid w:val="002F3642"/>
    <w:rsid w:val="002F7E30"/>
    <w:rsid w:val="00302E6B"/>
    <w:rsid w:val="0030702A"/>
    <w:rsid w:val="00310C9A"/>
    <w:rsid w:val="00312409"/>
    <w:rsid w:val="0031724F"/>
    <w:rsid w:val="00320A31"/>
    <w:rsid w:val="00321758"/>
    <w:rsid w:val="00321A05"/>
    <w:rsid w:val="00322B1D"/>
    <w:rsid w:val="00324E6C"/>
    <w:rsid w:val="00325B3E"/>
    <w:rsid w:val="0032677C"/>
    <w:rsid w:val="00327A1D"/>
    <w:rsid w:val="00330097"/>
    <w:rsid w:val="0033192A"/>
    <w:rsid w:val="003327B4"/>
    <w:rsid w:val="00333056"/>
    <w:rsid w:val="00335192"/>
    <w:rsid w:val="00340265"/>
    <w:rsid w:val="00341086"/>
    <w:rsid w:val="00342881"/>
    <w:rsid w:val="003445FE"/>
    <w:rsid w:val="0034486C"/>
    <w:rsid w:val="003525B3"/>
    <w:rsid w:val="00352A54"/>
    <w:rsid w:val="00353D9F"/>
    <w:rsid w:val="00355FF7"/>
    <w:rsid w:val="003566BC"/>
    <w:rsid w:val="00356FF3"/>
    <w:rsid w:val="00357237"/>
    <w:rsid w:val="00357B9A"/>
    <w:rsid w:val="00357EB2"/>
    <w:rsid w:val="00357F2B"/>
    <w:rsid w:val="003608D2"/>
    <w:rsid w:val="0036100B"/>
    <w:rsid w:val="003624F5"/>
    <w:rsid w:val="00364E52"/>
    <w:rsid w:val="003660DF"/>
    <w:rsid w:val="00367A46"/>
    <w:rsid w:val="0037132A"/>
    <w:rsid w:val="003724F8"/>
    <w:rsid w:val="00375B05"/>
    <w:rsid w:val="0037624E"/>
    <w:rsid w:val="00380BD4"/>
    <w:rsid w:val="00382161"/>
    <w:rsid w:val="0038267E"/>
    <w:rsid w:val="00383A0C"/>
    <w:rsid w:val="00383A17"/>
    <w:rsid w:val="00384CF5"/>
    <w:rsid w:val="00384FB0"/>
    <w:rsid w:val="00385B98"/>
    <w:rsid w:val="00385C3A"/>
    <w:rsid w:val="00386428"/>
    <w:rsid w:val="00386642"/>
    <w:rsid w:val="00386E39"/>
    <w:rsid w:val="00387084"/>
    <w:rsid w:val="00392259"/>
    <w:rsid w:val="0039446E"/>
    <w:rsid w:val="0039514A"/>
    <w:rsid w:val="003952F2"/>
    <w:rsid w:val="00395399"/>
    <w:rsid w:val="003A2D37"/>
    <w:rsid w:val="003A318D"/>
    <w:rsid w:val="003A55C2"/>
    <w:rsid w:val="003A654E"/>
    <w:rsid w:val="003A6777"/>
    <w:rsid w:val="003A72A6"/>
    <w:rsid w:val="003A7616"/>
    <w:rsid w:val="003B00BB"/>
    <w:rsid w:val="003B1ED6"/>
    <w:rsid w:val="003B1FA1"/>
    <w:rsid w:val="003B2059"/>
    <w:rsid w:val="003B2C7B"/>
    <w:rsid w:val="003B31E2"/>
    <w:rsid w:val="003B39AD"/>
    <w:rsid w:val="003B46FF"/>
    <w:rsid w:val="003B4E94"/>
    <w:rsid w:val="003B5E06"/>
    <w:rsid w:val="003B60DF"/>
    <w:rsid w:val="003C05BB"/>
    <w:rsid w:val="003C0C6D"/>
    <w:rsid w:val="003C11F2"/>
    <w:rsid w:val="003C7EA7"/>
    <w:rsid w:val="003D0C52"/>
    <w:rsid w:val="003D1C3A"/>
    <w:rsid w:val="003D1D97"/>
    <w:rsid w:val="003D32FF"/>
    <w:rsid w:val="003D5414"/>
    <w:rsid w:val="003D5584"/>
    <w:rsid w:val="003D6E36"/>
    <w:rsid w:val="003D7C3F"/>
    <w:rsid w:val="003E0B8D"/>
    <w:rsid w:val="003E1E1C"/>
    <w:rsid w:val="003E1FC8"/>
    <w:rsid w:val="003E5236"/>
    <w:rsid w:val="003E6EAB"/>
    <w:rsid w:val="003E70E3"/>
    <w:rsid w:val="003F148F"/>
    <w:rsid w:val="003F35BE"/>
    <w:rsid w:val="003F4916"/>
    <w:rsid w:val="003F499C"/>
    <w:rsid w:val="00400836"/>
    <w:rsid w:val="0040122D"/>
    <w:rsid w:val="00402306"/>
    <w:rsid w:val="00402B8A"/>
    <w:rsid w:val="00404D10"/>
    <w:rsid w:val="00413BC5"/>
    <w:rsid w:val="00416081"/>
    <w:rsid w:val="0041754B"/>
    <w:rsid w:val="00422557"/>
    <w:rsid w:val="004305E7"/>
    <w:rsid w:val="00430A83"/>
    <w:rsid w:val="00432B27"/>
    <w:rsid w:val="00436921"/>
    <w:rsid w:val="00443B2E"/>
    <w:rsid w:val="004450E2"/>
    <w:rsid w:val="00445937"/>
    <w:rsid w:val="00446F14"/>
    <w:rsid w:val="00447B26"/>
    <w:rsid w:val="0045045B"/>
    <w:rsid w:val="00450DC8"/>
    <w:rsid w:val="00450E6B"/>
    <w:rsid w:val="0045180A"/>
    <w:rsid w:val="00452187"/>
    <w:rsid w:val="00452CDC"/>
    <w:rsid w:val="00456D6D"/>
    <w:rsid w:val="00461925"/>
    <w:rsid w:val="004637B4"/>
    <w:rsid w:val="00465540"/>
    <w:rsid w:val="00465E64"/>
    <w:rsid w:val="00465F05"/>
    <w:rsid w:val="00470DFC"/>
    <w:rsid w:val="0047156E"/>
    <w:rsid w:val="00471592"/>
    <w:rsid w:val="004723D6"/>
    <w:rsid w:val="00473EDD"/>
    <w:rsid w:val="0047454D"/>
    <w:rsid w:val="004751AB"/>
    <w:rsid w:val="00475C72"/>
    <w:rsid w:val="00477317"/>
    <w:rsid w:val="00477C84"/>
    <w:rsid w:val="00477CBD"/>
    <w:rsid w:val="00480EA3"/>
    <w:rsid w:val="004819A1"/>
    <w:rsid w:val="004820A1"/>
    <w:rsid w:val="00482231"/>
    <w:rsid w:val="00482F2D"/>
    <w:rsid w:val="004848B1"/>
    <w:rsid w:val="00485B49"/>
    <w:rsid w:val="004875DD"/>
    <w:rsid w:val="00487CEC"/>
    <w:rsid w:val="004900D5"/>
    <w:rsid w:val="0049019B"/>
    <w:rsid w:val="00490437"/>
    <w:rsid w:val="00490754"/>
    <w:rsid w:val="004940E2"/>
    <w:rsid w:val="00495086"/>
    <w:rsid w:val="00495535"/>
    <w:rsid w:val="00495A54"/>
    <w:rsid w:val="00495AC2"/>
    <w:rsid w:val="0049771E"/>
    <w:rsid w:val="004A0196"/>
    <w:rsid w:val="004A0284"/>
    <w:rsid w:val="004A1D4D"/>
    <w:rsid w:val="004A2FF6"/>
    <w:rsid w:val="004A35CA"/>
    <w:rsid w:val="004A4260"/>
    <w:rsid w:val="004A431B"/>
    <w:rsid w:val="004A63DC"/>
    <w:rsid w:val="004B0489"/>
    <w:rsid w:val="004B1DE1"/>
    <w:rsid w:val="004B68DB"/>
    <w:rsid w:val="004B68EA"/>
    <w:rsid w:val="004B6E72"/>
    <w:rsid w:val="004C0719"/>
    <w:rsid w:val="004C0CCF"/>
    <w:rsid w:val="004C0D20"/>
    <w:rsid w:val="004C0D65"/>
    <w:rsid w:val="004C1605"/>
    <w:rsid w:val="004C359C"/>
    <w:rsid w:val="004C4718"/>
    <w:rsid w:val="004C5871"/>
    <w:rsid w:val="004C6DCD"/>
    <w:rsid w:val="004C76A6"/>
    <w:rsid w:val="004D09FF"/>
    <w:rsid w:val="004D238B"/>
    <w:rsid w:val="004D2E67"/>
    <w:rsid w:val="004D2F30"/>
    <w:rsid w:val="004D419F"/>
    <w:rsid w:val="004D509C"/>
    <w:rsid w:val="004D5912"/>
    <w:rsid w:val="004D7A9C"/>
    <w:rsid w:val="004E054D"/>
    <w:rsid w:val="004E20CC"/>
    <w:rsid w:val="004E227B"/>
    <w:rsid w:val="004E2495"/>
    <w:rsid w:val="004E4A9D"/>
    <w:rsid w:val="004E537B"/>
    <w:rsid w:val="004E6669"/>
    <w:rsid w:val="004E6964"/>
    <w:rsid w:val="004F2262"/>
    <w:rsid w:val="004F3886"/>
    <w:rsid w:val="004F40B8"/>
    <w:rsid w:val="004F5387"/>
    <w:rsid w:val="004F5911"/>
    <w:rsid w:val="005007CC"/>
    <w:rsid w:val="00500D7D"/>
    <w:rsid w:val="00500DB3"/>
    <w:rsid w:val="00503B5B"/>
    <w:rsid w:val="00504075"/>
    <w:rsid w:val="005045CE"/>
    <w:rsid w:val="00510660"/>
    <w:rsid w:val="00510A95"/>
    <w:rsid w:val="00512B44"/>
    <w:rsid w:val="005158C9"/>
    <w:rsid w:val="005160AC"/>
    <w:rsid w:val="00516B9E"/>
    <w:rsid w:val="00521417"/>
    <w:rsid w:val="00524185"/>
    <w:rsid w:val="00525B9B"/>
    <w:rsid w:val="00525C5B"/>
    <w:rsid w:val="00525F78"/>
    <w:rsid w:val="005260A6"/>
    <w:rsid w:val="00527139"/>
    <w:rsid w:val="0053008E"/>
    <w:rsid w:val="00531FAA"/>
    <w:rsid w:val="00532717"/>
    <w:rsid w:val="00534E3C"/>
    <w:rsid w:val="0053549E"/>
    <w:rsid w:val="005355DF"/>
    <w:rsid w:val="00536B34"/>
    <w:rsid w:val="00541710"/>
    <w:rsid w:val="00543A2E"/>
    <w:rsid w:val="00544913"/>
    <w:rsid w:val="0054695D"/>
    <w:rsid w:val="005505F6"/>
    <w:rsid w:val="0055569F"/>
    <w:rsid w:val="00560220"/>
    <w:rsid w:val="00560E5F"/>
    <w:rsid w:val="00562B53"/>
    <w:rsid w:val="005650E0"/>
    <w:rsid w:val="00566A9B"/>
    <w:rsid w:val="00566E12"/>
    <w:rsid w:val="0056766D"/>
    <w:rsid w:val="00567E66"/>
    <w:rsid w:val="00570B2A"/>
    <w:rsid w:val="005714F1"/>
    <w:rsid w:val="00575EB5"/>
    <w:rsid w:val="00576B3F"/>
    <w:rsid w:val="0057746E"/>
    <w:rsid w:val="00580362"/>
    <w:rsid w:val="00581C5A"/>
    <w:rsid w:val="00581E9A"/>
    <w:rsid w:val="0058238C"/>
    <w:rsid w:val="0058253C"/>
    <w:rsid w:val="005832AC"/>
    <w:rsid w:val="005907FE"/>
    <w:rsid w:val="00590826"/>
    <w:rsid w:val="00593652"/>
    <w:rsid w:val="00595005"/>
    <w:rsid w:val="00595B30"/>
    <w:rsid w:val="005A1320"/>
    <w:rsid w:val="005A1B6B"/>
    <w:rsid w:val="005A1DC7"/>
    <w:rsid w:val="005A2BBE"/>
    <w:rsid w:val="005B017D"/>
    <w:rsid w:val="005B2F07"/>
    <w:rsid w:val="005B3F84"/>
    <w:rsid w:val="005B52D0"/>
    <w:rsid w:val="005B6306"/>
    <w:rsid w:val="005B640E"/>
    <w:rsid w:val="005B68C9"/>
    <w:rsid w:val="005B7ABB"/>
    <w:rsid w:val="005C40DA"/>
    <w:rsid w:val="005C41F9"/>
    <w:rsid w:val="005C4B21"/>
    <w:rsid w:val="005C5653"/>
    <w:rsid w:val="005C6E1F"/>
    <w:rsid w:val="005C7543"/>
    <w:rsid w:val="005D0180"/>
    <w:rsid w:val="005D1B06"/>
    <w:rsid w:val="005D3208"/>
    <w:rsid w:val="005D408C"/>
    <w:rsid w:val="005D459D"/>
    <w:rsid w:val="005D5A6B"/>
    <w:rsid w:val="005D5F1A"/>
    <w:rsid w:val="005D6B98"/>
    <w:rsid w:val="005D70B4"/>
    <w:rsid w:val="005D7B42"/>
    <w:rsid w:val="005E0B19"/>
    <w:rsid w:val="005E0DDF"/>
    <w:rsid w:val="005E27E3"/>
    <w:rsid w:val="005E4F96"/>
    <w:rsid w:val="005E5C6C"/>
    <w:rsid w:val="005E6A0E"/>
    <w:rsid w:val="005F0084"/>
    <w:rsid w:val="005F1922"/>
    <w:rsid w:val="005F3B86"/>
    <w:rsid w:val="005F3B95"/>
    <w:rsid w:val="005F4E27"/>
    <w:rsid w:val="005F764F"/>
    <w:rsid w:val="00601B3F"/>
    <w:rsid w:val="00601BF6"/>
    <w:rsid w:val="006031FE"/>
    <w:rsid w:val="006032A7"/>
    <w:rsid w:val="00606C42"/>
    <w:rsid w:val="00607742"/>
    <w:rsid w:val="00612BB0"/>
    <w:rsid w:val="00614BDB"/>
    <w:rsid w:val="00616C97"/>
    <w:rsid w:val="00617532"/>
    <w:rsid w:val="00617B4B"/>
    <w:rsid w:val="00620E93"/>
    <w:rsid w:val="00621A57"/>
    <w:rsid w:val="006223EA"/>
    <w:rsid w:val="006258AD"/>
    <w:rsid w:val="0062597C"/>
    <w:rsid w:val="00625A07"/>
    <w:rsid w:val="00625B6E"/>
    <w:rsid w:val="006308B7"/>
    <w:rsid w:val="00633259"/>
    <w:rsid w:val="00633D23"/>
    <w:rsid w:val="00633DFC"/>
    <w:rsid w:val="00633E0F"/>
    <w:rsid w:val="006342E7"/>
    <w:rsid w:val="00634984"/>
    <w:rsid w:val="00636F75"/>
    <w:rsid w:val="00637736"/>
    <w:rsid w:val="00643B94"/>
    <w:rsid w:val="006444B3"/>
    <w:rsid w:val="00647BF9"/>
    <w:rsid w:val="006512B4"/>
    <w:rsid w:val="006514E5"/>
    <w:rsid w:val="006556AC"/>
    <w:rsid w:val="00655B73"/>
    <w:rsid w:val="00657532"/>
    <w:rsid w:val="00660162"/>
    <w:rsid w:val="00663918"/>
    <w:rsid w:val="006641E0"/>
    <w:rsid w:val="00666D2C"/>
    <w:rsid w:val="00666E29"/>
    <w:rsid w:val="00670CBF"/>
    <w:rsid w:val="0067382C"/>
    <w:rsid w:val="006748A9"/>
    <w:rsid w:val="00681461"/>
    <w:rsid w:val="0068221E"/>
    <w:rsid w:val="006843B9"/>
    <w:rsid w:val="006846F5"/>
    <w:rsid w:val="00685013"/>
    <w:rsid w:val="00693E58"/>
    <w:rsid w:val="006945D4"/>
    <w:rsid w:val="00694C51"/>
    <w:rsid w:val="00694E68"/>
    <w:rsid w:val="00695869"/>
    <w:rsid w:val="0069617D"/>
    <w:rsid w:val="006A13C6"/>
    <w:rsid w:val="006A1649"/>
    <w:rsid w:val="006A1C06"/>
    <w:rsid w:val="006A48F2"/>
    <w:rsid w:val="006A6572"/>
    <w:rsid w:val="006A72CE"/>
    <w:rsid w:val="006A7DC8"/>
    <w:rsid w:val="006B36AB"/>
    <w:rsid w:val="006C0F45"/>
    <w:rsid w:val="006C143C"/>
    <w:rsid w:val="006C1AD3"/>
    <w:rsid w:val="006C25C3"/>
    <w:rsid w:val="006C26A1"/>
    <w:rsid w:val="006C3595"/>
    <w:rsid w:val="006C6514"/>
    <w:rsid w:val="006C684B"/>
    <w:rsid w:val="006C7A14"/>
    <w:rsid w:val="006D7459"/>
    <w:rsid w:val="006E1E9F"/>
    <w:rsid w:val="006E222C"/>
    <w:rsid w:val="006E3069"/>
    <w:rsid w:val="006E553B"/>
    <w:rsid w:val="006E71F5"/>
    <w:rsid w:val="006F03E7"/>
    <w:rsid w:val="006F10FB"/>
    <w:rsid w:val="006F4FC7"/>
    <w:rsid w:val="006F6852"/>
    <w:rsid w:val="006F75E7"/>
    <w:rsid w:val="007024DD"/>
    <w:rsid w:val="00703614"/>
    <w:rsid w:val="00703847"/>
    <w:rsid w:val="00706645"/>
    <w:rsid w:val="00712EAE"/>
    <w:rsid w:val="0071609E"/>
    <w:rsid w:val="0072070F"/>
    <w:rsid w:val="00722BA1"/>
    <w:rsid w:val="0072492D"/>
    <w:rsid w:val="00724978"/>
    <w:rsid w:val="007266A1"/>
    <w:rsid w:val="00726D48"/>
    <w:rsid w:val="007337C1"/>
    <w:rsid w:val="00735F9C"/>
    <w:rsid w:val="00740D35"/>
    <w:rsid w:val="00744CE1"/>
    <w:rsid w:val="007457C4"/>
    <w:rsid w:val="007465A6"/>
    <w:rsid w:val="00746DFF"/>
    <w:rsid w:val="007577FA"/>
    <w:rsid w:val="00757E91"/>
    <w:rsid w:val="00760142"/>
    <w:rsid w:val="00760398"/>
    <w:rsid w:val="00761DB7"/>
    <w:rsid w:val="00762262"/>
    <w:rsid w:val="00765931"/>
    <w:rsid w:val="007673AB"/>
    <w:rsid w:val="00767A18"/>
    <w:rsid w:val="0077001C"/>
    <w:rsid w:val="00772EE1"/>
    <w:rsid w:val="00775A51"/>
    <w:rsid w:val="00776527"/>
    <w:rsid w:val="0077673B"/>
    <w:rsid w:val="007804FA"/>
    <w:rsid w:val="00782334"/>
    <w:rsid w:val="00784488"/>
    <w:rsid w:val="0078749E"/>
    <w:rsid w:val="00793835"/>
    <w:rsid w:val="007970EF"/>
    <w:rsid w:val="007A1E28"/>
    <w:rsid w:val="007A3149"/>
    <w:rsid w:val="007A4B94"/>
    <w:rsid w:val="007A545C"/>
    <w:rsid w:val="007A57B4"/>
    <w:rsid w:val="007A7AFD"/>
    <w:rsid w:val="007B211C"/>
    <w:rsid w:val="007B5623"/>
    <w:rsid w:val="007B6E9F"/>
    <w:rsid w:val="007C070D"/>
    <w:rsid w:val="007C1198"/>
    <w:rsid w:val="007D1DF9"/>
    <w:rsid w:val="007D241B"/>
    <w:rsid w:val="007D4876"/>
    <w:rsid w:val="007D66EB"/>
    <w:rsid w:val="007E5472"/>
    <w:rsid w:val="007E58C2"/>
    <w:rsid w:val="007E68FE"/>
    <w:rsid w:val="007E7C7E"/>
    <w:rsid w:val="007E7D25"/>
    <w:rsid w:val="007F1F64"/>
    <w:rsid w:val="007F2271"/>
    <w:rsid w:val="007F43F5"/>
    <w:rsid w:val="007F48B8"/>
    <w:rsid w:val="007F4967"/>
    <w:rsid w:val="007F751E"/>
    <w:rsid w:val="007F7D40"/>
    <w:rsid w:val="00801381"/>
    <w:rsid w:val="0080215C"/>
    <w:rsid w:val="008023CD"/>
    <w:rsid w:val="00802562"/>
    <w:rsid w:val="008056CA"/>
    <w:rsid w:val="00806C3E"/>
    <w:rsid w:val="00806C76"/>
    <w:rsid w:val="00806F67"/>
    <w:rsid w:val="00807355"/>
    <w:rsid w:val="00811EED"/>
    <w:rsid w:val="0081232C"/>
    <w:rsid w:val="00812CBC"/>
    <w:rsid w:val="008132EF"/>
    <w:rsid w:val="00816EF0"/>
    <w:rsid w:val="008179AB"/>
    <w:rsid w:val="0082347D"/>
    <w:rsid w:val="00831F3C"/>
    <w:rsid w:val="0083389F"/>
    <w:rsid w:val="00833A75"/>
    <w:rsid w:val="00835557"/>
    <w:rsid w:val="00837FCE"/>
    <w:rsid w:val="0084051A"/>
    <w:rsid w:val="008447D8"/>
    <w:rsid w:val="008455A5"/>
    <w:rsid w:val="0084631A"/>
    <w:rsid w:val="00846EE0"/>
    <w:rsid w:val="00847CCF"/>
    <w:rsid w:val="00851028"/>
    <w:rsid w:val="00853254"/>
    <w:rsid w:val="00855B76"/>
    <w:rsid w:val="00856709"/>
    <w:rsid w:val="008569ED"/>
    <w:rsid w:val="00857E09"/>
    <w:rsid w:val="008617E0"/>
    <w:rsid w:val="00861DF5"/>
    <w:rsid w:val="008622A1"/>
    <w:rsid w:val="0086394B"/>
    <w:rsid w:val="00865DA4"/>
    <w:rsid w:val="008665A9"/>
    <w:rsid w:val="00867CB1"/>
    <w:rsid w:val="00872ABE"/>
    <w:rsid w:val="00881739"/>
    <w:rsid w:val="008855E8"/>
    <w:rsid w:val="0088724D"/>
    <w:rsid w:val="00887B47"/>
    <w:rsid w:val="00890D1D"/>
    <w:rsid w:val="008919E2"/>
    <w:rsid w:val="00893AE8"/>
    <w:rsid w:val="0089475E"/>
    <w:rsid w:val="00897F9E"/>
    <w:rsid w:val="008A01E6"/>
    <w:rsid w:val="008A1A05"/>
    <w:rsid w:val="008A49D9"/>
    <w:rsid w:val="008A4EF2"/>
    <w:rsid w:val="008A53E2"/>
    <w:rsid w:val="008A577A"/>
    <w:rsid w:val="008A7D09"/>
    <w:rsid w:val="008B0A23"/>
    <w:rsid w:val="008B1B6E"/>
    <w:rsid w:val="008B1E72"/>
    <w:rsid w:val="008B5A44"/>
    <w:rsid w:val="008B6C68"/>
    <w:rsid w:val="008B75DE"/>
    <w:rsid w:val="008C4F9E"/>
    <w:rsid w:val="008C61D1"/>
    <w:rsid w:val="008D000A"/>
    <w:rsid w:val="008D217E"/>
    <w:rsid w:val="008D54E4"/>
    <w:rsid w:val="008D6361"/>
    <w:rsid w:val="008D6B78"/>
    <w:rsid w:val="008E1A5B"/>
    <w:rsid w:val="008E28B0"/>
    <w:rsid w:val="008E3647"/>
    <w:rsid w:val="008F0056"/>
    <w:rsid w:val="008F0472"/>
    <w:rsid w:val="008F0576"/>
    <w:rsid w:val="008F2DCB"/>
    <w:rsid w:val="008F35FB"/>
    <w:rsid w:val="008F7823"/>
    <w:rsid w:val="008F7DB0"/>
    <w:rsid w:val="009012C5"/>
    <w:rsid w:val="00901F7D"/>
    <w:rsid w:val="00902518"/>
    <w:rsid w:val="009031A1"/>
    <w:rsid w:val="00903A58"/>
    <w:rsid w:val="00903F16"/>
    <w:rsid w:val="0090426F"/>
    <w:rsid w:val="00904EBE"/>
    <w:rsid w:val="0090644C"/>
    <w:rsid w:val="009100EE"/>
    <w:rsid w:val="00912BA8"/>
    <w:rsid w:val="009159F1"/>
    <w:rsid w:val="0091634B"/>
    <w:rsid w:val="009175A9"/>
    <w:rsid w:val="00920610"/>
    <w:rsid w:val="00923C8D"/>
    <w:rsid w:val="00923EBB"/>
    <w:rsid w:val="00924549"/>
    <w:rsid w:val="00924A78"/>
    <w:rsid w:val="00926576"/>
    <w:rsid w:val="00926DA7"/>
    <w:rsid w:val="00927227"/>
    <w:rsid w:val="009314FB"/>
    <w:rsid w:val="00933A69"/>
    <w:rsid w:val="00936476"/>
    <w:rsid w:val="00940526"/>
    <w:rsid w:val="0094238C"/>
    <w:rsid w:val="00942F35"/>
    <w:rsid w:val="0094365C"/>
    <w:rsid w:val="00944085"/>
    <w:rsid w:val="00944489"/>
    <w:rsid w:val="00947BDB"/>
    <w:rsid w:val="00951A67"/>
    <w:rsid w:val="00957ABB"/>
    <w:rsid w:val="009609AA"/>
    <w:rsid w:val="009609D4"/>
    <w:rsid w:val="00962CE7"/>
    <w:rsid w:val="009635F8"/>
    <w:rsid w:val="00963D86"/>
    <w:rsid w:val="00963DF0"/>
    <w:rsid w:val="0096705A"/>
    <w:rsid w:val="0097149A"/>
    <w:rsid w:val="0097197D"/>
    <w:rsid w:val="009719A3"/>
    <w:rsid w:val="00974BDC"/>
    <w:rsid w:val="00974DC9"/>
    <w:rsid w:val="009765A0"/>
    <w:rsid w:val="009779E6"/>
    <w:rsid w:val="0098021A"/>
    <w:rsid w:val="00981AAA"/>
    <w:rsid w:val="00981AFF"/>
    <w:rsid w:val="00982BA8"/>
    <w:rsid w:val="00982EF3"/>
    <w:rsid w:val="00984A6D"/>
    <w:rsid w:val="00986076"/>
    <w:rsid w:val="00992310"/>
    <w:rsid w:val="009929F5"/>
    <w:rsid w:val="00994C20"/>
    <w:rsid w:val="009955AB"/>
    <w:rsid w:val="00995CD2"/>
    <w:rsid w:val="009A062C"/>
    <w:rsid w:val="009A49E7"/>
    <w:rsid w:val="009A7401"/>
    <w:rsid w:val="009A7602"/>
    <w:rsid w:val="009B0D9B"/>
    <w:rsid w:val="009B0ED1"/>
    <w:rsid w:val="009B294E"/>
    <w:rsid w:val="009B3E9B"/>
    <w:rsid w:val="009B3EA9"/>
    <w:rsid w:val="009C1AB7"/>
    <w:rsid w:val="009C208E"/>
    <w:rsid w:val="009C414B"/>
    <w:rsid w:val="009C464C"/>
    <w:rsid w:val="009C75E4"/>
    <w:rsid w:val="009D0DBE"/>
    <w:rsid w:val="009D0F6B"/>
    <w:rsid w:val="009D331C"/>
    <w:rsid w:val="009D46B1"/>
    <w:rsid w:val="009D5536"/>
    <w:rsid w:val="009E1FF2"/>
    <w:rsid w:val="009E2069"/>
    <w:rsid w:val="009E2E03"/>
    <w:rsid w:val="009E3F62"/>
    <w:rsid w:val="009E53BD"/>
    <w:rsid w:val="009E5C46"/>
    <w:rsid w:val="009E72AA"/>
    <w:rsid w:val="009F0830"/>
    <w:rsid w:val="009F1763"/>
    <w:rsid w:val="009F1C2F"/>
    <w:rsid w:val="009F3AD2"/>
    <w:rsid w:val="009F4281"/>
    <w:rsid w:val="009F4F73"/>
    <w:rsid w:val="009F5B24"/>
    <w:rsid w:val="009F6087"/>
    <w:rsid w:val="009F67AF"/>
    <w:rsid w:val="00A008E6"/>
    <w:rsid w:val="00A015F4"/>
    <w:rsid w:val="00A046D7"/>
    <w:rsid w:val="00A14F56"/>
    <w:rsid w:val="00A15480"/>
    <w:rsid w:val="00A154B0"/>
    <w:rsid w:val="00A20EEF"/>
    <w:rsid w:val="00A2258B"/>
    <w:rsid w:val="00A23C99"/>
    <w:rsid w:val="00A23E59"/>
    <w:rsid w:val="00A251C7"/>
    <w:rsid w:val="00A258A2"/>
    <w:rsid w:val="00A25DF1"/>
    <w:rsid w:val="00A275DC"/>
    <w:rsid w:val="00A3123D"/>
    <w:rsid w:val="00A32475"/>
    <w:rsid w:val="00A329E3"/>
    <w:rsid w:val="00A32C3E"/>
    <w:rsid w:val="00A34175"/>
    <w:rsid w:val="00A36338"/>
    <w:rsid w:val="00A36892"/>
    <w:rsid w:val="00A37065"/>
    <w:rsid w:val="00A417B3"/>
    <w:rsid w:val="00A454EE"/>
    <w:rsid w:val="00A50211"/>
    <w:rsid w:val="00A50CF1"/>
    <w:rsid w:val="00A513C9"/>
    <w:rsid w:val="00A52AAD"/>
    <w:rsid w:val="00A52DF4"/>
    <w:rsid w:val="00A534D6"/>
    <w:rsid w:val="00A53F71"/>
    <w:rsid w:val="00A55308"/>
    <w:rsid w:val="00A555A2"/>
    <w:rsid w:val="00A56B0D"/>
    <w:rsid w:val="00A601E0"/>
    <w:rsid w:val="00A61DAE"/>
    <w:rsid w:val="00A62409"/>
    <w:rsid w:val="00A63D14"/>
    <w:rsid w:val="00A64433"/>
    <w:rsid w:val="00A652C7"/>
    <w:rsid w:val="00A66042"/>
    <w:rsid w:val="00A711E6"/>
    <w:rsid w:val="00A71BA9"/>
    <w:rsid w:val="00A72ECC"/>
    <w:rsid w:val="00A77047"/>
    <w:rsid w:val="00A77058"/>
    <w:rsid w:val="00A77E66"/>
    <w:rsid w:val="00A80E38"/>
    <w:rsid w:val="00A82A7D"/>
    <w:rsid w:val="00A839FA"/>
    <w:rsid w:val="00A85FAD"/>
    <w:rsid w:val="00A90360"/>
    <w:rsid w:val="00A911CE"/>
    <w:rsid w:val="00A92D8B"/>
    <w:rsid w:val="00A93173"/>
    <w:rsid w:val="00A93AB3"/>
    <w:rsid w:val="00A93EF0"/>
    <w:rsid w:val="00A971F4"/>
    <w:rsid w:val="00AA257B"/>
    <w:rsid w:val="00AA2853"/>
    <w:rsid w:val="00AA29FB"/>
    <w:rsid w:val="00AA3786"/>
    <w:rsid w:val="00AA3CF6"/>
    <w:rsid w:val="00AA775F"/>
    <w:rsid w:val="00AA7A6D"/>
    <w:rsid w:val="00AB0F93"/>
    <w:rsid w:val="00AB2A17"/>
    <w:rsid w:val="00AB3A4E"/>
    <w:rsid w:val="00AB3B08"/>
    <w:rsid w:val="00AB5A0E"/>
    <w:rsid w:val="00AB6067"/>
    <w:rsid w:val="00AB7B42"/>
    <w:rsid w:val="00AC00A1"/>
    <w:rsid w:val="00AC37DB"/>
    <w:rsid w:val="00AC5E91"/>
    <w:rsid w:val="00AD1C18"/>
    <w:rsid w:val="00AD252B"/>
    <w:rsid w:val="00AD2728"/>
    <w:rsid w:val="00AD475B"/>
    <w:rsid w:val="00AD47C9"/>
    <w:rsid w:val="00AD4DDB"/>
    <w:rsid w:val="00AD4F81"/>
    <w:rsid w:val="00AD7575"/>
    <w:rsid w:val="00AE1600"/>
    <w:rsid w:val="00AE3689"/>
    <w:rsid w:val="00AE55E7"/>
    <w:rsid w:val="00AE7A78"/>
    <w:rsid w:val="00AF036A"/>
    <w:rsid w:val="00AF12D2"/>
    <w:rsid w:val="00AF42EF"/>
    <w:rsid w:val="00AF5856"/>
    <w:rsid w:val="00AF712E"/>
    <w:rsid w:val="00AF78E1"/>
    <w:rsid w:val="00B004B3"/>
    <w:rsid w:val="00B01D85"/>
    <w:rsid w:val="00B01E4F"/>
    <w:rsid w:val="00B02671"/>
    <w:rsid w:val="00B03151"/>
    <w:rsid w:val="00B04676"/>
    <w:rsid w:val="00B06820"/>
    <w:rsid w:val="00B100EE"/>
    <w:rsid w:val="00B16237"/>
    <w:rsid w:val="00B16BCE"/>
    <w:rsid w:val="00B17ED0"/>
    <w:rsid w:val="00B21AE7"/>
    <w:rsid w:val="00B2268C"/>
    <w:rsid w:val="00B228E4"/>
    <w:rsid w:val="00B303B0"/>
    <w:rsid w:val="00B31B07"/>
    <w:rsid w:val="00B3286A"/>
    <w:rsid w:val="00B35EB4"/>
    <w:rsid w:val="00B37C2B"/>
    <w:rsid w:val="00B40620"/>
    <w:rsid w:val="00B4081B"/>
    <w:rsid w:val="00B41F49"/>
    <w:rsid w:val="00B42702"/>
    <w:rsid w:val="00B470AF"/>
    <w:rsid w:val="00B5183B"/>
    <w:rsid w:val="00B53B0D"/>
    <w:rsid w:val="00B53FD5"/>
    <w:rsid w:val="00B55886"/>
    <w:rsid w:val="00B56244"/>
    <w:rsid w:val="00B56AA5"/>
    <w:rsid w:val="00B571C8"/>
    <w:rsid w:val="00B57358"/>
    <w:rsid w:val="00B57D99"/>
    <w:rsid w:val="00B6126B"/>
    <w:rsid w:val="00B62BDC"/>
    <w:rsid w:val="00B642E3"/>
    <w:rsid w:val="00B64A73"/>
    <w:rsid w:val="00B71AF2"/>
    <w:rsid w:val="00B739DD"/>
    <w:rsid w:val="00B75750"/>
    <w:rsid w:val="00B81A6A"/>
    <w:rsid w:val="00B841C1"/>
    <w:rsid w:val="00B87E94"/>
    <w:rsid w:val="00B90209"/>
    <w:rsid w:val="00B90FEB"/>
    <w:rsid w:val="00B910DE"/>
    <w:rsid w:val="00B91130"/>
    <w:rsid w:val="00B917C1"/>
    <w:rsid w:val="00B931BB"/>
    <w:rsid w:val="00BA0186"/>
    <w:rsid w:val="00BA2327"/>
    <w:rsid w:val="00BA5E1E"/>
    <w:rsid w:val="00BA68FA"/>
    <w:rsid w:val="00BA7F27"/>
    <w:rsid w:val="00BB3207"/>
    <w:rsid w:val="00BB38F5"/>
    <w:rsid w:val="00BB3B38"/>
    <w:rsid w:val="00BB3DAC"/>
    <w:rsid w:val="00BB4F0F"/>
    <w:rsid w:val="00BC3180"/>
    <w:rsid w:val="00BC3D63"/>
    <w:rsid w:val="00BC4B17"/>
    <w:rsid w:val="00BC4D3C"/>
    <w:rsid w:val="00BC7004"/>
    <w:rsid w:val="00BC7D2B"/>
    <w:rsid w:val="00BD008E"/>
    <w:rsid w:val="00BD1604"/>
    <w:rsid w:val="00BD2584"/>
    <w:rsid w:val="00BD35A9"/>
    <w:rsid w:val="00BD3A44"/>
    <w:rsid w:val="00BD3A52"/>
    <w:rsid w:val="00BD6403"/>
    <w:rsid w:val="00BD6E2C"/>
    <w:rsid w:val="00BD76E0"/>
    <w:rsid w:val="00BD790F"/>
    <w:rsid w:val="00BE1909"/>
    <w:rsid w:val="00BE20E2"/>
    <w:rsid w:val="00BE264E"/>
    <w:rsid w:val="00BE2A1A"/>
    <w:rsid w:val="00BE2C69"/>
    <w:rsid w:val="00BE3D74"/>
    <w:rsid w:val="00BE5ACC"/>
    <w:rsid w:val="00BE6050"/>
    <w:rsid w:val="00BF006B"/>
    <w:rsid w:val="00BF4D73"/>
    <w:rsid w:val="00C02185"/>
    <w:rsid w:val="00C03D79"/>
    <w:rsid w:val="00C06545"/>
    <w:rsid w:val="00C07419"/>
    <w:rsid w:val="00C1059C"/>
    <w:rsid w:val="00C10691"/>
    <w:rsid w:val="00C11F33"/>
    <w:rsid w:val="00C121C1"/>
    <w:rsid w:val="00C13BD0"/>
    <w:rsid w:val="00C17320"/>
    <w:rsid w:val="00C20517"/>
    <w:rsid w:val="00C20684"/>
    <w:rsid w:val="00C21711"/>
    <w:rsid w:val="00C21A72"/>
    <w:rsid w:val="00C233BC"/>
    <w:rsid w:val="00C24E04"/>
    <w:rsid w:val="00C26852"/>
    <w:rsid w:val="00C27BB2"/>
    <w:rsid w:val="00C31E4E"/>
    <w:rsid w:val="00C320B3"/>
    <w:rsid w:val="00C34BD5"/>
    <w:rsid w:val="00C34D7D"/>
    <w:rsid w:val="00C35680"/>
    <w:rsid w:val="00C35FA1"/>
    <w:rsid w:val="00C37567"/>
    <w:rsid w:val="00C40324"/>
    <w:rsid w:val="00C41E34"/>
    <w:rsid w:val="00C439A1"/>
    <w:rsid w:val="00C44B1B"/>
    <w:rsid w:val="00C44C8D"/>
    <w:rsid w:val="00C45348"/>
    <w:rsid w:val="00C464B7"/>
    <w:rsid w:val="00C52DE7"/>
    <w:rsid w:val="00C54112"/>
    <w:rsid w:val="00C56D6A"/>
    <w:rsid w:val="00C57200"/>
    <w:rsid w:val="00C57A19"/>
    <w:rsid w:val="00C64179"/>
    <w:rsid w:val="00C64E71"/>
    <w:rsid w:val="00C64F35"/>
    <w:rsid w:val="00C71033"/>
    <w:rsid w:val="00C74F0A"/>
    <w:rsid w:val="00C76DCB"/>
    <w:rsid w:val="00C77A85"/>
    <w:rsid w:val="00C8023C"/>
    <w:rsid w:val="00C80427"/>
    <w:rsid w:val="00C83283"/>
    <w:rsid w:val="00C85819"/>
    <w:rsid w:val="00C94412"/>
    <w:rsid w:val="00C94A94"/>
    <w:rsid w:val="00C95F4E"/>
    <w:rsid w:val="00C978CA"/>
    <w:rsid w:val="00CA05A8"/>
    <w:rsid w:val="00CA0C27"/>
    <w:rsid w:val="00CA2D4B"/>
    <w:rsid w:val="00CA412C"/>
    <w:rsid w:val="00CA4608"/>
    <w:rsid w:val="00CA5B62"/>
    <w:rsid w:val="00CA62D5"/>
    <w:rsid w:val="00CA726E"/>
    <w:rsid w:val="00CB34B8"/>
    <w:rsid w:val="00CB6006"/>
    <w:rsid w:val="00CB7F54"/>
    <w:rsid w:val="00CC282D"/>
    <w:rsid w:val="00CC2C6C"/>
    <w:rsid w:val="00CC3171"/>
    <w:rsid w:val="00CC3E7A"/>
    <w:rsid w:val="00CC4312"/>
    <w:rsid w:val="00CC556E"/>
    <w:rsid w:val="00CC664D"/>
    <w:rsid w:val="00CC775B"/>
    <w:rsid w:val="00CC7892"/>
    <w:rsid w:val="00CD0023"/>
    <w:rsid w:val="00CD276F"/>
    <w:rsid w:val="00CD2D7E"/>
    <w:rsid w:val="00CD338F"/>
    <w:rsid w:val="00CD33F5"/>
    <w:rsid w:val="00CD723C"/>
    <w:rsid w:val="00CE5838"/>
    <w:rsid w:val="00CE5EC7"/>
    <w:rsid w:val="00CE6988"/>
    <w:rsid w:val="00CE70C5"/>
    <w:rsid w:val="00CF0A84"/>
    <w:rsid w:val="00CF4D3F"/>
    <w:rsid w:val="00CF6FB9"/>
    <w:rsid w:val="00CF70AC"/>
    <w:rsid w:val="00D01416"/>
    <w:rsid w:val="00D0277F"/>
    <w:rsid w:val="00D05162"/>
    <w:rsid w:val="00D05C68"/>
    <w:rsid w:val="00D07C8E"/>
    <w:rsid w:val="00D10CA7"/>
    <w:rsid w:val="00D12E6B"/>
    <w:rsid w:val="00D134FE"/>
    <w:rsid w:val="00D16823"/>
    <w:rsid w:val="00D168E8"/>
    <w:rsid w:val="00D22517"/>
    <w:rsid w:val="00D244D5"/>
    <w:rsid w:val="00D248F4"/>
    <w:rsid w:val="00D2563F"/>
    <w:rsid w:val="00D2574E"/>
    <w:rsid w:val="00D272A1"/>
    <w:rsid w:val="00D30E11"/>
    <w:rsid w:val="00D3131B"/>
    <w:rsid w:val="00D369E9"/>
    <w:rsid w:val="00D37795"/>
    <w:rsid w:val="00D4036B"/>
    <w:rsid w:val="00D429E1"/>
    <w:rsid w:val="00D43097"/>
    <w:rsid w:val="00D435C4"/>
    <w:rsid w:val="00D435FC"/>
    <w:rsid w:val="00D44332"/>
    <w:rsid w:val="00D4527D"/>
    <w:rsid w:val="00D473C5"/>
    <w:rsid w:val="00D52763"/>
    <w:rsid w:val="00D53ABE"/>
    <w:rsid w:val="00D5430F"/>
    <w:rsid w:val="00D55590"/>
    <w:rsid w:val="00D55A30"/>
    <w:rsid w:val="00D573C3"/>
    <w:rsid w:val="00D64F80"/>
    <w:rsid w:val="00D677BA"/>
    <w:rsid w:val="00D70EFD"/>
    <w:rsid w:val="00D7115F"/>
    <w:rsid w:val="00D73A80"/>
    <w:rsid w:val="00D747D4"/>
    <w:rsid w:val="00D75DF1"/>
    <w:rsid w:val="00D7764F"/>
    <w:rsid w:val="00D8028A"/>
    <w:rsid w:val="00D803CB"/>
    <w:rsid w:val="00D8140E"/>
    <w:rsid w:val="00D81506"/>
    <w:rsid w:val="00D839CE"/>
    <w:rsid w:val="00D83A9C"/>
    <w:rsid w:val="00D8547D"/>
    <w:rsid w:val="00D92E15"/>
    <w:rsid w:val="00D94765"/>
    <w:rsid w:val="00D94C7A"/>
    <w:rsid w:val="00D96819"/>
    <w:rsid w:val="00D96FD7"/>
    <w:rsid w:val="00DA3532"/>
    <w:rsid w:val="00DA4600"/>
    <w:rsid w:val="00DA47F9"/>
    <w:rsid w:val="00DA525E"/>
    <w:rsid w:val="00DA7384"/>
    <w:rsid w:val="00DB013D"/>
    <w:rsid w:val="00DB01F6"/>
    <w:rsid w:val="00DB0A9C"/>
    <w:rsid w:val="00DB0BEC"/>
    <w:rsid w:val="00DB36DD"/>
    <w:rsid w:val="00DB3B1F"/>
    <w:rsid w:val="00DB532F"/>
    <w:rsid w:val="00DB7282"/>
    <w:rsid w:val="00DB79AB"/>
    <w:rsid w:val="00DC75C5"/>
    <w:rsid w:val="00DD220A"/>
    <w:rsid w:val="00DD2F18"/>
    <w:rsid w:val="00DD2FCC"/>
    <w:rsid w:val="00DD3918"/>
    <w:rsid w:val="00DD44AC"/>
    <w:rsid w:val="00DD466B"/>
    <w:rsid w:val="00DD46DC"/>
    <w:rsid w:val="00DD566C"/>
    <w:rsid w:val="00DE081E"/>
    <w:rsid w:val="00DE413F"/>
    <w:rsid w:val="00DE42F4"/>
    <w:rsid w:val="00DE7135"/>
    <w:rsid w:val="00DE71AD"/>
    <w:rsid w:val="00DF1E32"/>
    <w:rsid w:val="00DF21A6"/>
    <w:rsid w:val="00DF4C77"/>
    <w:rsid w:val="00DF7571"/>
    <w:rsid w:val="00E01F2C"/>
    <w:rsid w:val="00E02AE4"/>
    <w:rsid w:val="00E04363"/>
    <w:rsid w:val="00E10488"/>
    <w:rsid w:val="00E13BFC"/>
    <w:rsid w:val="00E14E02"/>
    <w:rsid w:val="00E173A7"/>
    <w:rsid w:val="00E219A9"/>
    <w:rsid w:val="00E227C3"/>
    <w:rsid w:val="00E22965"/>
    <w:rsid w:val="00E22B53"/>
    <w:rsid w:val="00E23F04"/>
    <w:rsid w:val="00E26810"/>
    <w:rsid w:val="00E302DD"/>
    <w:rsid w:val="00E30F7A"/>
    <w:rsid w:val="00E32723"/>
    <w:rsid w:val="00E338A6"/>
    <w:rsid w:val="00E345D7"/>
    <w:rsid w:val="00E3710D"/>
    <w:rsid w:val="00E42E3F"/>
    <w:rsid w:val="00E43AEF"/>
    <w:rsid w:val="00E44426"/>
    <w:rsid w:val="00E45275"/>
    <w:rsid w:val="00E4666D"/>
    <w:rsid w:val="00E4733E"/>
    <w:rsid w:val="00E4751A"/>
    <w:rsid w:val="00E47CCC"/>
    <w:rsid w:val="00E50D16"/>
    <w:rsid w:val="00E51577"/>
    <w:rsid w:val="00E52F42"/>
    <w:rsid w:val="00E54D57"/>
    <w:rsid w:val="00E54FED"/>
    <w:rsid w:val="00E555C9"/>
    <w:rsid w:val="00E56AFA"/>
    <w:rsid w:val="00E63C56"/>
    <w:rsid w:val="00E65AFF"/>
    <w:rsid w:val="00E668C7"/>
    <w:rsid w:val="00E668CA"/>
    <w:rsid w:val="00E669EE"/>
    <w:rsid w:val="00E727EF"/>
    <w:rsid w:val="00E829CF"/>
    <w:rsid w:val="00E85750"/>
    <w:rsid w:val="00E904B6"/>
    <w:rsid w:val="00E90D3D"/>
    <w:rsid w:val="00E91109"/>
    <w:rsid w:val="00E92EBB"/>
    <w:rsid w:val="00EA458D"/>
    <w:rsid w:val="00EB3E41"/>
    <w:rsid w:val="00EB3EAF"/>
    <w:rsid w:val="00EB5632"/>
    <w:rsid w:val="00EB6270"/>
    <w:rsid w:val="00EB66C9"/>
    <w:rsid w:val="00EB6A7B"/>
    <w:rsid w:val="00EC0FCC"/>
    <w:rsid w:val="00EC4949"/>
    <w:rsid w:val="00EC614A"/>
    <w:rsid w:val="00EC666A"/>
    <w:rsid w:val="00ED1307"/>
    <w:rsid w:val="00ED200E"/>
    <w:rsid w:val="00ED4460"/>
    <w:rsid w:val="00ED4F83"/>
    <w:rsid w:val="00ED5CD5"/>
    <w:rsid w:val="00ED706D"/>
    <w:rsid w:val="00EE21A4"/>
    <w:rsid w:val="00EE2875"/>
    <w:rsid w:val="00EE3401"/>
    <w:rsid w:val="00EE6B3C"/>
    <w:rsid w:val="00EE6D4C"/>
    <w:rsid w:val="00EF064C"/>
    <w:rsid w:val="00EF0708"/>
    <w:rsid w:val="00EF07FD"/>
    <w:rsid w:val="00EF0E1F"/>
    <w:rsid w:val="00EF27C2"/>
    <w:rsid w:val="00EF40AE"/>
    <w:rsid w:val="00EF57FA"/>
    <w:rsid w:val="00EF5F3E"/>
    <w:rsid w:val="00EF6214"/>
    <w:rsid w:val="00F013FF"/>
    <w:rsid w:val="00F0478F"/>
    <w:rsid w:val="00F057FA"/>
    <w:rsid w:val="00F0589C"/>
    <w:rsid w:val="00F07DDD"/>
    <w:rsid w:val="00F1021C"/>
    <w:rsid w:val="00F12A7E"/>
    <w:rsid w:val="00F137DE"/>
    <w:rsid w:val="00F14DF3"/>
    <w:rsid w:val="00F16847"/>
    <w:rsid w:val="00F26177"/>
    <w:rsid w:val="00F32F6B"/>
    <w:rsid w:val="00F34D00"/>
    <w:rsid w:val="00F36520"/>
    <w:rsid w:val="00F43820"/>
    <w:rsid w:val="00F4791C"/>
    <w:rsid w:val="00F508AE"/>
    <w:rsid w:val="00F602C5"/>
    <w:rsid w:val="00F6060E"/>
    <w:rsid w:val="00F6087B"/>
    <w:rsid w:val="00F608CE"/>
    <w:rsid w:val="00F6117E"/>
    <w:rsid w:val="00F6337B"/>
    <w:rsid w:val="00F64AFF"/>
    <w:rsid w:val="00F64BF0"/>
    <w:rsid w:val="00F64E01"/>
    <w:rsid w:val="00F64FC7"/>
    <w:rsid w:val="00F70975"/>
    <w:rsid w:val="00F70E45"/>
    <w:rsid w:val="00F72C80"/>
    <w:rsid w:val="00F75452"/>
    <w:rsid w:val="00F77E82"/>
    <w:rsid w:val="00F83281"/>
    <w:rsid w:val="00F8328D"/>
    <w:rsid w:val="00F85D68"/>
    <w:rsid w:val="00F86083"/>
    <w:rsid w:val="00F879CA"/>
    <w:rsid w:val="00F90E2C"/>
    <w:rsid w:val="00F92944"/>
    <w:rsid w:val="00F92C86"/>
    <w:rsid w:val="00F96DFD"/>
    <w:rsid w:val="00FA03D9"/>
    <w:rsid w:val="00FA2171"/>
    <w:rsid w:val="00FA2573"/>
    <w:rsid w:val="00FA2E99"/>
    <w:rsid w:val="00FA491C"/>
    <w:rsid w:val="00FA49AA"/>
    <w:rsid w:val="00FA6ACC"/>
    <w:rsid w:val="00FA797C"/>
    <w:rsid w:val="00FB1333"/>
    <w:rsid w:val="00FB2412"/>
    <w:rsid w:val="00FB39BE"/>
    <w:rsid w:val="00FB6740"/>
    <w:rsid w:val="00FC2BB9"/>
    <w:rsid w:val="00FC3657"/>
    <w:rsid w:val="00FC43E0"/>
    <w:rsid w:val="00FC5968"/>
    <w:rsid w:val="00FC7806"/>
    <w:rsid w:val="00FD12F2"/>
    <w:rsid w:val="00FD2A92"/>
    <w:rsid w:val="00FD67F8"/>
    <w:rsid w:val="00FD6817"/>
    <w:rsid w:val="00FE1F0E"/>
    <w:rsid w:val="00FE4196"/>
    <w:rsid w:val="00FE4B6F"/>
    <w:rsid w:val="00FE4BD5"/>
    <w:rsid w:val="00FE6C9E"/>
    <w:rsid w:val="00FF156C"/>
    <w:rsid w:val="00FF1788"/>
    <w:rsid w:val="00FF4D5D"/>
    <w:rsid w:val="00FF63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337B"/>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8617E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831F3C"/>
    <w:pPr>
      <w:keepNext/>
      <w:outlineLvl w:val="1"/>
    </w:pPr>
    <w:rPr>
      <w:i/>
      <w:sz w:val="28"/>
    </w:rPr>
  </w:style>
  <w:style w:type="paragraph" w:styleId="3">
    <w:name w:val="heading 3"/>
    <w:basedOn w:val="a"/>
    <w:next w:val="a"/>
    <w:link w:val="30"/>
    <w:uiPriority w:val="9"/>
    <w:semiHidden/>
    <w:unhideWhenUsed/>
    <w:qFormat/>
    <w:rsid w:val="008617E0"/>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7E7D25"/>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nhideWhenUsed/>
    <w:qFormat/>
    <w:rsid w:val="0047156E"/>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nhideWhenUsed/>
    <w:qFormat/>
    <w:rsid w:val="0047156E"/>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nhideWhenUsed/>
    <w:qFormat/>
    <w:rsid w:val="0047156E"/>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9E1FF2"/>
    <w:pPr>
      <w:keepNext/>
      <w:keepLines/>
      <w:spacing w:before="200"/>
      <w:outlineLvl w:val="7"/>
    </w:pPr>
    <w:rPr>
      <w:rFonts w:asciiTheme="majorHAnsi" w:eastAsiaTheme="majorEastAsia" w:hAnsiTheme="majorHAnsi" w:cstheme="majorBidi"/>
      <w:color w:val="404040" w:themeColor="text1" w:themeTint="BF"/>
    </w:rPr>
  </w:style>
  <w:style w:type="paragraph" w:styleId="9">
    <w:name w:val="heading 9"/>
    <w:basedOn w:val="a"/>
    <w:next w:val="a"/>
    <w:link w:val="90"/>
    <w:uiPriority w:val="9"/>
    <w:semiHidden/>
    <w:unhideWhenUsed/>
    <w:qFormat/>
    <w:rsid w:val="008617E0"/>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831F3C"/>
    <w:rPr>
      <w:rFonts w:ascii="Times New Roman" w:eastAsia="Times New Roman" w:hAnsi="Times New Roman" w:cs="Times New Roman"/>
      <w:i/>
      <w:sz w:val="28"/>
      <w:szCs w:val="20"/>
      <w:lang w:eastAsia="ru-RU"/>
    </w:rPr>
  </w:style>
  <w:style w:type="paragraph" w:styleId="a3">
    <w:name w:val="List Paragraph"/>
    <w:basedOn w:val="a"/>
    <w:uiPriority w:val="34"/>
    <w:qFormat/>
    <w:rsid w:val="00831F3C"/>
    <w:pPr>
      <w:ind w:left="720"/>
      <w:contextualSpacing/>
    </w:pPr>
    <w:rPr>
      <w:sz w:val="24"/>
      <w:szCs w:val="24"/>
    </w:rPr>
  </w:style>
  <w:style w:type="table" w:styleId="a4">
    <w:name w:val="Table Grid"/>
    <w:basedOn w:val="a1"/>
    <w:uiPriority w:val="59"/>
    <w:rsid w:val="00831F3C"/>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0">
    <w:name w:val="Заголовок 8 Знак"/>
    <w:basedOn w:val="a0"/>
    <w:link w:val="8"/>
    <w:uiPriority w:val="9"/>
    <w:semiHidden/>
    <w:rsid w:val="009E1FF2"/>
    <w:rPr>
      <w:rFonts w:asciiTheme="majorHAnsi" w:eastAsiaTheme="majorEastAsia" w:hAnsiTheme="majorHAnsi" w:cstheme="majorBidi"/>
      <w:color w:val="404040" w:themeColor="text1" w:themeTint="BF"/>
      <w:sz w:val="20"/>
      <w:szCs w:val="20"/>
      <w:lang w:eastAsia="ru-RU"/>
    </w:rPr>
  </w:style>
  <w:style w:type="paragraph" w:customStyle="1" w:styleId="21">
    <w:name w:val="заголовок 2"/>
    <w:basedOn w:val="a"/>
    <w:next w:val="a"/>
    <w:rsid w:val="009E1FF2"/>
    <w:pPr>
      <w:keepNext/>
      <w:spacing w:before="120"/>
    </w:pPr>
    <w:rPr>
      <w:sz w:val="24"/>
    </w:rPr>
  </w:style>
  <w:style w:type="paragraph" w:styleId="a5">
    <w:name w:val="Body Text Indent"/>
    <w:basedOn w:val="a"/>
    <w:link w:val="a6"/>
    <w:rsid w:val="009E1FF2"/>
    <w:pPr>
      <w:ind w:left="1276" w:hanging="556"/>
    </w:pPr>
    <w:rPr>
      <w:b/>
      <w:sz w:val="24"/>
    </w:rPr>
  </w:style>
  <w:style w:type="character" w:customStyle="1" w:styleId="a6">
    <w:name w:val="Основной текст с отступом Знак"/>
    <w:basedOn w:val="a0"/>
    <w:link w:val="a5"/>
    <w:rsid w:val="009E1FF2"/>
    <w:rPr>
      <w:rFonts w:ascii="Times New Roman" w:eastAsia="Times New Roman" w:hAnsi="Times New Roman" w:cs="Times New Roman"/>
      <w:b/>
      <w:sz w:val="24"/>
      <w:szCs w:val="20"/>
      <w:lang w:eastAsia="ru-RU"/>
    </w:rPr>
  </w:style>
  <w:style w:type="paragraph" w:styleId="a7">
    <w:name w:val="header"/>
    <w:basedOn w:val="a"/>
    <w:link w:val="a8"/>
    <w:unhideWhenUsed/>
    <w:rsid w:val="00005ED5"/>
    <w:pPr>
      <w:tabs>
        <w:tab w:val="center" w:pos="4677"/>
        <w:tab w:val="right" w:pos="9355"/>
      </w:tabs>
    </w:pPr>
  </w:style>
  <w:style w:type="character" w:customStyle="1" w:styleId="a8">
    <w:name w:val="Верхний колонтитул Знак"/>
    <w:basedOn w:val="a0"/>
    <w:link w:val="a7"/>
    <w:rsid w:val="00005ED5"/>
    <w:rPr>
      <w:rFonts w:ascii="Times New Roman" w:eastAsia="Times New Roman" w:hAnsi="Times New Roman" w:cs="Times New Roman"/>
      <w:sz w:val="20"/>
      <w:szCs w:val="20"/>
      <w:lang w:eastAsia="ru-RU"/>
    </w:rPr>
  </w:style>
  <w:style w:type="paragraph" w:styleId="a9">
    <w:name w:val="footer"/>
    <w:basedOn w:val="a"/>
    <w:link w:val="aa"/>
    <w:uiPriority w:val="99"/>
    <w:unhideWhenUsed/>
    <w:rsid w:val="00005ED5"/>
    <w:pPr>
      <w:tabs>
        <w:tab w:val="center" w:pos="4677"/>
        <w:tab w:val="right" w:pos="9355"/>
      </w:tabs>
    </w:pPr>
  </w:style>
  <w:style w:type="character" w:customStyle="1" w:styleId="aa">
    <w:name w:val="Нижний колонтитул Знак"/>
    <w:basedOn w:val="a0"/>
    <w:link w:val="a9"/>
    <w:uiPriority w:val="99"/>
    <w:rsid w:val="00005ED5"/>
    <w:rPr>
      <w:rFonts w:ascii="Times New Roman" w:eastAsia="Times New Roman" w:hAnsi="Times New Roman" w:cs="Times New Roman"/>
      <w:sz w:val="20"/>
      <w:szCs w:val="20"/>
      <w:lang w:eastAsia="ru-RU"/>
    </w:rPr>
  </w:style>
  <w:style w:type="paragraph" w:styleId="ab">
    <w:name w:val="Balloon Text"/>
    <w:basedOn w:val="a"/>
    <w:link w:val="ac"/>
    <w:uiPriority w:val="99"/>
    <w:semiHidden/>
    <w:unhideWhenUsed/>
    <w:rsid w:val="0091634B"/>
    <w:rPr>
      <w:rFonts w:ascii="Tahoma" w:hAnsi="Tahoma" w:cs="Tahoma"/>
      <w:sz w:val="16"/>
      <w:szCs w:val="16"/>
    </w:rPr>
  </w:style>
  <w:style w:type="character" w:customStyle="1" w:styleId="ac">
    <w:name w:val="Текст выноски Знак"/>
    <w:basedOn w:val="a0"/>
    <w:link w:val="ab"/>
    <w:uiPriority w:val="99"/>
    <w:semiHidden/>
    <w:rsid w:val="0091634B"/>
    <w:rPr>
      <w:rFonts w:ascii="Tahoma" w:eastAsia="Times New Roman" w:hAnsi="Tahoma" w:cs="Tahoma"/>
      <w:sz w:val="16"/>
      <w:szCs w:val="16"/>
      <w:lang w:eastAsia="ru-RU"/>
    </w:rPr>
  </w:style>
  <w:style w:type="character" w:styleId="ad">
    <w:name w:val="annotation reference"/>
    <w:basedOn w:val="a0"/>
    <w:uiPriority w:val="99"/>
    <w:semiHidden/>
    <w:unhideWhenUsed/>
    <w:rsid w:val="00490754"/>
    <w:rPr>
      <w:sz w:val="16"/>
      <w:szCs w:val="16"/>
    </w:rPr>
  </w:style>
  <w:style w:type="paragraph" w:styleId="ae">
    <w:name w:val="annotation text"/>
    <w:basedOn w:val="a"/>
    <w:link w:val="af"/>
    <w:uiPriority w:val="99"/>
    <w:semiHidden/>
    <w:unhideWhenUsed/>
    <w:rsid w:val="00490754"/>
  </w:style>
  <w:style w:type="character" w:customStyle="1" w:styleId="af">
    <w:name w:val="Текст примечания Знак"/>
    <w:basedOn w:val="a0"/>
    <w:link w:val="ae"/>
    <w:uiPriority w:val="99"/>
    <w:semiHidden/>
    <w:rsid w:val="00490754"/>
    <w:rPr>
      <w:rFonts w:ascii="Times New Roman" w:eastAsia="Times New Roman" w:hAnsi="Times New Roman" w:cs="Times New Roman"/>
      <w:sz w:val="20"/>
      <w:szCs w:val="20"/>
      <w:lang w:eastAsia="ru-RU"/>
    </w:rPr>
  </w:style>
  <w:style w:type="paragraph" w:styleId="af0">
    <w:name w:val="annotation subject"/>
    <w:basedOn w:val="ae"/>
    <w:next w:val="ae"/>
    <w:link w:val="af1"/>
    <w:uiPriority w:val="99"/>
    <w:semiHidden/>
    <w:unhideWhenUsed/>
    <w:rsid w:val="00490754"/>
    <w:rPr>
      <w:b/>
      <w:bCs/>
    </w:rPr>
  </w:style>
  <w:style w:type="character" w:customStyle="1" w:styleId="af1">
    <w:name w:val="Тема примечания Знак"/>
    <w:basedOn w:val="af"/>
    <w:link w:val="af0"/>
    <w:uiPriority w:val="99"/>
    <w:semiHidden/>
    <w:rsid w:val="00490754"/>
    <w:rPr>
      <w:rFonts w:ascii="Times New Roman" w:eastAsia="Times New Roman" w:hAnsi="Times New Roman" w:cs="Times New Roman"/>
      <w:b/>
      <w:bCs/>
      <w:sz w:val="20"/>
      <w:szCs w:val="20"/>
      <w:lang w:eastAsia="ru-RU"/>
    </w:rPr>
  </w:style>
  <w:style w:type="paragraph" w:styleId="22">
    <w:name w:val="Body Text Indent 2"/>
    <w:basedOn w:val="a"/>
    <w:link w:val="23"/>
    <w:unhideWhenUsed/>
    <w:rsid w:val="00920610"/>
    <w:pPr>
      <w:spacing w:after="120" w:line="480" w:lineRule="auto"/>
      <w:ind w:left="283"/>
    </w:pPr>
  </w:style>
  <w:style w:type="character" w:customStyle="1" w:styleId="23">
    <w:name w:val="Основной текст с отступом 2 Знак"/>
    <w:basedOn w:val="a0"/>
    <w:link w:val="22"/>
    <w:rsid w:val="00920610"/>
    <w:rPr>
      <w:rFonts w:ascii="Times New Roman" w:eastAsia="Times New Roman" w:hAnsi="Times New Roman" w:cs="Times New Roman"/>
      <w:sz w:val="20"/>
      <w:szCs w:val="20"/>
      <w:lang w:eastAsia="ru-RU"/>
    </w:rPr>
  </w:style>
  <w:style w:type="paragraph" w:styleId="31">
    <w:name w:val="Body Text 3"/>
    <w:basedOn w:val="a"/>
    <w:link w:val="32"/>
    <w:uiPriority w:val="99"/>
    <w:semiHidden/>
    <w:unhideWhenUsed/>
    <w:rsid w:val="00920610"/>
    <w:pPr>
      <w:spacing w:after="120"/>
    </w:pPr>
    <w:rPr>
      <w:sz w:val="16"/>
      <w:szCs w:val="16"/>
    </w:rPr>
  </w:style>
  <w:style w:type="character" w:customStyle="1" w:styleId="32">
    <w:name w:val="Основной текст 3 Знак"/>
    <w:basedOn w:val="a0"/>
    <w:link w:val="31"/>
    <w:uiPriority w:val="99"/>
    <w:semiHidden/>
    <w:rsid w:val="00920610"/>
    <w:rPr>
      <w:rFonts w:ascii="Times New Roman" w:eastAsia="Times New Roman" w:hAnsi="Times New Roman" w:cs="Times New Roman"/>
      <w:sz w:val="16"/>
      <w:szCs w:val="16"/>
      <w:lang w:eastAsia="ru-RU"/>
    </w:rPr>
  </w:style>
  <w:style w:type="paragraph" w:styleId="af2">
    <w:name w:val="Body Text"/>
    <w:basedOn w:val="a"/>
    <w:link w:val="af3"/>
    <w:uiPriority w:val="99"/>
    <w:rsid w:val="00BE5ACC"/>
    <w:pPr>
      <w:spacing w:after="120" w:line="276" w:lineRule="auto"/>
    </w:pPr>
    <w:rPr>
      <w:rFonts w:ascii="Calibri" w:eastAsia="Calibri" w:hAnsi="Calibri"/>
      <w:sz w:val="22"/>
      <w:szCs w:val="22"/>
      <w:lang w:eastAsia="en-US"/>
    </w:rPr>
  </w:style>
  <w:style w:type="character" w:customStyle="1" w:styleId="af3">
    <w:name w:val="Основной текст Знак"/>
    <w:basedOn w:val="a0"/>
    <w:link w:val="af2"/>
    <w:uiPriority w:val="99"/>
    <w:rsid w:val="00BE5ACC"/>
    <w:rPr>
      <w:rFonts w:ascii="Calibri" w:eastAsia="Calibri" w:hAnsi="Calibri" w:cs="Times New Roman"/>
    </w:rPr>
  </w:style>
  <w:style w:type="paragraph" w:styleId="33">
    <w:name w:val="Body Text Indent 3"/>
    <w:basedOn w:val="a"/>
    <w:link w:val="34"/>
    <w:uiPriority w:val="99"/>
    <w:unhideWhenUsed/>
    <w:rsid w:val="001C1BC4"/>
    <w:pPr>
      <w:spacing w:after="120"/>
      <w:ind w:left="283"/>
    </w:pPr>
    <w:rPr>
      <w:sz w:val="16"/>
      <w:szCs w:val="16"/>
    </w:rPr>
  </w:style>
  <w:style w:type="character" w:customStyle="1" w:styleId="34">
    <w:name w:val="Основной текст с отступом 3 Знак"/>
    <w:basedOn w:val="a0"/>
    <w:link w:val="33"/>
    <w:uiPriority w:val="99"/>
    <w:rsid w:val="001C1BC4"/>
    <w:rPr>
      <w:rFonts w:ascii="Times New Roman" w:eastAsia="Times New Roman" w:hAnsi="Times New Roman" w:cs="Times New Roman"/>
      <w:sz w:val="16"/>
      <w:szCs w:val="16"/>
      <w:lang w:eastAsia="ru-RU"/>
    </w:rPr>
  </w:style>
  <w:style w:type="character" w:customStyle="1" w:styleId="51">
    <w:name w:val="Знак Знак5"/>
    <w:basedOn w:val="a0"/>
    <w:uiPriority w:val="99"/>
    <w:rsid w:val="001C1BC4"/>
    <w:rPr>
      <w:rFonts w:cs="Times New Roman"/>
      <w:sz w:val="24"/>
      <w:szCs w:val="24"/>
      <w:lang w:val="ru-RU" w:eastAsia="ru-RU" w:bidi="ar-SA"/>
    </w:rPr>
  </w:style>
  <w:style w:type="character" w:customStyle="1" w:styleId="50">
    <w:name w:val="Заголовок 5 Знак"/>
    <w:basedOn w:val="a0"/>
    <w:link w:val="5"/>
    <w:rsid w:val="0047156E"/>
    <w:rPr>
      <w:rFonts w:asciiTheme="majorHAnsi" w:eastAsiaTheme="majorEastAsia" w:hAnsiTheme="majorHAnsi" w:cstheme="majorBidi"/>
      <w:color w:val="243F60" w:themeColor="accent1" w:themeShade="7F"/>
      <w:sz w:val="20"/>
      <w:szCs w:val="20"/>
      <w:lang w:eastAsia="ru-RU"/>
    </w:rPr>
  </w:style>
  <w:style w:type="character" w:customStyle="1" w:styleId="60">
    <w:name w:val="Заголовок 6 Знак"/>
    <w:basedOn w:val="a0"/>
    <w:link w:val="6"/>
    <w:rsid w:val="0047156E"/>
    <w:rPr>
      <w:rFonts w:asciiTheme="majorHAnsi" w:eastAsiaTheme="majorEastAsia" w:hAnsiTheme="majorHAnsi" w:cstheme="majorBidi"/>
      <w:i/>
      <w:iCs/>
      <w:color w:val="243F60" w:themeColor="accent1" w:themeShade="7F"/>
      <w:sz w:val="20"/>
      <w:szCs w:val="20"/>
      <w:lang w:eastAsia="ru-RU"/>
    </w:rPr>
  </w:style>
  <w:style w:type="character" w:customStyle="1" w:styleId="70">
    <w:name w:val="Заголовок 7 Знак"/>
    <w:basedOn w:val="a0"/>
    <w:link w:val="7"/>
    <w:rsid w:val="0047156E"/>
    <w:rPr>
      <w:rFonts w:asciiTheme="majorHAnsi" w:eastAsiaTheme="majorEastAsia" w:hAnsiTheme="majorHAnsi" w:cstheme="majorBidi"/>
      <w:i/>
      <w:iCs/>
      <w:color w:val="404040" w:themeColor="text1" w:themeTint="BF"/>
      <w:sz w:val="20"/>
      <w:szCs w:val="20"/>
      <w:lang w:eastAsia="ru-RU"/>
    </w:rPr>
  </w:style>
  <w:style w:type="numbering" w:customStyle="1" w:styleId="11">
    <w:name w:val="Нет списка1"/>
    <w:next w:val="a2"/>
    <w:uiPriority w:val="99"/>
    <w:semiHidden/>
    <w:unhideWhenUsed/>
    <w:rsid w:val="0047156E"/>
  </w:style>
  <w:style w:type="paragraph" w:customStyle="1" w:styleId="24">
    <w:name w:val="çàãîëîâîê 2"/>
    <w:basedOn w:val="a"/>
    <w:next w:val="a"/>
    <w:rsid w:val="0047156E"/>
    <w:pPr>
      <w:keepNext/>
      <w:spacing w:before="120"/>
    </w:pPr>
    <w:rPr>
      <w:sz w:val="24"/>
    </w:rPr>
  </w:style>
  <w:style w:type="paragraph" w:customStyle="1" w:styleId="af4">
    <w:name w:val="текст примечания"/>
    <w:basedOn w:val="a"/>
    <w:rsid w:val="0047156E"/>
  </w:style>
  <w:style w:type="character" w:styleId="af5">
    <w:name w:val="page number"/>
    <w:basedOn w:val="a0"/>
    <w:rsid w:val="0047156E"/>
  </w:style>
  <w:style w:type="character" w:customStyle="1" w:styleId="90">
    <w:name w:val="Заголовок 9 Знак"/>
    <w:basedOn w:val="a0"/>
    <w:link w:val="9"/>
    <w:uiPriority w:val="9"/>
    <w:semiHidden/>
    <w:rsid w:val="008617E0"/>
    <w:rPr>
      <w:rFonts w:asciiTheme="majorHAnsi" w:eastAsiaTheme="majorEastAsia" w:hAnsiTheme="majorHAnsi" w:cstheme="majorBidi"/>
      <w:i/>
      <w:iCs/>
      <w:color w:val="404040" w:themeColor="text1" w:themeTint="BF"/>
      <w:sz w:val="20"/>
      <w:szCs w:val="20"/>
      <w:lang w:eastAsia="ru-RU"/>
    </w:rPr>
  </w:style>
  <w:style w:type="character" w:customStyle="1" w:styleId="10">
    <w:name w:val="Заголовок 1 Знак"/>
    <w:basedOn w:val="a0"/>
    <w:link w:val="1"/>
    <w:uiPriority w:val="9"/>
    <w:rsid w:val="008617E0"/>
    <w:rPr>
      <w:rFonts w:asciiTheme="majorHAnsi" w:eastAsiaTheme="majorEastAsia" w:hAnsiTheme="majorHAnsi" w:cstheme="majorBidi"/>
      <w:b/>
      <w:bCs/>
      <w:color w:val="365F91" w:themeColor="accent1" w:themeShade="BF"/>
      <w:sz w:val="28"/>
      <w:szCs w:val="28"/>
      <w:lang w:eastAsia="ru-RU"/>
    </w:rPr>
  </w:style>
  <w:style w:type="character" w:customStyle="1" w:styleId="30">
    <w:name w:val="Заголовок 3 Знак"/>
    <w:basedOn w:val="a0"/>
    <w:link w:val="3"/>
    <w:uiPriority w:val="9"/>
    <w:semiHidden/>
    <w:rsid w:val="008617E0"/>
    <w:rPr>
      <w:rFonts w:asciiTheme="majorHAnsi" w:eastAsiaTheme="majorEastAsia" w:hAnsiTheme="majorHAnsi" w:cstheme="majorBidi"/>
      <w:b/>
      <w:bCs/>
      <w:color w:val="4F81BD" w:themeColor="accent1"/>
      <w:sz w:val="20"/>
      <w:szCs w:val="20"/>
      <w:lang w:eastAsia="ru-RU"/>
    </w:rPr>
  </w:style>
  <w:style w:type="character" w:customStyle="1" w:styleId="40">
    <w:name w:val="Заголовок 4 Знак"/>
    <w:basedOn w:val="a0"/>
    <w:link w:val="4"/>
    <w:uiPriority w:val="9"/>
    <w:semiHidden/>
    <w:rsid w:val="007E7D25"/>
    <w:rPr>
      <w:rFonts w:asciiTheme="majorHAnsi" w:eastAsiaTheme="majorEastAsia" w:hAnsiTheme="majorHAnsi" w:cstheme="majorBidi"/>
      <w:b/>
      <w:bCs/>
      <w:i/>
      <w:iCs/>
      <w:color w:val="4F81BD" w:themeColor="accent1"/>
      <w:sz w:val="20"/>
      <w:szCs w:val="20"/>
      <w:lang w:eastAsia="ru-RU"/>
    </w:rPr>
  </w:style>
  <w:style w:type="paragraph" w:customStyle="1" w:styleId="ConsPlusNormal">
    <w:name w:val="ConsPlusNormal"/>
    <w:rsid w:val="00432B27"/>
    <w:pPr>
      <w:widowControl w:val="0"/>
      <w:autoSpaceDE w:val="0"/>
      <w:autoSpaceDN w:val="0"/>
      <w:adjustRightInd w:val="0"/>
    </w:pPr>
    <w:rPr>
      <w:rFonts w:ascii="Arial" w:eastAsiaTheme="minorEastAsia" w:hAnsi="Arial" w:cs="Arial"/>
      <w:sz w:val="20"/>
      <w:szCs w:val="20"/>
      <w:lang w:eastAsia="ru-RU"/>
    </w:rPr>
  </w:style>
  <w:style w:type="paragraph" w:styleId="af6">
    <w:name w:val="footnote text"/>
    <w:basedOn w:val="a"/>
    <w:link w:val="af7"/>
    <w:uiPriority w:val="99"/>
    <w:rsid w:val="00B56244"/>
    <w:rPr>
      <w:lang w:eastAsia="en-US"/>
    </w:rPr>
  </w:style>
  <w:style w:type="character" w:customStyle="1" w:styleId="af7">
    <w:name w:val="Текст сноски Знак"/>
    <w:basedOn w:val="a0"/>
    <w:link w:val="af6"/>
    <w:uiPriority w:val="99"/>
    <w:rsid w:val="00B56244"/>
    <w:rPr>
      <w:rFonts w:ascii="Times New Roman" w:eastAsia="Times New Roman" w:hAnsi="Times New Roman" w:cs="Times New Roman"/>
      <w:sz w:val="20"/>
      <w:szCs w:val="20"/>
    </w:rPr>
  </w:style>
  <w:style w:type="character" w:styleId="af8">
    <w:name w:val="footnote reference"/>
    <w:uiPriority w:val="99"/>
    <w:rsid w:val="00B56244"/>
    <w:rPr>
      <w:rFonts w:ascii="Times New Roman" w:hAnsi="Times New Roman" w:cs="Times New Roman"/>
      <w:snapToGrid w:val="0"/>
      <w:vertAlign w:val="superscript"/>
    </w:rPr>
  </w:style>
  <w:style w:type="character" w:styleId="af9">
    <w:name w:val="Hyperlink"/>
    <w:basedOn w:val="a0"/>
    <w:uiPriority w:val="99"/>
    <w:unhideWhenUsed/>
    <w:rsid w:val="003E0B8D"/>
    <w:rPr>
      <w:color w:val="0000FF" w:themeColor="hyperlink"/>
      <w:u w:val="single"/>
    </w:rPr>
  </w:style>
  <w:style w:type="numbering" w:customStyle="1" w:styleId="25">
    <w:name w:val="Нет списка2"/>
    <w:next w:val="a2"/>
    <w:uiPriority w:val="99"/>
    <w:semiHidden/>
    <w:unhideWhenUsed/>
    <w:rsid w:val="00BB3B38"/>
  </w:style>
  <w:style w:type="table" w:customStyle="1" w:styleId="12">
    <w:name w:val="Сетка таблицы1"/>
    <w:basedOn w:val="a1"/>
    <w:next w:val="a4"/>
    <w:uiPriority w:val="59"/>
    <w:rsid w:val="00BB3B38"/>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2"/>
    <w:uiPriority w:val="99"/>
    <w:semiHidden/>
    <w:unhideWhenUsed/>
    <w:rsid w:val="00BB3B38"/>
  </w:style>
  <w:style w:type="table" w:customStyle="1" w:styleId="111">
    <w:name w:val="Сетка таблицы11"/>
    <w:basedOn w:val="a1"/>
    <w:next w:val="a4"/>
    <w:uiPriority w:val="59"/>
    <w:rsid w:val="005714F1"/>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337B"/>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8617E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831F3C"/>
    <w:pPr>
      <w:keepNext/>
      <w:outlineLvl w:val="1"/>
    </w:pPr>
    <w:rPr>
      <w:i/>
      <w:sz w:val="28"/>
    </w:rPr>
  </w:style>
  <w:style w:type="paragraph" w:styleId="3">
    <w:name w:val="heading 3"/>
    <w:basedOn w:val="a"/>
    <w:next w:val="a"/>
    <w:link w:val="30"/>
    <w:uiPriority w:val="9"/>
    <w:semiHidden/>
    <w:unhideWhenUsed/>
    <w:qFormat/>
    <w:rsid w:val="008617E0"/>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7E7D25"/>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nhideWhenUsed/>
    <w:qFormat/>
    <w:rsid w:val="0047156E"/>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nhideWhenUsed/>
    <w:qFormat/>
    <w:rsid w:val="0047156E"/>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nhideWhenUsed/>
    <w:qFormat/>
    <w:rsid w:val="0047156E"/>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9E1FF2"/>
    <w:pPr>
      <w:keepNext/>
      <w:keepLines/>
      <w:spacing w:before="200"/>
      <w:outlineLvl w:val="7"/>
    </w:pPr>
    <w:rPr>
      <w:rFonts w:asciiTheme="majorHAnsi" w:eastAsiaTheme="majorEastAsia" w:hAnsiTheme="majorHAnsi" w:cstheme="majorBidi"/>
      <w:color w:val="404040" w:themeColor="text1" w:themeTint="BF"/>
    </w:rPr>
  </w:style>
  <w:style w:type="paragraph" w:styleId="9">
    <w:name w:val="heading 9"/>
    <w:basedOn w:val="a"/>
    <w:next w:val="a"/>
    <w:link w:val="90"/>
    <w:uiPriority w:val="9"/>
    <w:semiHidden/>
    <w:unhideWhenUsed/>
    <w:qFormat/>
    <w:rsid w:val="008617E0"/>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831F3C"/>
    <w:rPr>
      <w:rFonts w:ascii="Times New Roman" w:eastAsia="Times New Roman" w:hAnsi="Times New Roman" w:cs="Times New Roman"/>
      <w:i/>
      <w:sz w:val="28"/>
      <w:szCs w:val="20"/>
      <w:lang w:eastAsia="ru-RU"/>
    </w:rPr>
  </w:style>
  <w:style w:type="paragraph" w:styleId="a3">
    <w:name w:val="List Paragraph"/>
    <w:basedOn w:val="a"/>
    <w:uiPriority w:val="34"/>
    <w:qFormat/>
    <w:rsid w:val="00831F3C"/>
    <w:pPr>
      <w:ind w:left="720"/>
      <w:contextualSpacing/>
    </w:pPr>
    <w:rPr>
      <w:sz w:val="24"/>
      <w:szCs w:val="24"/>
    </w:rPr>
  </w:style>
  <w:style w:type="table" w:styleId="a4">
    <w:name w:val="Table Grid"/>
    <w:basedOn w:val="a1"/>
    <w:uiPriority w:val="59"/>
    <w:rsid w:val="00831F3C"/>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0">
    <w:name w:val="Заголовок 8 Знак"/>
    <w:basedOn w:val="a0"/>
    <w:link w:val="8"/>
    <w:uiPriority w:val="9"/>
    <w:semiHidden/>
    <w:rsid w:val="009E1FF2"/>
    <w:rPr>
      <w:rFonts w:asciiTheme="majorHAnsi" w:eastAsiaTheme="majorEastAsia" w:hAnsiTheme="majorHAnsi" w:cstheme="majorBidi"/>
      <w:color w:val="404040" w:themeColor="text1" w:themeTint="BF"/>
      <w:sz w:val="20"/>
      <w:szCs w:val="20"/>
      <w:lang w:eastAsia="ru-RU"/>
    </w:rPr>
  </w:style>
  <w:style w:type="paragraph" w:customStyle="1" w:styleId="21">
    <w:name w:val="заголовок 2"/>
    <w:basedOn w:val="a"/>
    <w:next w:val="a"/>
    <w:rsid w:val="009E1FF2"/>
    <w:pPr>
      <w:keepNext/>
      <w:spacing w:before="120"/>
    </w:pPr>
    <w:rPr>
      <w:sz w:val="24"/>
    </w:rPr>
  </w:style>
  <w:style w:type="paragraph" w:styleId="a5">
    <w:name w:val="Body Text Indent"/>
    <w:basedOn w:val="a"/>
    <w:link w:val="a6"/>
    <w:rsid w:val="009E1FF2"/>
    <w:pPr>
      <w:ind w:left="1276" w:hanging="556"/>
    </w:pPr>
    <w:rPr>
      <w:b/>
      <w:sz w:val="24"/>
    </w:rPr>
  </w:style>
  <w:style w:type="character" w:customStyle="1" w:styleId="a6">
    <w:name w:val="Основной текст с отступом Знак"/>
    <w:basedOn w:val="a0"/>
    <w:link w:val="a5"/>
    <w:rsid w:val="009E1FF2"/>
    <w:rPr>
      <w:rFonts w:ascii="Times New Roman" w:eastAsia="Times New Roman" w:hAnsi="Times New Roman" w:cs="Times New Roman"/>
      <w:b/>
      <w:sz w:val="24"/>
      <w:szCs w:val="20"/>
      <w:lang w:eastAsia="ru-RU"/>
    </w:rPr>
  </w:style>
  <w:style w:type="paragraph" w:styleId="a7">
    <w:name w:val="header"/>
    <w:basedOn w:val="a"/>
    <w:link w:val="a8"/>
    <w:unhideWhenUsed/>
    <w:rsid w:val="00005ED5"/>
    <w:pPr>
      <w:tabs>
        <w:tab w:val="center" w:pos="4677"/>
        <w:tab w:val="right" w:pos="9355"/>
      </w:tabs>
    </w:pPr>
  </w:style>
  <w:style w:type="character" w:customStyle="1" w:styleId="a8">
    <w:name w:val="Верхний колонтитул Знак"/>
    <w:basedOn w:val="a0"/>
    <w:link w:val="a7"/>
    <w:rsid w:val="00005ED5"/>
    <w:rPr>
      <w:rFonts w:ascii="Times New Roman" w:eastAsia="Times New Roman" w:hAnsi="Times New Roman" w:cs="Times New Roman"/>
      <w:sz w:val="20"/>
      <w:szCs w:val="20"/>
      <w:lang w:eastAsia="ru-RU"/>
    </w:rPr>
  </w:style>
  <w:style w:type="paragraph" w:styleId="a9">
    <w:name w:val="footer"/>
    <w:basedOn w:val="a"/>
    <w:link w:val="aa"/>
    <w:uiPriority w:val="99"/>
    <w:unhideWhenUsed/>
    <w:rsid w:val="00005ED5"/>
    <w:pPr>
      <w:tabs>
        <w:tab w:val="center" w:pos="4677"/>
        <w:tab w:val="right" w:pos="9355"/>
      </w:tabs>
    </w:pPr>
  </w:style>
  <w:style w:type="character" w:customStyle="1" w:styleId="aa">
    <w:name w:val="Нижний колонтитул Знак"/>
    <w:basedOn w:val="a0"/>
    <w:link w:val="a9"/>
    <w:uiPriority w:val="99"/>
    <w:rsid w:val="00005ED5"/>
    <w:rPr>
      <w:rFonts w:ascii="Times New Roman" w:eastAsia="Times New Roman" w:hAnsi="Times New Roman" w:cs="Times New Roman"/>
      <w:sz w:val="20"/>
      <w:szCs w:val="20"/>
      <w:lang w:eastAsia="ru-RU"/>
    </w:rPr>
  </w:style>
  <w:style w:type="paragraph" w:styleId="ab">
    <w:name w:val="Balloon Text"/>
    <w:basedOn w:val="a"/>
    <w:link w:val="ac"/>
    <w:uiPriority w:val="99"/>
    <w:semiHidden/>
    <w:unhideWhenUsed/>
    <w:rsid w:val="0091634B"/>
    <w:rPr>
      <w:rFonts w:ascii="Tahoma" w:hAnsi="Tahoma" w:cs="Tahoma"/>
      <w:sz w:val="16"/>
      <w:szCs w:val="16"/>
    </w:rPr>
  </w:style>
  <w:style w:type="character" w:customStyle="1" w:styleId="ac">
    <w:name w:val="Текст выноски Знак"/>
    <w:basedOn w:val="a0"/>
    <w:link w:val="ab"/>
    <w:uiPriority w:val="99"/>
    <w:semiHidden/>
    <w:rsid w:val="0091634B"/>
    <w:rPr>
      <w:rFonts w:ascii="Tahoma" w:eastAsia="Times New Roman" w:hAnsi="Tahoma" w:cs="Tahoma"/>
      <w:sz w:val="16"/>
      <w:szCs w:val="16"/>
      <w:lang w:eastAsia="ru-RU"/>
    </w:rPr>
  </w:style>
  <w:style w:type="character" w:styleId="ad">
    <w:name w:val="annotation reference"/>
    <w:basedOn w:val="a0"/>
    <w:uiPriority w:val="99"/>
    <w:semiHidden/>
    <w:unhideWhenUsed/>
    <w:rsid w:val="00490754"/>
    <w:rPr>
      <w:sz w:val="16"/>
      <w:szCs w:val="16"/>
    </w:rPr>
  </w:style>
  <w:style w:type="paragraph" w:styleId="ae">
    <w:name w:val="annotation text"/>
    <w:basedOn w:val="a"/>
    <w:link w:val="af"/>
    <w:uiPriority w:val="99"/>
    <w:semiHidden/>
    <w:unhideWhenUsed/>
    <w:rsid w:val="00490754"/>
  </w:style>
  <w:style w:type="character" w:customStyle="1" w:styleId="af">
    <w:name w:val="Текст примечания Знак"/>
    <w:basedOn w:val="a0"/>
    <w:link w:val="ae"/>
    <w:uiPriority w:val="99"/>
    <w:semiHidden/>
    <w:rsid w:val="00490754"/>
    <w:rPr>
      <w:rFonts w:ascii="Times New Roman" w:eastAsia="Times New Roman" w:hAnsi="Times New Roman" w:cs="Times New Roman"/>
      <w:sz w:val="20"/>
      <w:szCs w:val="20"/>
      <w:lang w:eastAsia="ru-RU"/>
    </w:rPr>
  </w:style>
  <w:style w:type="paragraph" w:styleId="af0">
    <w:name w:val="annotation subject"/>
    <w:basedOn w:val="ae"/>
    <w:next w:val="ae"/>
    <w:link w:val="af1"/>
    <w:uiPriority w:val="99"/>
    <w:semiHidden/>
    <w:unhideWhenUsed/>
    <w:rsid w:val="00490754"/>
    <w:rPr>
      <w:b/>
      <w:bCs/>
    </w:rPr>
  </w:style>
  <w:style w:type="character" w:customStyle="1" w:styleId="af1">
    <w:name w:val="Тема примечания Знак"/>
    <w:basedOn w:val="af"/>
    <w:link w:val="af0"/>
    <w:uiPriority w:val="99"/>
    <w:semiHidden/>
    <w:rsid w:val="00490754"/>
    <w:rPr>
      <w:rFonts w:ascii="Times New Roman" w:eastAsia="Times New Roman" w:hAnsi="Times New Roman" w:cs="Times New Roman"/>
      <w:b/>
      <w:bCs/>
      <w:sz w:val="20"/>
      <w:szCs w:val="20"/>
      <w:lang w:eastAsia="ru-RU"/>
    </w:rPr>
  </w:style>
  <w:style w:type="paragraph" w:styleId="22">
    <w:name w:val="Body Text Indent 2"/>
    <w:basedOn w:val="a"/>
    <w:link w:val="23"/>
    <w:unhideWhenUsed/>
    <w:rsid w:val="00920610"/>
    <w:pPr>
      <w:spacing w:after="120" w:line="480" w:lineRule="auto"/>
      <w:ind w:left="283"/>
    </w:pPr>
  </w:style>
  <w:style w:type="character" w:customStyle="1" w:styleId="23">
    <w:name w:val="Основной текст с отступом 2 Знак"/>
    <w:basedOn w:val="a0"/>
    <w:link w:val="22"/>
    <w:rsid w:val="00920610"/>
    <w:rPr>
      <w:rFonts w:ascii="Times New Roman" w:eastAsia="Times New Roman" w:hAnsi="Times New Roman" w:cs="Times New Roman"/>
      <w:sz w:val="20"/>
      <w:szCs w:val="20"/>
      <w:lang w:eastAsia="ru-RU"/>
    </w:rPr>
  </w:style>
  <w:style w:type="paragraph" w:styleId="31">
    <w:name w:val="Body Text 3"/>
    <w:basedOn w:val="a"/>
    <w:link w:val="32"/>
    <w:uiPriority w:val="99"/>
    <w:semiHidden/>
    <w:unhideWhenUsed/>
    <w:rsid w:val="00920610"/>
    <w:pPr>
      <w:spacing w:after="120"/>
    </w:pPr>
    <w:rPr>
      <w:sz w:val="16"/>
      <w:szCs w:val="16"/>
    </w:rPr>
  </w:style>
  <w:style w:type="character" w:customStyle="1" w:styleId="32">
    <w:name w:val="Основной текст 3 Знак"/>
    <w:basedOn w:val="a0"/>
    <w:link w:val="31"/>
    <w:uiPriority w:val="99"/>
    <w:semiHidden/>
    <w:rsid w:val="00920610"/>
    <w:rPr>
      <w:rFonts w:ascii="Times New Roman" w:eastAsia="Times New Roman" w:hAnsi="Times New Roman" w:cs="Times New Roman"/>
      <w:sz w:val="16"/>
      <w:szCs w:val="16"/>
      <w:lang w:eastAsia="ru-RU"/>
    </w:rPr>
  </w:style>
  <w:style w:type="paragraph" w:styleId="af2">
    <w:name w:val="Body Text"/>
    <w:basedOn w:val="a"/>
    <w:link w:val="af3"/>
    <w:uiPriority w:val="99"/>
    <w:rsid w:val="00BE5ACC"/>
    <w:pPr>
      <w:spacing w:after="120" w:line="276" w:lineRule="auto"/>
    </w:pPr>
    <w:rPr>
      <w:rFonts w:ascii="Calibri" w:eastAsia="Calibri" w:hAnsi="Calibri"/>
      <w:sz w:val="22"/>
      <w:szCs w:val="22"/>
      <w:lang w:eastAsia="en-US"/>
    </w:rPr>
  </w:style>
  <w:style w:type="character" w:customStyle="1" w:styleId="af3">
    <w:name w:val="Основной текст Знак"/>
    <w:basedOn w:val="a0"/>
    <w:link w:val="af2"/>
    <w:uiPriority w:val="99"/>
    <w:rsid w:val="00BE5ACC"/>
    <w:rPr>
      <w:rFonts w:ascii="Calibri" w:eastAsia="Calibri" w:hAnsi="Calibri" w:cs="Times New Roman"/>
    </w:rPr>
  </w:style>
  <w:style w:type="paragraph" w:styleId="33">
    <w:name w:val="Body Text Indent 3"/>
    <w:basedOn w:val="a"/>
    <w:link w:val="34"/>
    <w:uiPriority w:val="99"/>
    <w:unhideWhenUsed/>
    <w:rsid w:val="001C1BC4"/>
    <w:pPr>
      <w:spacing w:after="120"/>
      <w:ind w:left="283"/>
    </w:pPr>
    <w:rPr>
      <w:sz w:val="16"/>
      <w:szCs w:val="16"/>
    </w:rPr>
  </w:style>
  <w:style w:type="character" w:customStyle="1" w:styleId="34">
    <w:name w:val="Основной текст с отступом 3 Знак"/>
    <w:basedOn w:val="a0"/>
    <w:link w:val="33"/>
    <w:uiPriority w:val="99"/>
    <w:rsid w:val="001C1BC4"/>
    <w:rPr>
      <w:rFonts w:ascii="Times New Roman" w:eastAsia="Times New Roman" w:hAnsi="Times New Roman" w:cs="Times New Roman"/>
      <w:sz w:val="16"/>
      <w:szCs w:val="16"/>
      <w:lang w:eastAsia="ru-RU"/>
    </w:rPr>
  </w:style>
  <w:style w:type="character" w:customStyle="1" w:styleId="51">
    <w:name w:val="Знак Знак5"/>
    <w:basedOn w:val="a0"/>
    <w:uiPriority w:val="99"/>
    <w:rsid w:val="001C1BC4"/>
    <w:rPr>
      <w:rFonts w:cs="Times New Roman"/>
      <w:sz w:val="24"/>
      <w:szCs w:val="24"/>
      <w:lang w:val="ru-RU" w:eastAsia="ru-RU" w:bidi="ar-SA"/>
    </w:rPr>
  </w:style>
  <w:style w:type="character" w:customStyle="1" w:styleId="50">
    <w:name w:val="Заголовок 5 Знак"/>
    <w:basedOn w:val="a0"/>
    <w:link w:val="5"/>
    <w:rsid w:val="0047156E"/>
    <w:rPr>
      <w:rFonts w:asciiTheme="majorHAnsi" w:eastAsiaTheme="majorEastAsia" w:hAnsiTheme="majorHAnsi" w:cstheme="majorBidi"/>
      <w:color w:val="243F60" w:themeColor="accent1" w:themeShade="7F"/>
      <w:sz w:val="20"/>
      <w:szCs w:val="20"/>
      <w:lang w:eastAsia="ru-RU"/>
    </w:rPr>
  </w:style>
  <w:style w:type="character" w:customStyle="1" w:styleId="60">
    <w:name w:val="Заголовок 6 Знак"/>
    <w:basedOn w:val="a0"/>
    <w:link w:val="6"/>
    <w:rsid w:val="0047156E"/>
    <w:rPr>
      <w:rFonts w:asciiTheme="majorHAnsi" w:eastAsiaTheme="majorEastAsia" w:hAnsiTheme="majorHAnsi" w:cstheme="majorBidi"/>
      <w:i/>
      <w:iCs/>
      <w:color w:val="243F60" w:themeColor="accent1" w:themeShade="7F"/>
      <w:sz w:val="20"/>
      <w:szCs w:val="20"/>
      <w:lang w:eastAsia="ru-RU"/>
    </w:rPr>
  </w:style>
  <w:style w:type="character" w:customStyle="1" w:styleId="70">
    <w:name w:val="Заголовок 7 Знак"/>
    <w:basedOn w:val="a0"/>
    <w:link w:val="7"/>
    <w:rsid w:val="0047156E"/>
    <w:rPr>
      <w:rFonts w:asciiTheme="majorHAnsi" w:eastAsiaTheme="majorEastAsia" w:hAnsiTheme="majorHAnsi" w:cstheme="majorBidi"/>
      <w:i/>
      <w:iCs/>
      <w:color w:val="404040" w:themeColor="text1" w:themeTint="BF"/>
      <w:sz w:val="20"/>
      <w:szCs w:val="20"/>
      <w:lang w:eastAsia="ru-RU"/>
    </w:rPr>
  </w:style>
  <w:style w:type="numbering" w:customStyle="1" w:styleId="11">
    <w:name w:val="Нет списка1"/>
    <w:next w:val="a2"/>
    <w:uiPriority w:val="99"/>
    <w:semiHidden/>
    <w:unhideWhenUsed/>
    <w:rsid w:val="0047156E"/>
  </w:style>
  <w:style w:type="paragraph" w:customStyle="1" w:styleId="24">
    <w:name w:val="çàãîëîâîê 2"/>
    <w:basedOn w:val="a"/>
    <w:next w:val="a"/>
    <w:rsid w:val="0047156E"/>
    <w:pPr>
      <w:keepNext/>
      <w:spacing w:before="120"/>
    </w:pPr>
    <w:rPr>
      <w:sz w:val="24"/>
    </w:rPr>
  </w:style>
  <w:style w:type="paragraph" w:customStyle="1" w:styleId="af4">
    <w:name w:val="текст примечания"/>
    <w:basedOn w:val="a"/>
    <w:rsid w:val="0047156E"/>
  </w:style>
  <w:style w:type="character" w:styleId="af5">
    <w:name w:val="page number"/>
    <w:basedOn w:val="a0"/>
    <w:rsid w:val="0047156E"/>
  </w:style>
  <w:style w:type="character" w:customStyle="1" w:styleId="90">
    <w:name w:val="Заголовок 9 Знак"/>
    <w:basedOn w:val="a0"/>
    <w:link w:val="9"/>
    <w:uiPriority w:val="9"/>
    <w:semiHidden/>
    <w:rsid w:val="008617E0"/>
    <w:rPr>
      <w:rFonts w:asciiTheme="majorHAnsi" w:eastAsiaTheme="majorEastAsia" w:hAnsiTheme="majorHAnsi" w:cstheme="majorBidi"/>
      <w:i/>
      <w:iCs/>
      <w:color w:val="404040" w:themeColor="text1" w:themeTint="BF"/>
      <w:sz w:val="20"/>
      <w:szCs w:val="20"/>
      <w:lang w:eastAsia="ru-RU"/>
    </w:rPr>
  </w:style>
  <w:style w:type="character" w:customStyle="1" w:styleId="10">
    <w:name w:val="Заголовок 1 Знак"/>
    <w:basedOn w:val="a0"/>
    <w:link w:val="1"/>
    <w:uiPriority w:val="9"/>
    <w:rsid w:val="008617E0"/>
    <w:rPr>
      <w:rFonts w:asciiTheme="majorHAnsi" w:eastAsiaTheme="majorEastAsia" w:hAnsiTheme="majorHAnsi" w:cstheme="majorBidi"/>
      <w:b/>
      <w:bCs/>
      <w:color w:val="365F91" w:themeColor="accent1" w:themeShade="BF"/>
      <w:sz w:val="28"/>
      <w:szCs w:val="28"/>
      <w:lang w:eastAsia="ru-RU"/>
    </w:rPr>
  </w:style>
  <w:style w:type="character" w:customStyle="1" w:styleId="30">
    <w:name w:val="Заголовок 3 Знак"/>
    <w:basedOn w:val="a0"/>
    <w:link w:val="3"/>
    <w:uiPriority w:val="9"/>
    <w:semiHidden/>
    <w:rsid w:val="008617E0"/>
    <w:rPr>
      <w:rFonts w:asciiTheme="majorHAnsi" w:eastAsiaTheme="majorEastAsia" w:hAnsiTheme="majorHAnsi" w:cstheme="majorBidi"/>
      <w:b/>
      <w:bCs/>
      <w:color w:val="4F81BD" w:themeColor="accent1"/>
      <w:sz w:val="20"/>
      <w:szCs w:val="20"/>
      <w:lang w:eastAsia="ru-RU"/>
    </w:rPr>
  </w:style>
  <w:style w:type="character" w:customStyle="1" w:styleId="40">
    <w:name w:val="Заголовок 4 Знак"/>
    <w:basedOn w:val="a0"/>
    <w:link w:val="4"/>
    <w:uiPriority w:val="9"/>
    <w:semiHidden/>
    <w:rsid w:val="007E7D25"/>
    <w:rPr>
      <w:rFonts w:asciiTheme="majorHAnsi" w:eastAsiaTheme="majorEastAsia" w:hAnsiTheme="majorHAnsi" w:cstheme="majorBidi"/>
      <w:b/>
      <w:bCs/>
      <w:i/>
      <w:iCs/>
      <w:color w:val="4F81BD" w:themeColor="accent1"/>
      <w:sz w:val="20"/>
      <w:szCs w:val="20"/>
      <w:lang w:eastAsia="ru-RU"/>
    </w:rPr>
  </w:style>
  <w:style w:type="paragraph" w:customStyle="1" w:styleId="ConsPlusNormal">
    <w:name w:val="ConsPlusNormal"/>
    <w:rsid w:val="00432B27"/>
    <w:pPr>
      <w:widowControl w:val="0"/>
      <w:autoSpaceDE w:val="0"/>
      <w:autoSpaceDN w:val="0"/>
      <w:adjustRightInd w:val="0"/>
    </w:pPr>
    <w:rPr>
      <w:rFonts w:ascii="Arial" w:eastAsiaTheme="minorEastAsia" w:hAnsi="Arial" w:cs="Arial"/>
      <w:sz w:val="20"/>
      <w:szCs w:val="20"/>
      <w:lang w:eastAsia="ru-RU"/>
    </w:rPr>
  </w:style>
  <w:style w:type="paragraph" w:styleId="af6">
    <w:name w:val="footnote text"/>
    <w:basedOn w:val="a"/>
    <w:link w:val="af7"/>
    <w:uiPriority w:val="99"/>
    <w:rsid w:val="00B56244"/>
    <w:rPr>
      <w:lang w:eastAsia="en-US"/>
    </w:rPr>
  </w:style>
  <w:style w:type="character" w:customStyle="1" w:styleId="af7">
    <w:name w:val="Текст сноски Знак"/>
    <w:basedOn w:val="a0"/>
    <w:link w:val="af6"/>
    <w:uiPriority w:val="99"/>
    <w:rsid w:val="00B56244"/>
    <w:rPr>
      <w:rFonts w:ascii="Times New Roman" w:eastAsia="Times New Roman" w:hAnsi="Times New Roman" w:cs="Times New Roman"/>
      <w:sz w:val="20"/>
      <w:szCs w:val="20"/>
    </w:rPr>
  </w:style>
  <w:style w:type="character" w:styleId="af8">
    <w:name w:val="footnote reference"/>
    <w:uiPriority w:val="99"/>
    <w:rsid w:val="00B56244"/>
    <w:rPr>
      <w:rFonts w:ascii="Times New Roman" w:hAnsi="Times New Roman" w:cs="Times New Roman"/>
      <w:snapToGrid w:val="0"/>
      <w:vertAlign w:val="superscript"/>
    </w:rPr>
  </w:style>
  <w:style w:type="character" w:styleId="af9">
    <w:name w:val="Hyperlink"/>
    <w:basedOn w:val="a0"/>
    <w:uiPriority w:val="99"/>
    <w:unhideWhenUsed/>
    <w:rsid w:val="003E0B8D"/>
    <w:rPr>
      <w:color w:val="0000FF" w:themeColor="hyperlink"/>
      <w:u w:val="single"/>
    </w:rPr>
  </w:style>
  <w:style w:type="numbering" w:customStyle="1" w:styleId="25">
    <w:name w:val="Нет списка2"/>
    <w:next w:val="a2"/>
    <w:uiPriority w:val="99"/>
    <w:semiHidden/>
    <w:unhideWhenUsed/>
    <w:rsid w:val="00BB3B38"/>
  </w:style>
  <w:style w:type="table" w:customStyle="1" w:styleId="12">
    <w:name w:val="Сетка таблицы1"/>
    <w:basedOn w:val="a1"/>
    <w:next w:val="a4"/>
    <w:uiPriority w:val="59"/>
    <w:rsid w:val="00BB3B38"/>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2"/>
    <w:uiPriority w:val="99"/>
    <w:semiHidden/>
    <w:unhideWhenUsed/>
    <w:rsid w:val="00BB3B38"/>
  </w:style>
  <w:style w:type="table" w:customStyle="1" w:styleId="111">
    <w:name w:val="Сетка таблицы11"/>
    <w:basedOn w:val="a1"/>
    <w:next w:val="a4"/>
    <w:uiPriority w:val="59"/>
    <w:rsid w:val="005714F1"/>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043577">
      <w:bodyDiv w:val="1"/>
      <w:marLeft w:val="0"/>
      <w:marRight w:val="0"/>
      <w:marTop w:val="0"/>
      <w:marBottom w:val="0"/>
      <w:divBdr>
        <w:top w:val="none" w:sz="0" w:space="0" w:color="auto"/>
        <w:left w:val="none" w:sz="0" w:space="0" w:color="auto"/>
        <w:bottom w:val="none" w:sz="0" w:space="0" w:color="auto"/>
        <w:right w:val="none" w:sz="0" w:space="0" w:color="auto"/>
      </w:divBdr>
    </w:div>
    <w:div w:id="1398088534">
      <w:bodyDiv w:val="1"/>
      <w:marLeft w:val="0"/>
      <w:marRight w:val="0"/>
      <w:marTop w:val="0"/>
      <w:marBottom w:val="0"/>
      <w:divBdr>
        <w:top w:val="none" w:sz="0" w:space="0" w:color="auto"/>
        <w:left w:val="none" w:sz="0" w:space="0" w:color="auto"/>
        <w:bottom w:val="none" w:sz="0" w:space="0" w:color="auto"/>
        <w:right w:val="none" w:sz="0" w:space="0" w:color="auto"/>
      </w:divBdr>
    </w:div>
    <w:div w:id="1495294327">
      <w:bodyDiv w:val="1"/>
      <w:marLeft w:val="0"/>
      <w:marRight w:val="0"/>
      <w:marTop w:val="0"/>
      <w:marBottom w:val="0"/>
      <w:divBdr>
        <w:top w:val="none" w:sz="0" w:space="0" w:color="auto"/>
        <w:left w:val="none" w:sz="0" w:space="0" w:color="auto"/>
        <w:bottom w:val="none" w:sz="0" w:space="0" w:color="auto"/>
        <w:right w:val="none" w:sz="0" w:space="0" w:color="auto"/>
      </w:divBdr>
    </w:div>
    <w:div w:id="177964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bpssberbank.by" TargetMode="External"/><Relationship Id="rId4" Type="http://schemas.microsoft.com/office/2007/relationships/stylesWithEffects" Target="stylesWithEffects.xml"/><Relationship Id="rId9" Type="http://schemas.openxmlformats.org/officeDocument/2006/relationships/hyperlink" Target="http://www.bpssberbank.b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5F504E-EBF8-4F24-8C3E-936BCCA5B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5107</Words>
  <Characters>29113</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БПС-Сбербанк</Company>
  <LinksUpToDate>false</LinksUpToDate>
  <CharactersWithSpaces>34152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Администратор</cp:lastModifiedBy>
  <cp:revision>2</cp:revision>
  <cp:lastPrinted>2017-08-24T09:13:00Z</cp:lastPrinted>
  <dcterms:created xsi:type="dcterms:W3CDTF">2019-06-27T15:37:00Z</dcterms:created>
  <dcterms:modified xsi:type="dcterms:W3CDTF">2019-06-27T15:37:00Z</dcterms:modified>
</cp:coreProperties>
</file>