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294831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Surdila Gaiseanca, Com. Surdila Gaiseanca, Str. Brailei, Nr. 16, Jud. Braila
          <w:br/>
          Locul de funcționare al mijlocului de joc : Sat Surdila Gaiseanca, Com. Surdila Gaiseanca, Str. Brailei, Nr. 16, Jud. Braila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0078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Gropeni, Com. Gropeni, Str. Brailei, Nr. 107,Jud.  Braila
          <w:br/>
          Locul de funcționare al mijlocului de joc : Sat Gropeni, Com. Gropeni, Str. Brailei, Nr. 107,Jud.  Braila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0104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Gropeni, Com. Gropeni, Str. Brailei, Nr. 107,Jud.  Braila
          <w:br/>
          Locul de funcționare al mijlocului de joc : Sat Gropeni, Com. Gropeni, Str. Brailei, Nr. 107,Jud.  Braila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3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458B8F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1A10E6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2016-09-07T10:07:31+03:00</dcterms:created>
  <dcterms:modified xsi:type="dcterms:W3CDTF">2016-09-07T10:07:31+03:00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