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Setting: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Medieval Fantasy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Genre: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RPG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Mechanics: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Turn-based combat?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Main character(s):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Dragon - Player character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Princess - Objective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Knight - Final enemy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Knights - Minor enemies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Camera: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2.5D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