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30" w:firstLine="0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Faculdade de Engenharia da Universidade do Porto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552700" cy="9429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1º Trabalho Laboratorial de Redes de Computadores: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Protocolo de Ligação de dados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 de novembro de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center"/>
        <w:rPr>
          <w:rFonts w:ascii="Proxima Nova" w:cs="Proxima Nova" w:eastAsia="Proxima Nova" w:hAnsi="Proxima Nova"/>
          <w:sz w:val="36"/>
          <w:szCs w:val="36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Turma 7, Grupo 5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40" w:lineRule="auto"/>
        <w:contextualSpacing w:val="0"/>
        <w:jc w:val="center"/>
        <w:rPr>
          <w:rFonts w:ascii="Proxima Nova" w:cs="Proxima Nova" w:eastAsia="Proxima Nova" w:hAnsi="Proxima Nov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40" w:lineRule="auto"/>
        <w:contextualSpacing w:val="0"/>
        <w:jc w:val="center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Andreia Rodrigues -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highlight w:val="white"/>
            <w:u w:val="single"/>
            <w:rtl w:val="0"/>
          </w:rPr>
          <w:t xml:space="preserve">up201404691@fe.up.pt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40" w:lineRule="auto"/>
        <w:contextualSpacing w:val="0"/>
        <w:jc w:val="center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Eduardo Leite -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highlight w:val="white"/>
            <w:u w:val="single"/>
            <w:rtl w:val="0"/>
          </w:rPr>
          <w:t xml:space="preserve">gei12068@fe.up.pt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40" w:lineRule="auto"/>
        <w:contextualSpacing w:val="0"/>
        <w:jc w:val="center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Gonçalo Leão - </w:t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highlight w:val="white"/>
            <w:u w:val="single"/>
            <w:rtl w:val="0"/>
          </w:rPr>
          <w:t xml:space="preserve">up201406036@fe.up.pt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40" w:lineRule="auto"/>
        <w:contextualSpacing w:val="0"/>
        <w:jc w:val="center"/>
        <w:rPr>
          <w:rFonts w:ascii="Proxima Nova" w:cs="Proxima Nova" w:eastAsia="Proxima Nova" w:hAnsi="Proxima Nova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Francisco Queirós - 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highlight w:val="white"/>
            <w:u w:val="single"/>
            <w:rtl w:val="0"/>
          </w:rPr>
          <w:t xml:space="preserve">up201404326@fe.up.pt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240" w:lineRule="auto"/>
        <w:ind w:left="0" w:right="0" w:firstLine="0"/>
        <w:contextualSpacing w:val="0"/>
        <w:jc w:val="both"/>
        <w:rPr>
          <w:b w:val="1"/>
          <w:sz w:val="28"/>
          <w:szCs w:val="28"/>
        </w:rPr>
      </w:pPr>
      <w:bookmarkStart w:colFirst="0" w:colLast="0" w:name="_y9kitwpa3vo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240" w:lineRule="auto"/>
        <w:ind w:left="0" w:right="0" w:firstLine="0"/>
        <w:contextualSpacing w:val="0"/>
        <w:jc w:val="both"/>
        <w:rPr>
          <w:b w:val="1"/>
          <w:sz w:val="28"/>
          <w:szCs w:val="28"/>
        </w:rPr>
      </w:pPr>
      <w:bookmarkStart w:colFirst="0" w:colLast="0" w:name="_97f8buzgwih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240" w:lineRule="auto"/>
        <w:ind w:left="0" w:right="0" w:firstLine="0"/>
        <w:contextualSpacing w:val="0"/>
        <w:jc w:val="both"/>
        <w:rPr>
          <w:b w:val="1"/>
          <w:sz w:val="28"/>
          <w:szCs w:val="28"/>
        </w:rPr>
      </w:pPr>
      <w:bookmarkStart w:colFirst="0" w:colLast="0" w:name="_mu08jqfccce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00" w:line="240" w:lineRule="auto"/>
        <w:ind w:left="0" w:right="0" w:firstLine="0"/>
        <w:contextualSpacing w:val="0"/>
        <w:jc w:val="both"/>
        <w:rPr>
          <w:b w:val="1"/>
          <w:sz w:val="28"/>
          <w:szCs w:val="28"/>
        </w:rPr>
      </w:pPr>
      <w:bookmarkStart w:colFirst="0" w:colLast="0" w:name="_bl62uwdgp9z5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No âmbito da unidade curricular de Redes de Computadores, foi-nos proposto como primeiro trabalho laboratorial o desenvolvimento de uma aplicação que corre em duas máquinas, ligadas por cabo pelas suas portas série, e que seja capaz de transferir ficheiros. Para isso, o nosso programa deve implementar, a mais baixo nível, um protocolo de ligação de dados, e, a mais alto nível, um protocolo de aplicação. As especificações de ambos os protocolos são descritas no guião do trabalho fornecido pelos docentes da unidade curricular.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Como principais conclusões, é do entendimento dos membros do grupo que este trabalho permitiu-nos expandir os nossos horizontes enquanto engenheiros informáticos, ao pôr em prática diversos conceitos abordados nas aulas teóricas desta disciplina, nomeadamente, a implementação de uma pilha de protocolos, e a construção e processamento de tramas e pacotes.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bookmarkStart w:colFirst="0" w:colLast="0" w:name="_pavhkiez8t0c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80" w:line="240" w:lineRule="auto"/>
            <w:ind w:left="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bl62uwdgp9z5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Sumário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hyperlink w:anchor="_pavhkiez8t0c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Índice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hyperlink w:anchor="_xx07k0wmuh35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hyperlink w:anchor="_oqb3abpues2w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Arquitetura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hyperlink w:anchor="_ozk9l9wxlk3f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Estrutura do código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hyperlink w:anchor="_jiwwc9v6kp6z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Casos de uso principais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hyperlink w:anchor="_51j0wfgj2u63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Protocolo de ligação lógica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hyperlink w:anchor="_rwkkcof7lonf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Protocolo de aplicação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hyperlink w:anchor="_lun20uq9b7l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Elementos de valorização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hyperlink w:anchor="_ntirhae77on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Seleção de parâmetros pelos utilizador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hyperlink w:anchor="_ep86pm24eh2y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Geração aleatória de erros nas tramas de Informação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hyperlink w:anchor="_llej9pg7okkk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Implementação de REJ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hyperlink w:anchor="_dwsdlmlx4x8k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Verificação da integridade de dados pela Aplicação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hyperlink w:anchor="_lvab09uqtqz5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Registo de ocorrências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hyperlink w:anchor="_ghrq8bew1gec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Validação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hyperlink w:anchor="_w38uzdmr9xoe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Conclusões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200" w:line="240" w:lineRule="auto"/>
            <w:ind w:left="0" w:firstLine="0"/>
            <w:contextualSpacing w:val="0"/>
            <w:rPr>
              <w:b w:val="1"/>
              <w:color w:val="1155cc"/>
              <w:sz w:val="28"/>
              <w:szCs w:val="28"/>
              <w:u w:val="single"/>
            </w:rPr>
          </w:pPr>
          <w:hyperlink w:anchor="_5reijx3mk1ug">
            <w:r w:rsidDel="00000000" w:rsidR="00000000" w:rsidRPr="00000000">
              <w:rPr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Anexo 1: Grafo de chamada de funções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k6lrqd6u405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>
          <w:u w:val="none"/>
        </w:rPr>
      </w:pPr>
      <w:bookmarkStart w:colFirst="0" w:colLast="0" w:name="_xx07k0wmuh35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primeiro trabalho laboratorial da unidade curricular de Redes de Computadores, do primeiro semestre do terceiro ano do Mestrado Integrado em Engenharia Informática e Computação, teve como objetivo a elaboração de uma programa, em linguagem C e em ambiente de Linux, capaz de transferir ficheiros entre duas máquinas. Para isso, o programa devia correr em duas máquinas, ligadas por cabo pelas portas série (de modelo RS-232) e comunicando usando transmissão serial assíncrona.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programa deve distinguir duas principais camadas, ligação de dados e aplicação, cujas especificações estão detalhadas no guião do trabalho.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objetivo deste relatório é apresentar, de forma sintetizada, a abordagem adotada para o desenvolvimento do programa. Assim, este documento também tem como objetivo mostrar que o grupo domina tanto a parte prática como a parte de cariz mais teórica deste trabalho laboratorial.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seguimento deste relatório subdivide-se nas seguintes partes: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Arquitetura</w:t>
      </w:r>
      <w:r w:rsidDel="00000000" w:rsidR="00000000" w:rsidRPr="00000000">
        <w:rPr>
          <w:rtl w:val="0"/>
        </w:rPr>
        <w:t xml:space="preserve">, onde são identificados os blocos funcionais do programa, e as suas interações  e dependências.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Estrutura do código</w:t>
      </w:r>
      <w:r w:rsidDel="00000000" w:rsidR="00000000" w:rsidRPr="00000000">
        <w:rPr>
          <w:rtl w:val="0"/>
        </w:rPr>
        <w:t xml:space="preserve">, onde é descrito a </w:t>
      </w:r>
      <w:r w:rsidDel="00000000" w:rsidR="00000000" w:rsidRPr="00000000">
        <w:rPr>
          <w:i w:val="1"/>
          <w:rtl w:val="0"/>
        </w:rPr>
        <w:t xml:space="preserve">Application Programming Interface </w:t>
      </w:r>
      <w:r w:rsidDel="00000000" w:rsidR="00000000" w:rsidRPr="00000000">
        <w:rPr>
          <w:rtl w:val="0"/>
        </w:rPr>
        <w:t xml:space="preserve">(API), as principais estruturas de dados e funções, </w:t>
      </w:r>
      <w:r w:rsidDel="00000000" w:rsidR="00000000" w:rsidRPr="00000000">
        <w:rPr>
          <w:rtl w:val="0"/>
        </w:rPr>
        <w:t xml:space="preserve">e as sequências de chamada de funções.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principais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de ligação lógica</w:t>
      </w:r>
      <w:r w:rsidDel="00000000" w:rsidR="00000000" w:rsidRPr="00000000">
        <w:rPr>
          <w:rtl w:val="0"/>
        </w:rPr>
        <w:t xml:space="preserve">, onde são identificados os seus principais aspetos funcionais e a sua estratégia de implementação.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Protocolo de aplicação</w:t>
      </w:r>
      <w:r w:rsidDel="00000000" w:rsidR="00000000" w:rsidRPr="00000000">
        <w:rPr>
          <w:rtl w:val="0"/>
        </w:rPr>
        <w:t xml:space="preserve">, onde são identificados os seus principais aspetos funcionais e a sua estratégia de implementação.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Elementos de valorização</w:t>
      </w:r>
      <w:r w:rsidDel="00000000" w:rsidR="00000000" w:rsidRPr="00000000">
        <w:rPr>
          <w:rtl w:val="0"/>
        </w:rPr>
        <w:t xml:space="preserve">, onde é descrito a sua estratégia de implementação.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Validação</w:t>
      </w:r>
      <w:r w:rsidDel="00000000" w:rsidR="00000000" w:rsidRPr="00000000">
        <w:rPr>
          <w:rtl w:val="0"/>
        </w:rPr>
        <w:t xml:space="preserve">, onde são apresentados os testes efetuados.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Conclusões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/>
      </w:pPr>
      <w:bookmarkStart w:colFirst="0" w:colLast="0" w:name="_oqb3abpues2w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Arquitetura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No diagrama abaixo, pode-se ver o diagrama UML de </w:t>
      </w:r>
      <w:r w:rsidDel="00000000" w:rsidR="00000000" w:rsidRPr="00000000">
        <w:rPr>
          <w:i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 da programa, onde cada </w:t>
      </w:r>
      <w:r w:rsidDel="00000000" w:rsidR="00000000" w:rsidRPr="00000000">
        <w:rPr>
          <w:i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representa um módulo/bloco funcional (associado a um ficheiro .c e, eventualmente, a um ficheiro .h). As setas representam as dependências entre módulos.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1050" cy="3384627"/>
            <wp:effectExtent b="0" l="0" r="0" t="0"/>
            <wp:docPr descr="package_model.png" id="1" name="image2.png"/>
            <a:graphic>
              <a:graphicData uri="http://schemas.openxmlformats.org/drawingml/2006/picture">
                <pic:pic>
                  <pic:nvPicPr>
                    <pic:cNvPr descr="package_model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050" cy="3384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1: Diagrama UML de “packages” do programa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Os módulos a amarelo representam os blocos de mais baixo nível que permitem a transmissão de ficheiros.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Os módulos a azul representam os ficheiros usados para o interface com a linha de comandos.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Os módulos a verde representam os ficheiros de testes.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 tabela seguinte descreve a responsabilidade de cada módulo.</w:t>
      </w: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-103.0" w:type="dxa"/>
        <w:tblLayout w:type="fixed"/>
        <w:tblLook w:val="0400"/>
      </w:tblPr>
      <w:tblGrid>
        <w:gridCol w:w="1605"/>
        <w:gridCol w:w="9555"/>
        <w:tblGridChange w:id="0">
          <w:tblGrid>
            <w:gridCol w:w="1605"/>
            <w:gridCol w:w="95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472c4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66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472c4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68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ffd966" w:val="clear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66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shared</w:t>
            </w:r>
          </w:p>
        </w:tc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ffd966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elementar com certas </w:t>
            </w:r>
            <w:r w:rsidDel="00000000" w:rsidR="00000000" w:rsidRPr="00000000">
              <w:rPr>
                <w:i w:val="1"/>
                <w:rtl w:val="0"/>
              </w:rPr>
              <w:t xml:space="preserve">macros</w:t>
            </w:r>
            <w:r w:rsidDel="00000000" w:rsidR="00000000" w:rsidRPr="00000000">
              <w:rPr>
                <w:rtl w:val="0"/>
              </w:rPr>
              <w:t xml:space="preserve"> e funções usados pelos restantes módulos, como a </w:t>
            </w:r>
            <w:r w:rsidDel="00000000" w:rsidR="00000000" w:rsidRPr="00000000">
              <w:rPr>
                <w:i w:val="1"/>
                <w:rtl w:val="0"/>
              </w:rPr>
              <w:t xml:space="preserve">macro</w:t>
            </w:r>
            <w:r w:rsidDel="00000000" w:rsidR="00000000" w:rsidRPr="00000000">
              <w:rPr>
                <w:rtl w:val="0"/>
              </w:rPr>
              <w:t xml:space="preserve"> “DEBUG_MSGS”, um booleano que indica se o programa deve correr em modo </w:t>
            </w:r>
            <w:r w:rsidDel="00000000" w:rsidR="00000000" w:rsidRPr="00000000">
              <w:rPr>
                <w:i w:val="1"/>
                <w:rtl w:val="0"/>
              </w:rPr>
              <w:t xml:space="preserve">debug</w:t>
            </w:r>
            <w:r w:rsidDel="00000000" w:rsidR="00000000" w:rsidRPr="00000000">
              <w:rPr>
                <w:rtl w:val="0"/>
              </w:rPr>
              <w:t xml:space="preserve"> (e imprimir linhas usadas para testar o código) ou em modo de utilizador (com o </w:t>
            </w:r>
            <w:r w:rsidDel="00000000" w:rsidR="00000000" w:rsidRPr="00000000">
              <w:rPr>
                <w:i w:val="1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  <w:t xml:space="preserve"> completo). 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ffd966" w:val="clear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66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alarm</w:t>
            </w:r>
          </w:p>
        </w:tc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ffd966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usado para a gestão do alarme, essencial para a implementação do mecanismo de </w:t>
            </w:r>
            <w:r w:rsidDel="00000000" w:rsidR="00000000" w:rsidRPr="00000000">
              <w:rPr>
                <w:i w:val="1"/>
                <w:rtl w:val="0"/>
              </w:rPr>
              <w:t xml:space="preserve">time-out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ffd966" w:val="clear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66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datalink</w:t>
            </w:r>
          </w:p>
        </w:tc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ffd966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com a camada de ligação de dados, que fornece um serviço de comunicação fiável entre as duas máquinas, ligadas usando a porta série.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ffd966" w:val="clear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66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ffd966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com a camada de aplicação, que fornece um serviço de comunicação de mais alto nível para o envio de ficheiros completos.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66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util_interface</w:t>
            </w:r>
          </w:p>
        </w:tc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d9e2f3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com </w:t>
            </w:r>
            <w:r w:rsidDel="00000000" w:rsidR="00000000" w:rsidRPr="00000000">
              <w:rPr>
                <w:i w:val="1"/>
                <w:rtl w:val="0"/>
              </w:rPr>
              <w:t xml:space="preserve">macros</w:t>
            </w:r>
            <w:r w:rsidDel="00000000" w:rsidR="00000000" w:rsidRPr="00000000">
              <w:rPr>
                <w:rtl w:val="0"/>
              </w:rPr>
              <w:t xml:space="preserve"> e funções utilitárias para leitura e escrita na consola, nomeadamente as </w:t>
            </w:r>
            <w:r w:rsidDel="00000000" w:rsidR="00000000" w:rsidRPr="00000000">
              <w:rPr>
                <w:i w:val="1"/>
                <w:rtl w:val="0"/>
              </w:rPr>
              <w:t xml:space="preserve">macros</w:t>
            </w:r>
            <w:r w:rsidDel="00000000" w:rsidR="00000000" w:rsidRPr="00000000">
              <w:rPr>
                <w:rtl w:val="0"/>
              </w:rPr>
              <w:t xml:space="preserve"> que permitem mudar a cor do texto e de fundo.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d9e2f3" w:val="clear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66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d9e2f3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de </w:t>
            </w:r>
            <w:r w:rsidDel="00000000" w:rsidR="00000000" w:rsidRPr="00000000">
              <w:rPr>
                <w:i w:val="1"/>
                <w:rtl w:val="0"/>
              </w:rPr>
              <w:t xml:space="preserve">user interface</w:t>
            </w:r>
            <w:r w:rsidDel="00000000" w:rsidR="00000000" w:rsidRPr="00000000">
              <w:rPr>
                <w:rtl w:val="0"/>
              </w:rPr>
              <w:t xml:space="preserve">, que permite a interação do utilizador com a aplicação.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b6d7a8" w:val="clear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66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b6d7a8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de testes de mais baixo nível usado para exercitar certas funções que não envolvem a comunicação entre duas máquinas, como o </w:t>
            </w:r>
            <w:r w:rsidDel="00000000" w:rsidR="00000000" w:rsidRPr="00000000">
              <w:rPr>
                <w:i w:val="1"/>
                <w:rtl w:val="0"/>
              </w:rPr>
              <w:t xml:space="preserve">stuffing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rtl w:val="0"/>
              </w:rPr>
              <w:t xml:space="preserve">destuffing</w:t>
            </w:r>
            <w:r w:rsidDel="00000000" w:rsidR="00000000" w:rsidRPr="00000000">
              <w:rPr>
                <w:rtl w:val="0"/>
              </w:rPr>
              <w:t xml:space="preserve"> de tramas.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b6d7a8" w:val="clear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66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tests_xmit</w:t>
            </w:r>
          </w:p>
        </w:tc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b6d7a8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de testes de mais alto nível usado para exercitar certas funções dos módulos “datalink” e “application” que envolvem a comunicação entre as duas máquinas, nomeadamente para a transferência de uma 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e de um ficheiro. Este módulo testa a comunicação do lado do transmissor.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b6d7a8" w:val="clear"/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66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tests_rcvr</w:t>
            </w:r>
          </w:p>
        </w:tc>
        <w:tc>
          <w:tcPr>
            <w:tcBorders>
              <w:top w:color="000000" w:space="0" w:sz="0" w:val="nil"/>
              <w:left w:color="8eaadb" w:space="0" w:sz="4" w:val="single"/>
              <w:bottom w:color="8eaadb" w:space="0" w:sz="4" w:val="single"/>
              <w:right w:color="8eaadb" w:space="0" w:sz="4" w:val="single"/>
            </w:tcBorders>
            <w:shd w:fill="b6d7a8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semelhante a “tests_xmit” mas que testa a comunicação do lado do recetor.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line="240" w:lineRule="auto"/>
        <w:ind w:left="10" w:right="4"/>
        <w:contextualSpacing w:val="0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line="240" w:lineRule="auto"/>
        <w:ind w:left="10" w:right="4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Tabela 1 - Responsabilidade de cada módulo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/>
      </w:pPr>
      <w:bookmarkStart w:colFirst="0" w:colLast="0" w:name="_ozk9l9wxlk3f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Estrutura do código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 camada de ligação lógica dispõe de uma API composta pelas funções “initDataLinkLayer”, “llopen”, “llclose”, “llread” e “llwrite”. A camada de ligação lógica é centrada à volta de uma struct, “LinkLayerInfo”, com as configurações globais da camada: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79493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typedef struct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PORT_NAME_SIZE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tcflag_t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baudrate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seqNum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maxTries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ConnectionMode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byteErrorRatio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LinkLayerInfo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b6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A camada da aplicação dispõe, similarmente, de uma API composta pelas funções “initApplicationLayer”, “receiveFile” e “sendFile”. Esta camada é centrada à volta de uma struct “ApplicationLayerInfo”: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79493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typedef struct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i w:val="1"/>
          <w:color w:val="5a525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a525f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96969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fileSize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ConnectionMode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seqNum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packetSize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ApplicationLayerInfo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74747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As funções referidas nesta secção são faladas em mais detalhe nas secções respectivas.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É disponibilizada uma imagem nos anexos com o grafo de chamada de funções.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/>
      </w:pPr>
      <w:bookmarkStart w:colFirst="0" w:colLast="0" w:name="_jiwwc9v6kp6z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Casos de uso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 aplicação inclui como principais casos de uso: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Definir os parâmetros de comunicação: a partir do menu principal, o utilizador pode alterar os seguintes campos: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porta série a usar (/dev/ttySx, onde x é um inteiro de 0 a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o baudrate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tamanho máximo para as tramas de tipo I (informação),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intervalo de </w:t>
      </w:r>
      <w:r w:rsidDel="00000000" w:rsidR="00000000" w:rsidRPr="00000000">
        <w:rPr>
          <w:i w:val="1"/>
          <w:rtl w:val="0"/>
        </w:rPr>
        <w:t xml:space="preserve">time-out</w:t>
      </w:r>
      <w:r w:rsidDel="00000000" w:rsidR="00000000" w:rsidRPr="00000000">
        <w:rPr>
          <w:rtl w:val="0"/>
        </w:rPr>
        <w:t xml:space="preserve"> em segundos,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número máximo de tentativas de retransmissão de tramas,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byte error ratio</w:t>
      </w:r>
      <w:r w:rsidDel="00000000" w:rsidR="00000000" w:rsidRPr="00000000">
        <w:rPr>
          <w:rtl w:val="0"/>
        </w:rPr>
        <w:t xml:space="preserve"> a usar para simular erros nas tramas recebidas.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Ao correr o programa, cada um destes parâmetros é inicializado com um valor por omissão.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Enviar um ficheiro: o utilizador indica o nome do ficheiro a enviar, e, quando a máquina estabelecer comunicação com outra máquina que esteja pronta para receber os dados, o ficheiro é enviado.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Receber um ficheiro: o programa fica à espera que seja estabelecida comunicação com outra máquina e guarda o ficheiro que lhe está a ser enviado.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/>
      </w:pPr>
      <w:bookmarkStart w:colFirst="0" w:colLast="0" w:name="_51j0wfgj2u63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Protocolo de ligação lógica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Na especificação desta camada, destaca-se: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envio/receção de diferentes tipos de trama (tramas de tipo informação, supervisão e não-numeradas)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mecanismo de detecção de erros nas tramas usando bits de paridade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mecanismo de </w:t>
      </w:r>
      <w:r w:rsidDel="00000000" w:rsidR="00000000" w:rsidRPr="00000000">
        <w:rPr>
          <w:i w:val="1"/>
          <w:rtl w:val="0"/>
        </w:rPr>
        <w:t xml:space="preserve">Stop and Wait</w:t>
      </w:r>
      <w:r w:rsidDel="00000000" w:rsidR="00000000" w:rsidRPr="00000000">
        <w:rPr>
          <w:rtl w:val="0"/>
        </w:rPr>
        <w:t xml:space="preserve"> para retransmissão automática de tramas decidida pelo emissor (</w:t>
      </w:r>
      <w:r w:rsidDel="00000000" w:rsidR="00000000" w:rsidRPr="00000000">
        <w:rPr>
          <w:i w:val="1"/>
          <w:rtl w:val="0"/>
        </w:rPr>
        <w:t xml:space="preserve">time-out</w:t>
      </w:r>
      <w:r w:rsidDel="00000000" w:rsidR="00000000" w:rsidRPr="00000000">
        <w:rPr>
          <w:rtl w:val="0"/>
        </w:rPr>
        <w:t xml:space="preserve">) ou recetor (tramas REJ)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stuffing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rtl w:val="0"/>
        </w:rPr>
        <w:t xml:space="preserve">destuffing</w:t>
      </w:r>
      <w:r w:rsidDel="00000000" w:rsidR="00000000" w:rsidRPr="00000000">
        <w:rPr>
          <w:rtl w:val="0"/>
        </w:rPr>
        <w:t xml:space="preserve"> das tramas enviadas ou recebidas, respectivamente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Apresenta-se abaixo os cabeçalhos das funções mais relevantes desta camada: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initDatalinkLayer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tcflag_t baudrate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size_t 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maxTries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byteErrorRatio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llopen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ConnectionMode mode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llwrite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*buffer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size_t length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ssize_t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llread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**buffer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9493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llclose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stuff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**frame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destuff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**frame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/>
      </w:pPr>
      <w:bookmarkStart w:colFirst="0" w:colLast="0" w:name="_rwkkcof7lonf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Protocolo de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Na especificação desta camada, destaca-se: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envio/receção de diferentes tipos de pacote (pacote de controlo e de dados)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envio/receção de ficheiros 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Apresenta-se abaixo os cabeçalhos das funções mais relevantes desta camada: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initApplicationLayer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tcflag_t baudrate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size_t 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maxTries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byteErrorRatio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receiveFile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79493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sendFile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*fileName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/>
      </w:pPr>
      <w:bookmarkStart w:colFirst="0" w:colLast="0" w:name="_lun20uq9b7l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Elementos de valorização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  <w:u w:val="single"/>
        </w:rPr>
      </w:pPr>
      <w:bookmarkStart w:colFirst="0" w:colLast="0" w:name="_ntirhae77on" w:id="13"/>
      <w:bookmarkEnd w:id="13"/>
      <w:r w:rsidDel="00000000" w:rsidR="00000000" w:rsidRPr="00000000">
        <w:rPr>
          <w:sz w:val="24"/>
          <w:szCs w:val="24"/>
          <w:u w:val="single"/>
          <w:rtl w:val="0"/>
        </w:rPr>
        <w:t xml:space="preserve">Seleção de parâmetros pelos utilizador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 utilizador tem a capacidade de configurar vários aspectos do programa, tal como já referido na secção “Casos de uso principais”.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  <w:u w:val="single"/>
        </w:rPr>
      </w:pPr>
      <w:bookmarkStart w:colFirst="0" w:colLast="0" w:name="_ep86pm24eh2y" w:id="14"/>
      <w:bookmarkEnd w:id="14"/>
      <w:r w:rsidDel="00000000" w:rsidR="00000000" w:rsidRPr="00000000">
        <w:rPr>
          <w:sz w:val="24"/>
          <w:szCs w:val="24"/>
          <w:u w:val="single"/>
          <w:rtl w:val="0"/>
        </w:rPr>
        <w:t xml:space="preserve">Geração aleatória de erros nas tramas de Informação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 camada de ligação lógi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, ao receber tramas, o programa insere bytes aleatórios nos dados recebidos com uma probabilidade definida pelo utilizador, usando a interface.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insertRandomErrors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*buffer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size_t length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bufferToUnsigned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9696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&lt; length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randomResult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randomResult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randomResult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llInfo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byteErrorRatio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* RAND_MAX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randomResult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696969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bufferToUnsigned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char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randomResult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llej9pg7okkk" w:id="15"/>
      <w:bookmarkEnd w:id="15"/>
      <w:r w:rsidDel="00000000" w:rsidR="00000000" w:rsidRPr="00000000">
        <w:rPr>
          <w:sz w:val="24"/>
          <w:szCs w:val="24"/>
          <w:u w:val="single"/>
          <w:rtl w:val="0"/>
        </w:rPr>
        <w:t xml:space="preserve">Implementação de REJ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 receptor responde ao emissor com uma trama do tipo REJ quando ocorre um erro na validação da informação que uma trama I carrega usando o byte BCC2, sendo a trama não duplicada.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BAD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BAD_BCC2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llInfo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seqNum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seqNum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sendSUFrame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REJ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b w:val="1"/>
          <w:color w:val="69696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DEBUG_MSGS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5628"/>
          <w:rtl w:val="0"/>
        </w:rPr>
        <w:t xml:space="preserve">"llread: I frame had BCC2 error, failed to send REJ frame.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f56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9696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 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dwsdlmlx4x8k" w:id="16"/>
      <w:bookmarkEnd w:id="16"/>
      <w:r w:rsidDel="00000000" w:rsidR="00000000" w:rsidRPr="00000000">
        <w:rPr>
          <w:sz w:val="24"/>
          <w:szCs w:val="24"/>
          <w:u w:val="single"/>
          <w:rtl w:val="0"/>
        </w:rPr>
        <w:t xml:space="preserve">Verificação da integridade de dados pela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É feita a verificação do tamanho do ficheiro por parte do receptor: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nWrote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alInfo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fileSize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96969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receiveDPacket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nReceived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fileBuf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   ...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É também feito o controle de pacotes duplicados ou perdidos: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char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= packet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9696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alInfo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seqNum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9696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alInfo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seqNum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9696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}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lvab09uqtqz5" w:id="17"/>
      <w:bookmarkEnd w:id="17"/>
      <w:r w:rsidDel="00000000" w:rsidR="00000000" w:rsidRPr="00000000">
        <w:rPr>
          <w:sz w:val="24"/>
          <w:szCs w:val="24"/>
          <w:u w:val="single"/>
          <w:rtl w:val="0"/>
        </w:rPr>
        <w:t xml:space="preserve">Registo de ocorrências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É feito o registo do número de tramas/pacotes enviados e recebidos, dos seus tipos e de quando ocorrem erros (por exemplo, no campo BCC1 de tramas).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 título de exemplo, apresenta-se abaixo a </w:t>
      </w:r>
      <w:r w:rsidDel="00000000" w:rsidR="00000000" w:rsidRPr="00000000">
        <w:rPr>
          <w:i w:val="1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usada para guardar as estatísticas da camada da aplicação (existe uma </w:t>
      </w:r>
      <w:r w:rsidDel="00000000" w:rsidR="00000000" w:rsidRPr="00000000">
        <w:rPr>
          <w:i w:val="1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equivalente para a camada de ligação lógica):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79493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typedef struct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CPacketsSent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CPacketsReceived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DPacketsSent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b w:val="1"/>
          <w:color w:val="0b6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4938"/>
          <w:rtl w:val="0"/>
        </w:rPr>
        <w:t xml:space="preserve">unsigned 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DPacketsReceived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rtl w:val="0"/>
        </w:rPr>
        <w:t xml:space="preserve">ApplicationLayerStats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/>
      </w:pPr>
      <w:bookmarkStart w:colFirst="0" w:colLast="0" w:name="_ghrq8bew1gec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Validação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Para começar, foram feitos testes mais elementares que não envolvem a comunicação entre as duas máquinas. No ficheiro tests.c, foram exercitadas dois funcionalidades: o </w:t>
      </w:r>
      <w:r w:rsidDel="00000000" w:rsidR="00000000" w:rsidRPr="00000000">
        <w:rPr>
          <w:i w:val="1"/>
          <w:rtl w:val="0"/>
        </w:rPr>
        <w:t xml:space="preserve">stuffing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destuffing</w:t>
      </w:r>
      <w:r w:rsidDel="00000000" w:rsidR="00000000" w:rsidRPr="00000000">
        <w:rPr>
          <w:rtl w:val="0"/>
        </w:rPr>
        <w:t xml:space="preserve"> de tramas e a conversão de um inteiro (“unsigned int”) com o valor do </w:t>
      </w:r>
      <w:r w:rsidDel="00000000" w:rsidR="00000000" w:rsidRPr="00000000">
        <w:rPr>
          <w:i w:val="1"/>
          <w:rtl w:val="0"/>
        </w:rPr>
        <w:t xml:space="preserve">baudrate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i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 de controle (“</w:t>
      </w:r>
      <w:r w:rsidDel="00000000" w:rsidR="00000000" w:rsidRPr="00000000">
        <w:rPr>
          <w:rtl w:val="0"/>
        </w:rPr>
        <w:t xml:space="preserve">tcflag_t”) correspondente (usado para configurar a porta série). Estas duas funcionalidades foram implementadas com as funções “stuff”/”destuff” e “getBaudrate” (que devolve -1, caso não exista uma </w:t>
      </w:r>
      <w:r w:rsidDel="00000000" w:rsidR="00000000" w:rsidRPr="00000000">
        <w:rPr>
          <w:i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 de controle para o valor de </w:t>
      </w:r>
      <w:r w:rsidDel="00000000" w:rsidR="00000000" w:rsidRPr="00000000">
        <w:rPr>
          <w:i w:val="1"/>
          <w:rtl w:val="0"/>
        </w:rPr>
        <w:t xml:space="preserve">baudrate</w:t>
      </w:r>
      <w:r w:rsidDel="00000000" w:rsidR="00000000" w:rsidRPr="00000000">
        <w:rPr>
          <w:rtl w:val="0"/>
        </w:rPr>
        <w:t xml:space="preserve"> especificado) do módulo “datalink”, respetivamente.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 figura abaixo apresenta o resultado de alguns dos testes realizados. A impressão do conteúdo de tramas (e pacotes) foi conseguida através da função “printByteByByte” do módulo </w:t>
      </w:r>
      <w:r w:rsidDel="00000000" w:rsidR="00000000" w:rsidRPr="00000000">
        <w:rPr>
          <w:rtl w:val="0"/>
        </w:rPr>
        <w:t xml:space="preserve">“shared</w:t>
      </w:r>
      <w:r w:rsidDel="00000000" w:rsidR="00000000" w:rsidRPr="00000000">
        <w:rPr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7125" cy="2683432"/>
            <wp:effectExtent b="0" l="0" r="0" t="0"/>
            <wp:docPr descr="tests.png" id="5" name="image11.png"/>
            <a:graphic>
              <a:graphicData uri="http://schemas.openxmlformats.org/drawingml/2006/picture">
                <pic:pic>
                  <pic:nvPicPr>
                    <pic:cNvPr descr="tests.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125" cy="2683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: Alguns resultados dos testes realizados no módulo “tests”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De seguida, os módulos “tests-xmit” e “tests-rcvr” foram criados para exercitar, de forma incremental, a comunicação entre duas máquinas, do lado do emissor e recetor, respetivamente. Primeiro, testou-se apenas a chamada de “llopen” seguido de “llclose” do módulo “datalink”. Depois, testou-se o envio de apenas uma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Por fim, testou-se a invocação de “sendFile” e “receiveFile” do módulo “application” para o envio do ficheiro de imagem de um pinguim, fornecido pelos docentes.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Para terminar, testou-se a aplicação diretamente pelo módulo “interface” onde foram enviados com sucesso ficheiros de diferentes tipos (imagem, música, vídeo…).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Para a demonstração final deste trabalho, conseguiu-se enviar o ficheiro da imagem do pinguim através do cabo série, tanto quando se cortava a comunicação a meio do envio como quando se interferia com o sinal com a ajuda de um dispositivo presente nos laboratórios de redes de computadores do edifício I da FEUP.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Na figura abaixo, apresentam-se os parâmetros de comunicação e o resultado da transferência do ficheiro da imagem do pinguim, sem o uso do dispositivo para corte ou interferência com o sinal, mas usando o gerador de erros aleatórios nas tramas.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36988" cy="1037017"/>
            <wp:effectExtent b="0" l="0" r="0" t="0"/>
            <wp:docPr descr="params_pinguim.png" id="4" name="image10.png"/>
            <a:graphic>
              <a:graphicData uri="http://schemas.openxmlformats.org/drawingml/2006/picture">
                <pic:pic>
                  <pic:nvPicPr>
                    <pic:cNvPr descr="params_pinguim.png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6988" cy="1037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Figura 3: Parâmetros de comunicação usados no teste de envio do ficheiro do pinguim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7513" cy="2007157"/>
            <wp:effectExtent b="0" l="0" r="0" t="0"/>
            <wp:docPr descr="send_pinguim.png" id="2" name="image7.png"/>
            <a:graphic>
              <a:graphicData uri="http://schemas.openxmlformats.org/drawingml/2006/picture">
                <pic:pic>
                  <pic:nvPicPr>
                    <pic:cNvPr descr="send_pinguim.png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513" cy="2007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0813" cy="2275589"/>
            <wp:effectExtent b="0" l="0" r="0" t="0"/>
            <wp:docPr descr="receive_pinguim.png" id="6" name="image12.png"/>
            <a:graphic>
              <a:graphicData uri="http://schemas.openxmlformats.org/drawingml/2006/picture">
                <pic:pic>
                  <pic:nvPicPr>
                    <pic:cNvPr descr="receive_pinguim.png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813" cy="2275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Figuras 4/5: Resultados do teste de envio/receção do ficheiro do pinguim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jc w:val="both"/>
        <w:rPr/>
      </w:pPr>
      <w:bookmarkStart w:colFirst="0" w:colLast="0" w:name="_w38uzdmr9xoe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Conclusões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primeiro trabalho prático de Redes de Computadores exigiu bastante esforço, tempo, paciência e trabalho de equipa para cumprir com as suas metas. Houve partes do projeto que se revelaram particularmente desafiantes, nomeadamente, a construção e processamento de tramas e pacotes, e a implementação de uma camada de ligação de dados com a robustez necessária para garantir à camada da aplicação fiabilidade na transmissão de dados.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Relativamente ao enunciado, o grupo acredita que todos as metas e especificações do guião foram bem entendidas e implementadas.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programa está dividido em duas principais camadas: ligação de dados e aplicação, sendo que a </w:t>
      </w:r>
      <w:r w:rsidDel="00000000" w:rsidR="00000000" w:rsidRPr="00000000">
        <w:rPr>
          <w:rtl w:val="0"/>
        </w:rPr>
        <w:t xml:space="preserve">primeir</w:t>
      </w:r>
      <w:r w:rsidDel="00000000" w:rsidR="00000000" w:rsidRPr="00000000">
        <w:rPr>
          <w:rtl w:val="0"/>
        </w:rPr>
        <w:t xml:space="preserve">a camada, de mais </w:t>
      </w:r>
      <w:r w:rsidDel="00000000" w:rsidR="00000000" w:rsidRPr="00000000">
        <w:rPr>
          <w:rtl w:val="0"/>
        </w:rPr>
        <w:t xml:space="preserve">baixo</w:t>
      </w:r>
      <w:r w:rsidDel="00000000" w:rsidR="00000000" w:rsidRPr="00000000">
        <w:rPr>
          <w:rtl w:val="0"/>
        </w:rPr>
        <w:t xml:space="preserve"> nível, fornece serviços à segunda camada.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programa cumpre o seu caso de uso fundamental ao permitir a transferência de ficheiros. A interface implementada é intuitiva e informativa, contribuindo assim para a simplicidade da aplicação.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Em termos de elementos de valorização, todos os pontos foram implementados: registo de ocorrências, uso de tramas do tipo REJ, seleção de parâmetros pelo utilizador, geração aleatória de erros nas tramas e verificação da integridade dos dados por parte da camada de aplicação.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Os testes efetuados para a verificação e validação do programa foram bastante úteis pois permitiram identificar alguns </w:t>
      </w:r>
      <w:r w:rsidDel="00000000" w:rsidR="00000000" w:rsidRPr="00000000">
        <w:rPr>
          <w:i w:val="1"/>
          <w:rtl w:val="0"/>
        </w:rPr>
        <w:t xml:space="preserve">bugs</w:t>
      </w:r>
      <w:r w:rsidDel="00000000" w:rsidR="00000000" w:rsidRPr="00000000">
        <w:rPr>
          <w:rtl w:val="0"/>
        </w:rPr>
        <w:t xml:space="preserve">, e, de forma mais geral, avaliar a robustez do programa.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grupo considera que foram cumpridos os objetivos deste trabalho, dado que os membros da equipa estão agora mais familiarizados, tanto a nível teórico como prático, com diversos aspetos essenciais de redes de computadores como a construção de uma pilha de protocolos e o uso de tramas e pacotes, para transferir os dados relevantes para cada camada do programa.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bookmarkStart w:colFirst="0" w:colLast="0" w:name="_5reijx3mk1ug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Anexo 1: Grafo de chamada de funções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40000" cy="5753100"/>
            <wp:effectExtent b="0" l="0" r="0" t="0"/>
            <wp:docPr descr="callgraph.png" id="3" name="image9.png"/>
            <a:graphic>
              <a:graphicData uri="http://schemas.openxmlformats.org/drawingml/2006/picture">
                <pic:pic>
                  <pic:nvPicPr>
                    <pic:cNvPr descr="callgraph.png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6: Grafo de chamada de funções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mailto:up201404326@fe.up.pt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201406036@fe.up.pt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hyperlink" Target="mailto:up201404691@fe.up.pt" TargetMode="External"/><Relationship Id="rId8" Type="http://schemas.openxmlformats.org/officeDocument/2006/relationships/hyperlink" Target="mailto:gei12068@fe.up.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