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keepNext w:val="0"/>
        <w:keepLines w:val="0"/>
        <w:spacing w:after="160" w:before="160" w:line="423.52941176470586" w:lineRule="auto"/>
        <w:contextualSpacing w:val="0"/>
        <w:jc w:val="center"/>
        <w:rPr>
          <w:highlight w:val="white"/>
        </w:rPr>
      </w:pPr>
      <w:bookmarkStart w:colFirst="0" w:colLast="0" w:name="_lqpiotlv6nml" w:id="0"/>
      <w:bookmarkEnd w:id="0"/>
      <w:r w:rsidDel="00000000" w:rsidR="00000000" w:rsidRPr="00000000">
        <w:rPr>
          <w:highlight w:val="white"/>
          <w:rtl w:val="0"/>
        </w:rPr>
        <w:t xml:space="preserve">SDIS</w:t>
      </w:r>
      <w:r w:rsidDel="00000000" w:rsidR="00000000" w:rsidRPr="00000000">
        <w:rPr>
          <w:rtl w:val="0"/>
        </w:rPr>
        <w:t xml:space="preserve"> - </w:t>
      </w:r>
      <w:r w:rsidDel="00000000" w:rsidR="00000000" w:rsidRPr="00000000">
        <w:rPr>
          <w:highlight w:val="white"/>
          <w:rtl w:val="0"/>
        </w:rPr>
        <w:t xml:space="preserve">2nd Project Specification</w:t>
      </w:r>
    </w:p>
    <w:p w:rsidR="00000000" w:rsidDel="00000000" w:rsidP="00000000" w:rsidRDefault="00000000" w:rsidRPr="00000000">
      <w:pPr>
        <w:pStyle w:val="Subtitle"/>
        <w:contextualSpacing w:val="0"/>
        <w:jc w:val="center"/>
        <w:rPr/>
      </w:pPr>
      <w:bookmarkStart w:colFirst="0" w:colLast="0" w:name="_mk2jx35tj402" w:id="1"/>
      <w:bookmarkEnd w:id="1"/>
      <w:r w:rsidDel="00000000" w:rsidR="00000000" w:rsidRPr="00000000">
        <w:rPr>
          <w:color w:val="000000"/>
          <w:rtl w:val="0"/>
        </w:rPr>
        <w:t xml:space="preserve">26/03/2017</w:t>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v5dn9io2cbbu" w:id="2"/>
      <w:bookmarkEnd w:id="2"/>
      <w:r w:rsidDel="00000000" w:rsidR="00000000" w:rsidRPr="00000000">
        <w:rPr>
          <w:rtl w:val="0"/>
        </w:rPr>
        <w:t xml:space="preserve">Distributed Backup System</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Students: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Andreia Rodrigues - up201404691@fe.up.pt</w:t>
      </w:r>
    </w:p>
    <w:p w:rsidR="00000000" w:rsidDel="00000000" w:rsidP="00000000" w:rsidRDefault="00000000" w:rsidRPr="00000000">
      <w:pPr>
        <w:contextualSpacing w:val="0"/>
        <w:jc w:val="center"/>
        <w:rPr/>
      </w:pPr>
      <w:r w:rsidDel="00000000" w:rsidR="00000000" w:rsidRPr="00000000">
        <w:rPr>
          <w:rtl w:val="0"/>
        </w:rPr>
        <w:t xml:space="preserve">Eduardo Leite - gei12068@fe.up.pt</w:t>
      </w:r>
    </w:p>
    <w:p w:rsidR="00000000" w:rsidDel="00000000" w:rsidP="00000000" w:rsidRDefault="00000000" w:rsidRPr="00000000">
      <w:pPr>
        <w:contextualSpacing w:val="0"/>
        <w:jc w:val="center"/>
        <w:rPr/>
      </w:pPr>
      <w:r w:rsidDel="00000000" w:rsidR="00000000" w:rsidRPr="00000000">
        <w:rPr>
          <w:rtl w:val="0"/>
        </w:rPr>
        <w:t xml:space="preserve">Francisco Queirós - up201404326@fe.up.pt</w:t>
      </w:r>
    </w:p>
    <w:p w:rsidR="00000000" w:rsidDel="00000000" w:rsidP="00000000" w:rsidRDefault="00000000" w:rsidRPr="00000000">
      <w:pPr>
        <w:contextualSpacing w:val="0"/>
        <w:jc w:val="center"/>
        <w:rPr/>
      </w:pPr>
      <w:r w:rsidDel="00000000" w:rsidR="00000000" w:rsidRPr="00000000">
        <w:rPr>
          <w:rtl w:val="0"/>
        </w:rPr>
        <w:t xml:space="preserve">Fábio Caramelo - up201404783@fe.up.pt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xw8gaoluqya" w:id="3"/>
      <w:bookmarkEnd w:id="3"/>
      <w:r w:rsidDel="00000000" w:rsidR="00000000" w:rsidRPr="00000000">
        <w:rPr>
          <w:rtl w:val="0"/>
        </w:rPr>
        <w:t xml:space="preserve">Purpose of the application</w:t>
      </w:r>
    </w:p>
    <w:p w:rsidR="00000000" w:rsidDel="00000000" w:rsidP="00000000" w:rsidRDefault="00000000" w:rsidRPr="00000000">
      <w:pPr>
        <w:contextualSpacing w:val="0"/>
        <w:rPr>
          <w:highlight w:val="white"/>
        </w:rPr>
      </w:pPr>
      <w:r w:rsidDel="00000000" w:rsidR="00000000" w:rsidRPr="00000000">
        <w:rPr>
          <w:rtl w:val="0"/>
        </w:rPr>
        <w:tab/>
        <w:t xml:space="preserve">Our goal is to enhance the distributed backup service, developed in the first project, by following the proposed </w:t>
      </w:r>
      <w:r w:rsidDel="00000000" w:rsidR="00000000" w:rsidRPr="00000000">
        <w:rPr>
          <w:highlight w:val="white"/>
          <w:rtl w:val="0"/>
        </w:rPr>
        <w:t xml:space="preserve">Internet version (peer-to-peer) path.</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stggqcfg4e4" w:id="4"/>
      <w:bookmarkEnd w:id="4"/>
      <w:r w:rsidDel="00000000" w:rsidR="00000000" w:rsidRPr="00000000">
        <w:rPr>
          <w:rtl w:val="0"/>
        </w:rPr>
        <w:t xml:space="preserve">Main Features</w:t>
      </w:r>
    </w:p>
    <w:p w:rsidR="00000000" w:rsidDel="00000000" w:rsidP="00000000" w:rsidRDefault="00000000" w:rsidRPr="00000000">
      <w:pPr>
        <w:contextualSpacing w:val="0"/>
        <w:rPr/>
      </w:pPr>
      <w:r w:rsidDel="00000000" w:rsidR="00000000" w:rsidRPr="00000000">
        <w:rPr>
          <w:rtl w:val="0"/>
        </w:rPr>
        <w:tab/>
        <w:t xml:space="preserve">The same features of the first projects, basic protocols (putchunk, getchunk, delete) with all the enhancements, and some new features:</w:t>
      </w:r>
    </w:p>
    <w:p w:rsidR="00000000" w:rsidDel="00000000" w:rsidP="00000000" w:rsidRDefault="00000000" w:rsidRPr="00000000">
      <w:pPr>
        <w:contextualSpacing w:val="0"/>
        <w:rPr/>
      </w:pPr>
      <w:r w:rsidDel="00000000" w:rsidR="00000000" w:rsidRPr="00000000">
        <w:rPr>
          <w:rtl w:val="0"/>
        </w:rPr>
        <w:tab/>
        <w:t xml:space="preserve">Security, peers authentication using certificates and guaranteed chunk confidentiality if desired;</w:t>
      </w:r>
    </w:p>
    <w:p w:rsidR="00000000" w:rsidDel="00000000" w:rsidP="00000000" w:rsidRDefault="00000000" w:rsidRPr="00000000">
      <w:pPr>
        <w:contextualSpacing w:val="0"/>
        <w:rPr>
          <w:highlight w:val="white"/>
        </w:rPr>
      </w:pPr>
      <w:r w:rsidDel="00000000" w:rsidR="00000000" w:rsidRPr="00000000">
        <w:rPr>
          <w:rtl w:val="0"/>
        </w:rPr>
        <w:tab/>
      </w:r>
      <w:r w:rsidDel="00000000" w:rsidR="00000000" w:rsidRPr="00000000">
        <w:rPr>
          <w:highlight w:val="white"/>
          <w:rtl w:val="0"/>
        </w:rPr>
        <w:t xml:space="preserve">Fault tolerance, ability to survive a crash of a peer owning the metadata of the service.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pStyle w:val="Heading1"/>
        <w:keepNext w:val="0"/>
        <w:keepLines w:val="0"/>
        <w:spacing w:after="240" w:line="300" w:lineRule="auto"/>
        <w:contextualSpacing w:val="0"/>
        <w:rPr/>
      </w:pPr>
      <w:bookmarkStart w:colFirst="0" w:colLast="0" w:name="_5evdv6q5338u" w:id="5"/>
      <w:bookmarkEnd w:id="5"/>
      <w:r w:rsidDel="00000000" w:rsidR="00000000" w:rsidRPr="00000000">
        <w:rPr>
          <w:rtl w:val="0"/>
        </w:rPr>
        <w:t xml:space="preserve">Target Platforms</w:t>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t xml:space="preserve">Java standalone application.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Style w:val="Heading1"/>
        <w:contextualSpacing w:val="0"/>
        <w:rPr/>
      </w:pPr>
      <w:bookmarkStart w:colFirst="0" w:colLast="0" w:name="_vrth4ik6ybwm" w:id="6"/>
      <w:bookmarkEnd w:id="6"/>
      <w:r w:rsidDel="00000000" w:rsidR="00000000" w:rsidRPr="00000000">
        <w:rPr>
          <w:rtl w:val="0"/>
        </w:rPr>
        <w:t xml:space="preserve">Additional Services and Improvements</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Scalability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By ensuring </w:t>
      </w:r>
      <w:r w:rsidDel="00000000" w:rsidR="00000000" w:rsidRPr="00000000">
        <w:rPr>
          <w:rtl w:val="0"/>
        </w:rPr>
        <w:t xml:space="preserve">that the application works for big scales the same way it does for small scales without a loss of quality. Flow control, high replication degrees and large files are the main focus of this topic.</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b w:val="1"/>
          <w:rtl w:val="0"/>
        </w:rPr>
        <w:t xml:space="preserve">Consistency</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By ensuring that the application’s behavior remains the same regardless of the environment surrounding its usage. This means the application will always do what the user expects it to do (what’s specified).</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shjd519d0wzi" w:id="7"/>
      <w:bookmarkEnd w:id="7"/>
      <w:r w:rsidDel="00000000" w:rsidR="00000000" w:rsidRPr="00000000">
        <w:rPr>
          <w:rtl w:val="0"/>
        </w:rPr>
        <w:t xml:space="preserve">Grade Ceiling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highlight w:val="red"/>
          <w:rtl w:val="0"/>
        </w:rPr>
        <w:tab/>
      </w:r>
      <w:r w:rsidDel="00000000" w:rsidR="00000000" w:rsidRPr="00000000">
        <w:rPr>
          <w:rtl w:val="0"/>
        </w:rPr>
        <w:t xml:space="preserve">With this project we are aiming for a grade ceiling of 20.</w:t>
      </w:r>
    </w:p>
    <w:p w:rsidR="00000000" w:rsidDel="00000000" w:rsidP="00000000" w:rsidRDefault="00000000" w:rsidRPr="00000000">
      <w:pPr>
        <w:contextualSpacing w:val="0"/>
        <w:rPr>
          <w:highlight w:val="yellow"/>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P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