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53" w:rsidRDefault="00E25653" w:rsidP="00E256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Барышников А.А.</w:t>
      </w:r>
    </w:p>
    <w:p w:rsidR="00E25653" w:rsidRDefault="00E25653" w:rsidP="00E256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17ГМУ-ЖКХ21</w:t>
      </w:r>
      <w:bookmarkStart w:id="0" w:name="_GoBack"/>
      <w:bookmarkEnd w:id="0"/>
    </w:p>
    <w:p w:rsidR="00E25653" w:rsidRDefault="00E25653" w:rsidP="00E256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:rsidR="00E25653" w:rsidRDefault="00E256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B2302" w:rsidRPr="00E25653" w:rsidRDefault="00E256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распределения</w:t>
      </w:r>
      <w:r w:rsidRPr="00E256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населения мира по категориям стран и размеру городов 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2565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период с 1970 по 20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E25653">
        <w:rPr>
          <w:rFonts w:ascii="Times New Roman" w:hAnsi="Times New Roman" w:cs="Times New Roman"/>
          <w:b/>
          <w:bCs/>
          <w:sz w:val="28"/>
          <w:szCs w:val="28"/>
          <w:lang w:val="ru-RU"/>
        </w:rPr>
        <w:t>0 (прогнозный) годы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B2302" w:rsidRDefault="00E256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534025" cy="2193290"/>
            <wp:effectExtent l="5080" t="4445" r="4445" b="1206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B2302" w:rsidRDefault="00E25653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Важная особенность мировой урбанизации во второй половине ХХ в. - выход на передний план развивающихся стран. В 1990 г. в них </w:t>
      </w:r>
      <w:r>
        <w:rPr>
          <w:rFonts w:ascii="Times New Roman" w:hAnsi="Times New Roman"/>
          <w:sz w:val="28"/>
          <w:szCs w:val="28"/>
          <w:lang w:val="ru-RU"/>
        </w:rPr>
        <w:t>проживало уже 61,4% всех горожан мира (в 1950-м только 38,7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%) ,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а к 2025 г., по прогнозам, эта цифра возрастёт почти до 80%.</w:t>
      </w:r>
    </w:p>
    <w:p w:rsidR="004B2302" w:rsidRDefault="00E256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середины ХХ в. в мире быстро растут крупнейшие города и агломерации с населением свыше 1 млн жителей, их количество увеличилось в</w:t>
      </w:r>
      <w:r>
        <w:rPr>
          <w:rFonts w:ascii="Times New Roman" w:hAnsi="Times New Roman"/>
          <w:sz w:val="28"/>
          <w:szCs w:val="28"/>
          <w:lang w:val="ru-RU"/>
        </w:rPr>
        <w:t xml:space="preserve"> 1950-1990 гг. с 77 до 275, а суммарная численность населения - соответственно со 187 до 800 млн человек. Начался этап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сверхкрупногородской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урбанизации с формированием очень больших агломераций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надагломерационных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структур расселения. В результате в 199</w:t>
      </w:r>
      <w:r>
        <w:rPr>
          <w:rFonts w:ascii="Times New Roman" w:hAnsi="Times New Roman"/>
          <w:sz w:val="28"/>
          <w:szCs w:val="28"/>
          <w:lang w:val="ru-RU"/>
        </w:rPr>
        <w:t>0 г. в агломерациях - «миллионерах» проживала 1/3 всех горожан мира. Особенно быстро растут они в странах Азии, Латинской Америки и Африки. В Азии (1990 г.) насчитывалось 115 таких агломераций, больше всего в Китае (38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) ,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Индии (24) , Пакистане, Индонезии </w:t>
      </w:r>
      <w:r>
        <w:rPr>
          <w:rFonts w:ascii="Times New Roman" w:hAnsi="Times New Roman"/>
          <w:sz w:val="28"/>
          <w:szCs w:val="28"/>
          <w:lang w:val="ru-RU"/>
        </w:rPr>
        <w:t>и Южной Корее (по 6 в каждой стране) ; в Латинской Америке - 40, в Африке - 24.</w:t>
      </w:r>
    </w:p>
    <w:p w:rsidR="004B2302" w:rsidRDefault="00E25653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Распределение городского населения мира по основным группам стран быстро изменяется. По оценке на середину 2018 года, в городских поселениях развитых стран проживает около милл</w:t>
      </w:r>
      <w:r>
        <w:rPr>
          <w:rFonts w:ascii="Times New Roman" w:hAnsi="Times New Roman"/>
          <w:sz w:val="28"/>
          <w:szCs w:val="28"/>
          <w:lang w:val="ru-RU"/>
        </w:rPr>
        <w:t>иарда человек, в городских поселениях развивающихся стран – 3 млрд. чел. К 2030 году численность городского населения развитых стран превысит миллиард человек, в то время как численность городского населения развивающихся стран достигнет почти 3,5 млрд. че</w:t>
      </w:r>
      <w:r>
        <w:rPr>
          <w:rFonts w:ascii="Times New Roman" w:hAnsi="Times New Roman"/>
          <w:sz w:val="28"/>
          <w:szCs w:val="28"/>
          <w:lang w:val="ru-RU"/>
        </w:rPr>
        <w:t>л., в том числе более 500 млн. чел. в наименее развитых странах. Практически весь ожидаемый прирост будет сконцентрирован в развивающихся стран.</w:t>
      </w:r>
    </w:p>
    <w:p w:rsidR="004B2302" w:rsidRPr="00E25653" w:rsidRDefault="00E25653">
      <w:pPr>
        <w:ind w:firstLine="708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итоге к середине века численность городского населения наименее развитых стран почти сравняется с численность</w:t>
      </w:r>
      <w:r>
        <w:rPr>
          <w:rFonts w:ascii="Times New Roman" w:hAnsi="Times New Roman"/>
          <w:sz w:val="28"/>
          <w:szCs w:val="28"/>
          <w:lang w:val="ru-RU"/>
        </w:rPr>
        <w:t>ю городского населения развитых стран.</w:t>
      </w:r>
    </w:p>
    <w:sectPr w:rsidR="004B2302" w:rsidRPr="00E25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02"/>
    <w:rsid w:val="004B2302"/>
    <w:rsid w:val="00E25653"/>
    <w:rsid w:val="05391587"/>
    <w:rsid w:val="1034306B"/>
    <w:rsid w:val="5EB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FFAEE1-572E-494F-8951-88B92EC9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изменения городского населения</a:t>
            </a:r>
          </a:p>
        </c:rich>
      </c:tx>
      <c:layout>
        <c:manualLayout>
          <c:xMode val="edge"/>
          <c:yMode val="edge"/>
          <c:x val="0.10312499999999999"/>
          <c:y val="2.17131474103586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ru-RU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Европа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414</c:v>
                </c:pt>
                <c:pt idx="1">
                  <c:v>506</c:v>
                </c:pt>
                <c:pt idx="2">
                  <c:v>538</c:v>
                </c:pt>
                <c:pt idx="3">
                  <c:v>562</c:v>
                </c:pt>
                <c:pt idx="4">
                  <c:v>581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Азия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505</c:v>
                </c:pt>
                <c:pt idx="1">
                  <c:v>1036</c:v>
                </c:pt>
                <c:pt idx="2">
                  <c:v>1865</c:v>
                </c:pt>
                <c:pt idx="3">
                  <c:v>2561</c:v>
                </c:pt>
                <c:pt idx="4">
                  <c:v>3313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Африка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83</c:v>
                </c:pt>
                <c:pt idx="1">
                  <c:v>197</c:v>
                </c:pt>
                <c:pt idx="2">
                  <c:v>395</c:v>
                </c:pt>
                <c:pt idx="3">
                  <c:v>659</c:v>
                </c:pt>
                <c:pt idx="4">
                  <c:v>1339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Северная Америка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171</c:v>
                </c:pt>
                <c:pt idx="1">
                  <c:v>213</c:v>
                </c:pt>
                <c:pt idx="2">
                  <c:v>280</c:v>
                </c:pt>
                <c:pt idx="3">
                  <c:v>325</c:v>
                </c:pt>
                <c:pt idx="4">
                  <c:v>390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Латинская Америка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164</c:v>
                </c:pt>
                <c:pt idx="1">
                  <c:v>314</c:v>
                </c:pt>
                <c:pt idx="2">
                  <c:v>468</c:v>
                </c:pt>
                <c:pt idx="3">
                  <c:v>567</c:v>
                </c:pt>
                <c:pt idx="4">
                  <c:v>674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Австралия и Окения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1970</c:v>
                </c:pt>
                <c:pt idx="1">
                  <c:v>1990</c:v>
                </c:pt>
                <c:pt idx="2">
                  <c:v>2010</c:v>
                </c:pt>
                <c:pt idx="3">
                  <c:v>2025</c:v>
                </c:pt>
                <c:pt idx="4">
                  <c:v>2050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14</c:v>
                </c:pt>
                <c:pt idx="1">
                  <c:v>19</c:v>
                </c:pt>
                <c:pt idx="2">
                  <c:v>26</c:v>
                </c:pt>
                <c:pt idx="3">
                  <c:v>32</c:v>
                </c:pt>
                <c:pt idx="4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013528"/>
        <c:axId val="327016272"/>
      </c:lineChart>
      <c:catAx>
        <c:axId val="3270135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16272"/>
        <c:crosses val="autoZero"/>
        <c:auto val="1"/>
        <c:lblAlgn val="ctr"/>
        <c:lblOffset val="100"/>
        <c:noMultiLvlLbl val="0"/>
      </c:catAx>
      <c:valAx>
        <c:axId val="32701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13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user</cp:lastModifiedBy>
  <cp:revision>2</cp:revision>
  <dcterms:created xsi:type="dcterms:W3CDTF">2021-10-20T16:19:00Z</dcterms:created>
  <dcterms:modified xsi:type="dcterms:W3CDTF">2021-10-20T16:57:00Z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3D728EB6EB2F4E7FA71A681C5F555536</vt:lpwstr>
  </property>
</Properties>
</file>