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7BB2" w:rsidRDefault="001C63F0">
      <w:pPr>
        <w:spacing w:after="60"/>
        <w:jc w:val="center"/>
      </w:pPr>
      <w:r>
        <w:rPr>
          <w:b/>
          <w:bCs/>
          <w:color w:val="1A5276"/>
          <w:sz w:val="48"/>
          <w:szCs w:val="48"/>
        </w:rPr>
        <w:t xml:space="preserve"> Test de Evaluare Sumativă</w:t>
      </w:r>
    </w:p>
    <w:p w:rsidR="00A57BB2" w:rsidRDefault="001C63F0">
      <w:pPr>
        <w:spacing w:after="80"/>
        <w:jc w:val="center"/>
      </w:pPr>
      <w:r>
        <w:rPr>
          <w:b/>
          <w:bCs/>
          <w:color w:val="21618C"/>
          <w:sz w:val="28"/>
          <w:szCs w:val="28"/>
        </w:rPr>
        <w:t>Inginerie Web — Modulele 1–7</w:t>
      </w:r>
    </w:p>
    <w:p w:rsidR="00A57BB2" w:rsidRDefault="00A57B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57BB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BB2" w:rsidRDefault="001C63F0">
            <w:r>
              <w:rPr>
                <w:b/>
                <w:bCs/>
                <w:sz w:val="20"/>
                <w:szCs w:val="20"/>
              </w:rPr>
              <w:t xml:space="preserve"> Nume Elev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BB2" w:rsidRDefault="001C63F0">
            <w:r>
              <w:rPr>
                <w:sz w:val="20"/>
                <w:szCs w:val="20"/>
              </w:rPr>
              <w:t>Andrei Begu</w:t>
            </w:r>
          </w:p>
        </w:tc>
      </w:tr>
    </w:tbl>
    <w:p w:rsidR="00A57BB2" w:rsidRDefault="00A57B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57BB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BB2" w:rsidRDefault="001966EF"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1C63F0">
              <w:rPr>
                <w:b/>
                <w:bCs/>
                <w:sz w:val="20"/>
                <w:szCs w:val="20"/>
              </w:rPr>
              <w:t>Perechea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BB2" w:rsidRDefault="001C63F0">
            <w:r>
              <w:rPr>
                <w:sz w:val="20"/>
                <w:szCs w:val="20"/>
              </w:rPr>
              <w:t>II  |  Timp: 90 minute</w:t>
            </w:r>
          </w:p>
        </w:tc>
      </w:tr>
    </w:tbl>
    <w:p w:rsidR="00A57BB2" w:rsidRDefault="00A57BB2">
      <w:pPr>
        <w:spacing w:before="80" w:after="80"/>
      </w:pPr>
    </w:p>
    <w:p w:rsidR="00A57BB2" w:rsidRDefault="00A57BB2">
      <w:pPr>
        <w:pBdr>
          <w:bottom w:val="single" w:sz="2" w:space="1" w:color="DDDDDD"/>
        </w:pBdr>
        <w:spacing w:before="120" w:after="120"/>
      </w:pPr>
    </w:p>
    <w:p w:rsidR="00A57BB2" w:rsidRDefault="00A57BB2">
      <w:pPr>
        <w:spacing w:before="80" w:after="80"/>
      </w:pPr>
    </w:p>
    <w:p w:rsidR="00A57BB2" w:rsidRDefault="001C63F0">
      <w:pPr>
        <w:pStyle w:val="Titlu1"/>
        <w:pBdr>
          <w:bottom w:val="single" w:sz="6" w:space="1" w:color="1A5276"/>
        </w:pBdr>
      </w:pPr>
      <w:r>
        <w:t>Subiectul I: Arhitectură și Structură (30 puncte)</w:t>
      </w:r>
    </w:p>
    <w:p w:rsidR="00A57BB2" w:rsidRDefault="001C63F0">
      <w:pPr>
        <w:pStyle w:val="Titlu3"/>
      </w:pPr>
      <w:r>
        <w:t>Întrebarea 1 — 5 puncte</w:t>
      </w:r>
    </w:p>
    <w:p w:rsidR="00A57BB2" w:rsidRDefault="001C63F0">
      <w:pPr>
        <w:spacing w:before="60" w:after="60"/>
      </w:pPr>
      <w:r>
        <w:t>Care este diferența dintre &lt;</w:t>
      </w:r>
      <w:proofErr w:type="spellStart"/>
      <w:r>
        <w:t>section</w:t>
      </w:r>
      <w:proofErr w:type="spellEnd"/>
      <w:r>
        <w:t>&gt; și &lt;</w:t>
      </w:r>
      <w:proofErr w:type="spellStart"/>
      <w:r>
        <w:t>article</w:t>
      </w:r>
      <w:proofErr w:type="spellEnd"/>
      <w:r>
        <w:t>&gt; în HTML5 semantic?</w:t>
      </w:r>
    </w:p>
    <w:p w:rsidR="00A57BB2" w:rsidRDefault="00A57BB2">
      <w:pPr>
        <w:spacing w:before="80" w:after="80"/>
      </w:pPr>
    </w:p>
    <w:p w:rsidR="00A57BB2" w:rsidRDefault="001C63F0">
      <w:pPr>
        <w:spacing w:before="60" w:after="40"/>
      </w:pPr>
      <w:r>
        <w:rPr>
          <w:b/>
          <w:bCs/>
        </w:rPr>
        <w:t xml:space="preserve">Răspuns: </w:t>
      </w:r>
    </w:p>
    <w:p w:rsidR="00A57BB2" w:rsidRDefault="001C63F0">
      <w:pPr>
        <w:pStyle w:val="Listparagraf"/>
        <w:numPr>
          <w:ilvl w:val="0"/>
          <w:numId w:val="2"/>
        </w:numPr>
        <w:spacing w:before="50" w:after="50"/>
      </w:pPr>
      <w:r>
        <w:t>&lt;</w:t>
      </w:r>
      <w:proofErr w:type="spellStart"/>
      <w:r>
        <w:t>section</w:t>
      </w:r>
      <w:proofErr w:type="spellEnd"/>
      <w:r>
        <w:t>&gt; grupează conținut tematic înrudit, fără sens de sine stătător (ex: o secțiune dintr-o pagină). &lt;</w:t>
      </w:r>
      <w:proofErr w:type="spellStart"/>
      <w:r>
        <w:t>article</w:t>
      </w:r>
      <w:proofErr w:type="spellEnd"/>
      <w:r>
        <w:t>&gt; reprezintă conținut independent, redistribuibil (ex: un artic</w:t>
      </w:r>
      <w:r>
        <w:t>ol de blog, un comentariu). Regula: dacă conținutul are sens singur, este &lt;</w:t>
      </w:r>
      <w:proofErr w:type="spellStart"/>
      <w:r>
        <w:t>article</w:t>
      </w:r>
      <w:proofErr w:type="spellEnd"/>
      <w:r>
        <w:t>&gt;.</w:t>
      </w:r>
    </w:p>
    <w:p w:rsidR="00A57BB2" w:rsidRDefault="00A57BB2">
      <w:pPr>
        <w:spacing w:before="80" w:after="80"/>
      </w:pPr>
    </w:p>
    <w:p w:rsidR="00A57BB2" w:rsidRDefault="001C63F0">
      <w:pPr>
        <w:pStyle w:val="Titlu3"/>
      </w:pPr>
      <w:r>
        <w:t>Întrebarea 2 — 5 puncte</w:t>
      </w:r>
    </w:p>
    <w:p w:rsidR="00A57BB2" w:rsidRDefault="001C63F0">
      <w:pPr>
        <w:spacing w:before="60" w:after="60"/>
      </w:pPr>
      <w:r>
        <w:t xml:space="preserve">Explicați rolul atributului alt în </w:t>
      </w:r>
      <w:proofErr w:type="spellStart"/>
      <w:r>
        <w:t>tag-ul</w:t>
      </w:r>
      <w:proofErr w:type="spellEnd"/>
      <w:r>
        <w:t xml:space="preserve"> &lt;</w:t>
      </w:r>
      <w:proofErr w:type="spellStart"/>
      <w:r>
        <w:t>img</w:t>
      </w:r>
      <w:proofErr w:type="spellEnd"/>
      <w:r>
        <w:t>&gt; din perspectiva accesibilității.</w:t>
      </w:r>
    </w:p>
    <w:p w:rsidR="00A57BB2" w:rsidRDefault="00A57BB2">
      <w:pPr>
        <w:spacing w:before="80" w:after="80"/>
      </w:pPr>
    </w:p>
    <w:p w:rsidR="00A57BB2" w:rsidRDefault="001C63F0">
      <w:pPr>
        <w:spacing w:before="60" w:after="40"/>
      </w:pPr>
      <w:r>
        <w:rPr>
          <w:b/>
          <w:bCs/>
        </w:rPr>
        <w:t xml:space="preserve">Răspuns: </w:t>
      </w:r>
    </w:p>
    <w:p w:rsidR="00A57BB2" w:rsidRDefault="001C63F0">
      <w:pPr>
        <w:pStyle w:val="Listparagraf"/>
        <w:numPr>
          <w:ilvl w:val="0"/>
          <w:numId w:val="2"/>
        </w:numPr>
        <w:spacing w:before="50" w:after="50"/>
      </w:pPr>
      <w:r>
        <w:t xml:space="preserve">Atributul alt furnizează un text alternativ citit de </w:t>
      </w:r>
      <w:proofErr w:type="spellStart"/>
      <w:r>
        <w:t>s</w:t>
      </w:r>
      <w:r>
        <w:t>creen</w:t>
      </w:r>
      <w:proofErr w:type="spellEnd"/>
      <w:r>
        <w:t xml:space="preserve"> readere pentru utilizatorii cu deficiențe de vedere. Dacă imaginea nu se încarcă, textul alt este afișat în loc. Este obligatoriu pentru conformitatea WCAG (accesibilitate web). Pentru imagini decorative, alt="" (gol) semnalează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readerelor</w:t>
      </w:r>
      <w:proofErr w:type="spellEnd"/>
      <w:r>
        <w:t xml:space="preserve"> să </w:t>
      </w:r>
      <w:r>
        <w:t>o ignore.</w:t>
      </w:r>
    </w:p>
    <w:p w:rsidR="00A57BB2" w:rsidRDefault="00A57BB2">
      <w:pPr>
        <w:spacing w:before="80" w:after="80"/>
      </w:pPr>
    </w:p>
    <w:p w:rsidR="00A57BB2" w:rsidRDefault="001C63F0">
      <w:pPr>
        <w:pStyle w:val="Titlu3"/>
      </w:pPr>
      <w:r>
        <w:t>Întrebarea 3 — 20 puncte</w:t>
      </w:r>
    </w:p>
    <w:p w:rsidR="00A57BB2" w:rsidRDefault="001C63F0">
      <w:pPr>
        <w:spacing w:before="60" w:after="60"/>
      </w:pPr>
      <w:r>
        <w:t>Desenați/Descrieți ierarhia variabilelor CSS (Atomic Design) din Ziua 7.</w:t>
      </w:r>
    </w:p>
    <w:p w:rsidR="00A57BB2" w:rsidRDefault="00A57BB2">
      <w:pPr>
        <w:spacing w:before="80" w:after="80"/>
      </w:pPr>
    </w:p>
    <w:p w:rsidR="00A57BB2" w:rsidRDefault="001C63F0">
      <w:pPr>
        <w:spacing w:before="60" w:after="40"/>
      </w:pPr>
      <w:r>
        <w:rPr>
          <w:b/>
          <w:bCs/>
        </w:rPr>
        <w:t xml:space="preserve">Răspuns: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A57BB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BB2" w:rsidRDefault="001C63F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BB2" w:rsidRDefault="001C63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BB2" w:rsidRDefault="001C63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Exemplu</w:t>
            </w:r>
          </w:p>
        </w:tc>
      </w:tr>
      <w:tr w:rsidR="00A57BB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BB2" w:rsidRDefault="001C63F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BB2" w:rsidRDefault="001C63F0">
            <w:r>
              <w:rPr>
                <w:sz w:val="20"/>
                <w:szCs w:val="20"/>
              </w:rPr>
              <w:t>Primitive (valori brute)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BB2" w:rsidRDefault="001C63F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--p-blue-400: #63b3ed</w:t>
            </w:r>
          </w:p>
        </w:tc>
      </w:tr>
      <w:tr w:rsidR="00A57BB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BB2" w:rsidRDefault="001C63F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BB2" w:rsidRDefault="001C63F0">
            <w:r>
              <w:rPr>
                <w:sz w:val="20"/>
                <w:szCs w:val="20"/>
              </w:rPr>
              <w:t>Semantic (scop/sens)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BB2" w:rsidRDefault="001C63F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--color-brand: var(--p-blue-400)</w:t>
            </w:r>
          </w:p>
        </w:tc>
      </w:tr>
      <w:tr w:rsidR="00A57BB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BB2" w:rsidRDefault="001C63F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BB2" w:rsidRDefault="001C63F0">
            <w:r>
              <w:rPr>
                <w:sz w:val="20"/>
                <w:szCs w:val="20"/>
              </w:rPr>
              <w:t>Component (UI specific)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BB2" w:rsidRDefault="001C63F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--ui-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: var(--color-brand)</w:t>
            </w:r>
          </w:p>
        </w:tc>
      </w:tr>
    </w:tbl>
    <w:p w:rsidR="00A57BB2" w:rsidRDefault="00A57BB2">
      <w:pPr>
        <w:spacing w:before="80" w:after="80"/>
      </w:pPr>
    </w:p>
    <w:p w:rsidR="00A57BB2" w:rsidRDefault="00A57BB2">
      <w:pPr>
        <w:pBdr>
          <w:bottom w:val="single" w:sz="2" w:space="1" w:color="DDDDDD"/>
        </w:pBdr>
        <w:spacing w:before="120" w:after="120"/>
      </w:pPr>
    </w:p>
    <w:p w:rsidR="00A57BB2" w:rsidRDefault="001C63F0">
      <w:pPr>
        <w:pStyle w:val="Titlu1"/>
        <w:pBdr>
          <w:bottom w:val="single" w:sz="6" w:space="1" w:color="1A5276"/>
        </w:pBdr>
      </w:pPr>
      <w:r>
        <w:lastRenderedPageBreak/>
        <w:t xml:space="preserve">Subiectul II: Stilistică și </w:t>
      </w:r>
      <w:proofErr w:type="spellStart"/>
      <w:r>
        <w:t>Responsivitate</w:t>
      </w:r>
      <w:proofErr w:type="spellEnd"/>
      <w:r>
        <w:t xml:space="preserve"> (30 puncte)</w:t>
      </w:r>
    </w:p>
    <w:p w:rsidR="00A57BB2" w:rsidRDefault="001C63F0">
      <w:pPr>
        <w:pStyle w:val="Titlu3"/>
      </w:pPr>
      <w:r>
        <w:t>Întrebarea 4 — 10 puncte</w:t>
      </w:r>
    </w:p>
    <w:p w:rsidR="00A57BB2" w:rsidRDefault="001C63F0">
      <w:pPr>
        <w:spacing w:before="60" w:after="60"/>
      </w:pPr>
      <w:r>
        <w:t xml:space="preserve">Scrieți un selector CSS care aplică un fundal albastru doar elementelor div care sunt copii direcți ai unui </w:t>
      </w:r>
      <w:proofErr w:type="spellStart"/>
      <w:r>
        <w:t>header</w:t>
      </w:r>
      <w:proofErr w:type="spellEnd"/>
      <w:r>
        <w:t>.</w:t>
      </w:r>
    </w:p>
    <w:p w:rsidR="00A57BB2" w:rsidRDefault="00A57BB2">
      <w:pPr>
        <w:spacing w:before="80" w:after="80"/>
      </w:pPr>
    </w:p>
    <w:p w:rsidR="00A57BB2" w:rsidRDefault="001C63F0">
      <w:pPr>
        <w:spacing w:before="60" w:after="40"/>
      </w:pPr>
      <w:r>
        <w:rPr>
          <w:b/>
          <w:bCs/>
        </w:rPr>
        <w:t xml:space="preserve">Răspuns: </w:t>
      </w:r>
    </w:p>
    <w:p w:rsidR="00A57BB2" w:rsidRDefault="001C63F0">
      <w:pPr>
        <w:pBdr>
          <w:top w:val="single" w:sz="1" w:space="0" w:color="CCCCCC"/>
          <w:left w:val="single" w:sz="8" w:space="0" w:color="1A5276"/>
          <w:bottom w:val="single" w:sz="1" w:space="0" w:color="CCCCCC"/>
          <w:right w:val="single" w:sz="1" w:space="0" w:color="CCCCCC"/>
        </w:pBdr>
        <w:shd w:val="clear" w:color="auto" w:fill="F4F4F4"/>
        <w:spacing w:before="80" w:after="100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header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&gt; div { background-color: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blue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; }</w:t>
      </w:r>
    </w:p>
    <w:p w:rsidR="00A57BB2" w:rsidRDefault="001C63F0">
      <w:pPr>
        <w:spacing w:before="60" w:after="60"/>
      </w:pPr>
      <w:r>
        <w:t>Simbolul &gt; selectează doar copiii DIRECȚI, nu toți descendenții. Un div înglobat mai adânc nu va fi afectat.</w:t>
      </w:r>
    </w:p>
    <w:p w:rsidR="00A57BB2" w:rsidRDefault="00A57BB2">
      <w:pPr>
        <w:spacing w:before="80" w:after="80"/>
      </w:pPr>
    </w:p>
    <w:p w:rsidR="00A57BB2" w:rsidRDefault="001C63F0">
      <w:pPr>
        <w:pStyle w:val="Titlu3"/>
      </w:pPr>
      <w:r>
        <w:t>Întrebarea 5 — 10 puncte</w:t>
      </w:r>
    </w:p>
    <w:p w:rsidR="00A57BB2" w:rsidRDefault="001C63F0">
      <w:pPr>
        <w:spacing w:before="60" w:after="60"/>
      </w:pPr>
      <w:r>
        <w:t xml:space="preserve">Ce face proprietatea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 xml:space="preserve"> și de ce este esențială pentru designul mobil?</w:t>
      </w:r>
    </w:p>
    <w:p w:rsidR="00A57BB2" w:rsidRDefault="00A57BB2">
      <w:pPr>
        <w:spacing w:before="80" w:after="80"/>
      </w:pPr>
    </w:p>
    <w:p w:rsidR="00A57BB2" w:rsidRDefault="001C63F0">
      <w:pPr>
        <w:spacing w:before="60" w:after="40"/>
      </w:pPr>
      <w:r>
        <w:rPr>
          <w:b/>
          <w:bCs/>
        </w:rPr>
        <w:t xml:space="preserve">Răspuns: </w:t>
      </w:r>
    </w:p>
    <w:p w:rsidR="00A57BB2" w:rsidRDefault="001C63F0">
      <w:pPr>
        <w:pStyle w:val="Listparagraf"/>
        <w:numPr>
          <w:ilvl w:val="0"/>
          <w:numId w:val="2"/>
        </w:numPr>
        <w:spacing w:before="50" w:after="50"/>
      </w:pP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 xml:space="preserve"> permite elementelor </w:t>
      </w:r>
      <w:proofErr w:type="spellStart"/>
      <w:r>
        <w:t>flex</w:t>
      </w:r>
      <w:proofErr w:type="spellEnd"/>
      <w:r>
        <w:t xml:space="preserve"> să treacă pe un rând nou când nu mai au loc pe rândul curent.</w:t>
      </w:r>
    </w:p>
    <w:p w:rsidR="00A57BB2" w:rsidRDefault="001C63F0">
      <w:pPr>
        <w:pStyle w:val="Listparagraf"/>
        <w:numPr>
          <w:ilvl w:val="0"/>
          <w:numId w:val="2"/>
        </w:numPr>
        <w:spacing w:before="50" w:after="50"/>
      </w:pPr>
      <w:r>
        <w:t>Fără ea (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nowrap</w:t>
      </w:r>
      <w:proofErr w:type="spellEnd"/>
      <w:r>
        <w:t xml:space="preserve"> — </w:t>
      </w:r>
      <w:proofErr w:type="spellStart"/>
      <w:r>
        <w:t>default</w:t>
      </w:r>
      <w:proofErr w:type="spellEnd"/>
      <w:r>
        <w:t>), elementele se micșorează sau depășesc containerul pe ecrane mici.</w:t>
      </w:r>
    </w:p>
    <w:p w:rsidR="00A57BB2" w:rsidRDefault="001C63F0">
      <w:pPr>
        <w:pStyle w:val="Listparagraf"/>
        <w:numPr>
          <w:ilvl w:val="0"/>
          <w:numId w:val="2"/>
        </w:numPr>
        <w:spacing w:before="50" w:after="50"/>
      </w:pPr>
      <w:r>
        <w:t xml:space="preserve">Pe mobil, o galerie de carduri pe 4 coloane devine automat 2 coloane sau 1 coloană fără media </w:t>
      </w:r>
      <w:proofErr w:type="spellStart"/>
      <w:r>
        <w:t>queries</w:t>
      </w:r>
      <w:proofErr w:type="spellEnd"/>
      <w:r>
        <w:t xml:space="preserve"> suplimentare.</w:t>
      </w:r>
    </w:p>
    <w:p w:rsidR="00A57BB2" w:rsidRDefault="00A57BB2">
      <w:pPr>
        <w:spacing w:before="80" w:after="80"/>
      </w:pPr>
    </w:p>
    <w:p w:rsidR="00A57BB2" w:rsidRDefault="001C63F0">
      <w:pPr>
        <w:pStyle w:val="Titlu3"/>
      </w:pPr>
      <w:r>
        <w:t>Întrebarea 6 — 10 puncte</w:t>
      </w:r>
    </w:p>
    <w:p w:rsidR="00A57BB2" w:rsidRDefault="001C63F0">
      <w:pPr>
        <w:spacing w:before="60" w:after="60"/>
      </w:pPr>
      <w:r>
        <w:t>Explicați</w:t>
      </w:r>
      <w:r>
        <w:t xml:space="preserve"> funcția calc() în CSS. Dați un exemplu pentru un container </w:t>
      </w:r>
      <w:proofErr w:type="spellStart"/>
      <w:r>
        <w:t>sidebar</w:t>
      </w:r>
      <w:proofErr w:type="spellEnd"/>
      <w:r>
        <w:t>.</w:t>
      </w:r>
    </w:p>
    <w:p w:rsidR="00A57BB2" w:rsidRDefault="00A57BB2">
      <w:pPr>
        <w:spacing w:before="80" w:after="80"/>
      </w:pPr>
    </w:p>
    <w:p w:rsidR="00A57BB2" w:rsidRDefault="001C63F0">
      <w:pPr>
        <w:spacing w:before="60" w:after="40"/>
      </w:pPr>
      <w:r>
        <w:rPr>
          <w:b/>
          <w:bCs/>
        </w:rPr>
        <w:t xml:space="preserve">Răspuns: </w:t>
      </w:r>
    </w:p>
    <w:p w:rsidR="00A57BB2" w:rsidRDefault="001C63F0">
      <w:pPr>
        <w:spacing w:before="60" w:after="60"/>
      </w:pPr>
      <w:r>
        <w:t>calc() permite calcularea valorilor CSS cu unități mixte (</w:t>
      </w:r>
      <w:proofErr w:type="spellStart"/>
      <w:r>
        <w:t>px</w:t>
      </w:r>
      <w:proofErr w:type="spellEnd"/>
      <w:r>
        <w:t xml:space="preserve">, %, </w:t>
      </w:r>
      <w:proofErr w:type="spellStart"/>
      <w:r>
        <w:t>vw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etc.) direct în browser.</w:t>
      </w:r>
    </w:p>
    <w:p w:rsidR="00A57BB2" w:rsidRDefault="001C63F0">
      <w:pPr>
        <w:pBdr>
          <w:top w:val="single" w:sz="1" w:space="0" w:color="CCCCCC"/>
          <w:left w:val="single" w:sz="8" w:space="0" w:color="1A5276"/>
          <w:bottom w:val="single" w:sz="1" w:space="0" w:color="CCCCCC"/>
          <w:right w:val="single" w:sz="1" w:space="0" w:color="CCCCCC"/>
        </w:pBd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sidebar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width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: calc(100% - 280px - 48px); }</w:t>
      </w:r>
    </w:p>
    <w:p w:rsidR="00A57BB2" w:rsidRDefault="001C63F0">
      <w:pPr>
        <w:spacing w:before="60" w:after="60"/>
      </w:pPr>
      <w:proofErr w:type="spellStart"/>
      <w:r>
        <w:t>Sidebar-ul</w:t>
      </w:r>
      <w:proofErr w:type="spellEnd"/>
      <w:r>
        <w:t xml:space="preserve"> ocupă lățimea totală minus 280px (meniu lateral) minus 48px (</w:t>
      </w:r>
      <w:proofErr w:type="spellStart"/>
      <w:r>
        <w:t>padding</w:t>
      </w:r>
      <w:proofErr w:type="spellEnd"/>
      <w:r>
        <w:t>).</w:t>
      </w:r>
    </w:p>
    <w:p w:rsidR="00A57BB2" w:rsidRDefault="00A57BB2">
      <w:pPr>
        <w:spacing w:before="80" w:after="80"/>
      </w:pPr>
    </w:p>
    <w:p w:rsidR="00A57BB2" w:rsidRDefault="00A57BB2">
      <w:pPr>
        <w:pBdr>
          <w:bottom w:val="single" w:sz="2" w:space="1" w:color="DDDDDD"/>
        </w:pBdr>
        <w:spacing w:before="120" w:after="120"/>
      </w:pPr>
    </w:p>
    <w:p w:rsidR="00A57BB2" w:rsidRDefault="001C63F0">
      <w:pPr>
        <w:pStyle w:val="Titlu1"/>
        <w:pBdr>
          <w:bottom w:val="single" w:sz="6" w:space="1" w:color="1A5276"/>
        </w:pBdr>
      </w:pPr>
      <w:r>
        <w:t>Subiectul III: Dinamism și Optimizare GPU (40 puncte)</w:t>
      </w:r>
    </w:p>
    <w:p w:rsidR="00A57BB2" w:rsidRDefault="001C63F0">
      <w:pPr>
        <w:pStyle w:val="Titlu3"/>
      </w:pPr>
      <w:r>
        <w:t>Întrebarea 7 — 10 puncte</w:t>
      </w:r>
    </w:p>
    <w:p w:rsidR="00A57BB2" w:rsidRDefault="001C63F0">
      <w:pPr>
        <w:spacing w:before="60" w:after="60"/>
      </w:pPr>
      <w:r>
        <w:t xml:space="preserve">O animație sacadează pe mobil. Ce proprietate CSS ați folosi pentru a forța </w:t>
      </w:r>
      <w:proofErr w:type="spellStart"/>
      <w:r>
        <w:t>randarea</w:t>
      </w:r>
      <w:proofErr w:type="spellEnd"/>
      <w:r>
        <w:t xml:space="preserve"> pe GPU?</w:t>
      </w:r>
    </w:p>
    <w:p w:rsidR="00A57BB2" w:rsidRDefault="00A57BB2">
      <w:pPr>
        <w:spacing w:before="80" w:after="80"/>
      </w:pPr>
    </w:p>
    <w:p w:rsidR="00A57BB2" w:rsidRDefault="001C63F0">
      <w:pPr>
        <w:spacing w:before="60" w:after="40"/>
      </w:pPr>
      <w:r>
        <w:rPr>
          <w:b/>
          <w:bCs/>
        </w:rPr>
        <w:t xml:space="preserve">Răspuns: </w:t>
      </w:r>
    </w:p>
    <w:p w:rsidR="00A57BB2" w:rsidRDefault="001C63F0">
      <w:pPr>
        <w:pBdr>
          <w:top w:val="single" w:sz="1" w:space="0" w:color="CCCCCC"/>
          <w:left w:val="single" w:sz="8" w:space="0" w:color="1A5276"/>
          <w:bottom w:val="single" w:sz="1" w:space="0" w:color="CCCCCC"/>
          <w:right w:val="single" w:sz="1" w:space="0" w:color="CCCCCC"/>
        </w:pBdr>
        <w:shd w:val="clear" w:color="auto" w:fill="F4F4F4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will-change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: transform,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opacity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;</w:t>
      </w:r>
    </w:p>
    <w:p w:rsidR="00A57BB2" w:rsidRDefault="001C63F0">
      <w:pPr>
        <w:pStyle w:val="Listparagraf"/>
        <w:numPr>
          <w:ilvl w:val="0"/>
          <w:numId w:val="2"/>
        </w:numPr>
        <w:spacing w:before="50" w:after="50"/>
      </w:pPr>
      <w:proofErr w:type="spellStart"/>
      <w:r>
        <w:t>will-change</w:t>
      </w:r>
      <w:proofErr w:type="spellEnd"/>
      <w:r>
        <w:t xml:space="preserve"> creează un </w:t>
      </w:r>
      <w:proofErr w:type="spellStart"/>
      <w:r>
        <w:t>layer</w:t>
      </w:r>
      <w:proofErr w:type="spellEnd"/>
      <w:r>
        <w:t xml:space="preserve"> GPU separat pentru element, eliminând </w:t>
      </w:r>
      <w:proofErr w:type="spellStart"/>
      <w:r>
        <w:t>reflow-ul</w:t>
      </w:r>
      <w:proofErr w:type="spellEnd"/>
      <w:r>
        <w:t xml:space="preserve"> pe CPU.</w:t>
      </w:r>
    </w:p>
    <w:p w:rsidR="00A57BB2" w:rsidRDefault="001C63F0">
      <w:pPr>
        <w:pStyle w:val="Listparagraf"/>
        <w:numPr>
          <w:ilvl w:val="0"/>
          <w:numId w:val="2"/>
        </w:numPr>
        <w:spacing w:before="50" w:after="50"/>
      </w:pPr>
      <w:r>
        <w:t xml:space="preserve">Se folosesc transform și </w:t>
      </w:r>
      <w:proofErr w:type="spellStart"/>
      <w:r>
        <w:t>opacity</w:t>
      </w:r>
      <w:proofErr w:type="spellEnd"/>
      <w:r>
        <w:t xml:space="preserve"> în animații (nu </w:t>
      </w:r>
      <w:proofErr w:type="spellStart"/>
      <w:r>
        <w:t>margin</w:t>
      </w:r>
      <w:proofErr w:type="spellEnd"/>
      <w:r>
        <w:t xml:space="preserve">, top, left) — acestea nu declanșează Layout sau </w:t>
      </w:r>
      <w:proofErr w:type="spellStart"/>
      <w:r>
        <w:t>Paint</w:t>
      </w:r>
      <w:proofErr w:type="spellEnd"/>
      <w:r>
        <w:t xml:space="preserve">, ci doar </w:t>
      </w:r>
      <w:proofErr w:type="spellStart"/>
      <w:r>
        <w:t>Composit</w:t>
      </w:r>
      <w:r>
        <w:t>e</w:t>
      </w:r>
      <w:proofErr w:type="spellEnd"/>
      <w:r>
        <w:t>.</w:t>
      </w:r>
    </w:p>
    <w:p w:rsidR="00A57BB2" w:rsidRDefault="00A57BB2">
      <w:pPr>
        <w:spacing w:before="80" w:after="80"/>
      </w:pPr>
    </w:p>
    <w:p w:rsidR="00A57BB2" w:rsidRDefault="001C63F0">
      <w:pPr>
        <w:pStyle w:val="Titlu3"/>
      </w:pPr>
      <w:r>
        <w:t>Întrebarea 8 — 15 puncte</w:t>
      </w:r>
    </w:p>
    <w:p w:rsidR="00A57BB2" w:rsidRDefault="001C63F0">
      <w:pPr>
        <w:spacing w:before="60" w:after="60"/>
      </w:pPr>
      <w:r>
        <w:t>Scrieți codul pentru un @</w:t>
      </w:r>
      <w:proofErr w:type="spellStart"/>
      <w:r>
        <w:t>keyframes</w:t>
      </w:r>
      <w:proofErr w:type="spellEnd"/>
      <w:r>
        <w:t xml:space="preserve"> care transformă un pătrat într-un cerc în 2 secunde.</w:t>
      </w:r>
    </w:p>
    <w:p w:rsidR="00A57BB2" w:rsidRDefault="00A57BB2">
      <w:pPr>
        <w:spacing w:before="80" w:after="80"/>
      </w:pPr>
    </w:p>
    <w:p w:rsidR="00A57BB2" w:rsidRDefault="001C63F0">
      <w:pPr>
        <w:spacing w:before="60" w:after="40"/>
      </w:pPr>
      <w:r>
        <w:rPr>
          <w:b/>
          <w:bCs/>
        </w:rPr>
        <w:t xml:space="preserve">Răspuns: </w:t>
      </w:r>
    </w:p>
    <w:p w:rsidR="00A57BB2" w:rsidRDefault="001C63F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shape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{</w:t>
      </w:r>
    </w:p>
    <w:p w:rsidR="00A57BB2" w:rsidRDefault="001C63F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: 100px;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: 100px;</w:t>
      </w:r>
    </w:p>
    <w:p w:rsidR="00A57BB2" w:rsidRDefault="001C63F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background: #00f2ff;</w:t>
      </w:r>
    </w:p>
    <w:p w:rsidR="00A57BB2" w:rsidRDefault="001C63F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animation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toCircle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2s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ease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forwards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;</w:t>
      </w:r>
    </w:p>
    <w:p w:rsidR="00A57BB2" w:rsidRDefault="001C63F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will-change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border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-radius;</w:t>
      </w:r>
    </w:p>
    <w:p w:rsidR="00A57BB2" w:rsidRDefault="001C63F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}</w:t>
      </w:r>
    </w:p>
    <w:p w:rsidR="00A57BB2" w:rsidRDefault="001C63F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@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keyframes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toCircle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{</w:t>
      </w:r>
    </w:p>
    <w:p w:rsidR="00A57BB2" w:rsidRDefault="001C63F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0%   {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border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-radius: 0%; }</w:t>
      </w:r>
    </w:p>
    <w:p w:rsidR="00A57BB2" w:rsidRDefault="001C63F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100% {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border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-radius: 50%; }</w:t>
      </w:r>
    </w:p>
    <w:p w:rsidR="00A57BB2" w:rsidRDefault="001C63F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}</w:t>
      </w:r>
    </w:p>
    <w:p w:rsidR="00A57BB2" w:rsidRDefault="00A57BB2">
      <w:pPr>
        <w:spacing w:before="80" w:after="80"/>
      </w:pPr>
    </w:p>
    <w:p w:rsidR="00A57BB2" w:rsidRDefault="001C63F0">
      <w:pPr>
        <w:pStyle w:val="Titlu3"/>
      </w:pPr>
      <w:r>
        <w:t>Întrebarea 9 — 15 puncte</w:t>
      </w:r>
    </w:p>
    <w:p w:rsidR="00A57BB2" w:rsidRDefault="001C63F0">
      <w:pPr>
        <w:spacing w:before="60" w:after="60"/>
      </w:pPr>
      <w:r>
        <w:t>Analiză de Cod: Ce se întâmplă dacă într-un sistem BEM scriem clasa .</w:t>
      </w:r>
      <w:proofErr w:type="spellStart"/>
      <w:r>
        <w:t>header</w:t>
      </w:r>
      <w:proofErr w:type="spellEnd"/>
      <w:r>
        <w:t>__nav--</w:t>
      </w:r>
      <w:proofErr w:type="spellStart"/>
      <w:r>
        <w:t>active__link</w:t>
      </w:r>
      <w:proofErr w:type="spellEnd"/>
      <w:r>
        <w:t>?</w:t>
      </w:r>
    </w:p>
    <w:p w:rsidR="00A57BB2" w:rsidRDefault="00A57BB2">
      <w:pPr>
        <w:spacing w:before="80" w:after="80"/>
      </w:pPr>
    </w:p>
    <w:p w:rsidR="00A57BB2" w:rsidRDefault="001C63F0">
      <w:pPr>
        <w:spacing w:before="60" w:after="40"/>
      </w:pPr>
      <w:r>
        <w:rPr>
          <w:b/>
          <w:bCs/>
        </w:rPr>
        <w:t xml:space="preserve">Răspuns: </w:t>
      </w:r>
    </w:p>
    <w:p w:rsidR="00A57BB2" w:rsidRDefault="001C63F0">
      <w:pPr>
        <w:pStyle w:val="Listparagraf"/>
        <w:numPr>
          <w:ilvl w:val="0"/>
          <w:numId w:val="2"/>
        </w:numPr>
        <w:spacing w:before="50" w:after="50"/>
      </w:pPr>
      <w:r>
        <w:t xml:space="preserve">Este INCORECT. BEM nu permite </w:t>
      </w:r>
      <w:proofErr w:type="spellStart"/>
      <w:r>
        <w:t>îmbricarea</w:t>
      </w:r>
      <w:proofErr w:type="spellEnd"/>
      <w:r>
        <w:t xml:space="preserve"> elementelor (.</w:t>
      </w:r>
      <w:proofErr w:type="spellStart"/>
      <w:r>
        <w:t>header</w:t>
      </w:r>
      <w:proofErr w:type="spellEnd"/>
      <w:r>
        <w:t>__</w:t>
      </w:r>
      <w:proofErr w:type="spellStart"/>
      <w:r>
        <w:t>nav__link</w:t>
      </w:r>
      <w:proofErr w:type="spellEnd"/>
      <w:r>
        <w:t xml:space="preserve"> este greșit).</w:t>
      </w:r>
    </w:p>
    <w:p w:rsidR="00A57BB2" w:rsidRDefault="001C63F0">
      <w:pPr>
        <w:pStyle w:val="Listparagraf"/>
        <w:numPr>
          <w:ilvl w:val="0"/>
          <w:numId w:val="2"/>
        </w:numPr>
        <w:spacing w:before="50" w:after="50"/>
      </w:pPr>
      <w:r>
        <w:t xml:space="preserve">BEM permite un singur nivel de element: </w:t>
      </w:r>
      <w:proofErr w:type="spellStart"/>
      <w:r>
        <w:t>Block__Element</w:t>
      </w:r>
      <w:proofErr w:type="spellEnd"/>
      <w:r>
        <w:t>--</w:t>
      </w:r>
      <w:proofErr w:type="spellStart"/>
      <w:r>
        <w:t>Modifier</w:t>
      </w:r>
      <w:proofErr w:type="spellEnd"/>
      <w:r>
        <w:t>.</w:t>
      </w:r>
    </w:p>
    <w:p w:rsidR="00A57BB2" w:rsidRDefault="001C63F0">
      <w:pPr>
        <w:pStyle w:val="Listparagraf"/>
        <w:numPr>
          <w:ilvl w:val="0"/>
          <w:numId w:val="2"/>
        </w:numPr>
        <w:spacing w:before="50" w:after="50"/>
      </w:pPr>
      <w:r>
        <w:t>Soluția corectă: .</w:t>
      </w:r>
      <w:proofErr w:type="spellStart"/>
      <w:r>
        <w:t>nav__link</w:t>
      </w:r>
      <w:proofErr w:type="spellEnd"/>
      <w:r>
        <w:t>--active (link-</w:t>
      </w:r>
      <w:proofErr w:type="spellStart"/>
      <w:r>
        <w:t>ul</w:t>
      </w:r>
      <w:proofErr w:type="spellEnd"/>
      <w:r>
        <w:t xml:space="preserve"> activ din navigație), unde .nav este propriul bloc.</w:t>
      </w:r>
    </w:p>
    <w:p w:rsidR="00A57BB2" w:rsidRDefault="001C63F0">
      <w:pPr>
        <w:pStyle w:val="Listparagraf"/>
        <w:numPr>
          <w:ilvl w:val="0"/>
          <w:numId w:val="2"/>
        </w:numPr>
        <w:spacing w:before="50" w:after="50"/>
      </w:pPr>
      <w:r>
        <w:t>Regula</w:t>
      </w:r>
      <w:r>
        <w:t xml:space="preserve"> de aur BEM: Elementele nu au copii — dacă ai nevoie de sub-elemente, creezi un nou bloc.</w:t>
      </w:r>
    </w:p>
    <w:p w:rsidR="00A57BB2" w:rsidRDefault="00A57BB2">
      <w:pPr>
        <w:spacing w:before="80" w:after="80"/>
      </w:pPr>
    </w:p>
    <w:p w:rsidR="00A57BB2" w:rsidRDefault="00A57BB2">
      <w:pPr>
        <w:pBdr>
          <w:bottom w:val="single" w:sz="2" w:space="1" w:color="DDDDDD"/>
        </w:pBdr>
        <w:spacing w:before="120" w:after="120"/>
      </w:pPr>
    </w:p>
    <w:p w:rsidR="00A57BB2" w:rsidRDefault="00A57BB2" w:rsidP="001966EF">
      <w:pPr>
        <w:spacing w:before="200" w:after="100"/>
      </w:pPr>
      <w:bookmarkStart w:id="0" w:name="_GoBack"/>
      <w:bookmarkEnd w:id="0"/>
    </w:p>
    <w:sectPr w:rsidR="00A57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093B4D"/>
    <w:multiLevelType w:val="hybridMultilevel"/>
    <w:tmpl w:val="5B02F710"/>
    <w:lvl w:ilvl="0" w:tplc="EA0C893A">
      <w:start w:val="1"/>
      <w:numFmt w:val="bullet"/>
      <w:lvlText w:val="●"/>
      <w:lvlJc w:val="left"/>
      <w:pPr>
        <w:ind w:left="720" w:hanging="360"/>
      </w:pPr>
    </w:lvl>
    <w:lvl w:ilvl="1" w:tplc="F58E1048">
      <w:start w:val="1"/>
      <w:numFmt w:val="bullet"/>
      <w:lvlText w:val="○"/>
      <w:lvlJc w:val="left"/>
      <w:pPr>
        <w:ind w:left="1440" w:hanging="360"/>
      </w:pPr>
    </w:lvl>
    <w:lvl w:ilvl="2" w:tplc="21DA1828">
      <w:start w:val="1"/>
      <w:numFmt w:val="bullet"/>
      <w:lvlText w:val="■"/>
      <w:lvlJc w:val="left"/>
      <w:pPr>
        <w:ind w:left="2160" w:hanging="360"/>
      </w:pPr>
    </w:lvl>
    <w:lvl w:ilvl="3" w:tplc="143C818A">
      <w:start w:val="1"/>
      <w:numFmt w:val="bullet"/>
      <w:lvlText w:val="●"/>
      <w:lvlJc w:val="left"/>
      <w:pPr>
        <w:ind w:left="2880" w:hanging="360"/>
      </w:pPr>
    </w:lvl>
    <w:lvl w:ilvl="4" w:tplc="ED64C76A">
      <w:start w:val="1"/>
      <w:numFmt w:val="bullet"/>
      <w:lvlText w:val="○"/>
      <w:lvlJc w:val="left"/>
      <w:pPr>
        <w:ind w:left="3600" w:hanging="360"/>
      </w:pPr>
    </w:lvl>
    <w:lvl w:ilvl="5" w:tplc="D68AF72E">
      <w:start w:val="1"/>
      <w:numFmt w:val="bullet"/>
      <w:lvlText w:val="■"/>
      <w:lvlJc w:val="left"/>
      <w:pPr>
        <w:ind w:left="4320" w:hanging="360"/>
      </w:pPr>
    </w:lvl>
    <w:lvl w:ilvl="6" w:tplc="2908A3DE">
      <w:start w:val="1"/>
      <w:numFmt w:val="bullet"/>
      <w:lvlText w:val="●"/>
      <w:lvlJc w:val="left"/>
      <w:pPr>
        <w:ind w:left="5040" w:hanging="360"/>
      </w:pPr>
    </w:lvl>
    <w:lvl w:ilvl="7" w:tplc="1B9482EE">
      <w:start w:val="1"/>
      <w:numFmt w:val="bullet"/>
      <w:lvlText w:val="●"/>
      <w:lvlJc w:val="left"/>
      <w:pPr>
        <w:ind w:left="5760" w:hanging="360"/>
      </w:pPr>
    </w:lvl>
    <w:lvl w:ilvl="8" w:tplc="48EAAE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9D5548"/>
    <w:multiLevelType w:val="hybridMultilevel"/>
    <w:tmpl w:val="D2F2306E"/>
    <w:lvl w:ilvl="0" w:tplc="36420672">
      <w:start w:val="1"/>
      <w:numFmt w:val="bullet"/>
      <w:lvlText w:val="•"/>
      <w:lvlJc w:val="left"/>
      <w:pPr>
        <w:ind w:left="720" w:hanging="360"/>
      </w:pPr>
    </w:lvl>
    <w:lvl w:ilvl="1" w:tplc="8EC47252">
      <w:numFmt w:val="decimal"/>
      <w:lvlText w:val=""/>
      <w:lvlJc w:val="left"/>
    </w:lvl>
    <w:lvl w:ilvl="2" w:tplc="44A6E64C">
      <w:numFmt w:val="decimal"/>
      <w:lvlText w:val=""/>
      <w:lvlJc w:val="left"/>
    </w:lvl>
    <w:lvl w:ilvl="3" w:tplc="8F1A76C6">
      <w:numFmt w:val="decimal"/>
      <w:lvlText w:val=""/>
      <w:lvlJc w:val="left"/>
    </w:lvl>
    <w:lvl w:ilvl="4" w:tplc="2EFE51C6">
      <w:numFmt w:val="decimal"/>
      <w:lvlText w:val=""/>
      <w:lvlJc w:val="left"/>
    </w:lvl>
    <w:lvl w:ilvl="5" w:tplc="75CA53A4">
      <w:numFmt w:val="decimal"/>
      <w:lvlText w:val=""/>
      <w:lvlJc w:val="left"/>
    </w:lvl>
    <w:lvl w:ilvl="6" w:tplc="32FEB6BE">
      <w:numFmt w:val="decimal"/>
      <w:lvlText w:val=""/>
      <w:lvlJc w:val="left"/>
    </w:lvl>
    <w:lvl w:ilvl="7" w:tplc="390862B6">
      <w:numFmt w:val="decimal"/>
      <w:lvlText w:val=""/>
      <w:lvlJc w:val="left"/>
    </w:lvl>
    <w:lvl w:ilvl="8" w:tplc="628C1722">
      <w:numFmt w:val="decimal"/>
      <w:lvlText w:val=""/>
      <w:lvlJc w:val="left"/>
    </w:lvl>
  </w:abstractNum>
  <w:abstractNum w:abstractNumId="2" w15:restartNumberingAfterBreak="0">
    <w:nsid w:val="7D00414A"/>
    <w:multiLevelType w:val="hybridMultilevel"/>
    <w:tmpl w:val="D52C773A"/>
    <w:lvl w:ilvl="0" w:tplc="7BDC207E">
      <w:start w:val="1"/>
      <w:numFmt w:val="decimal"/>
      <w:lvlText w:val="%1."/>
      <w:lvlJc w:val="left"/>
      <w:pPr>
        <w:ind w:left="720" w:hanging="360"/>
      </w:pPr>
    </w:lvl>
    <w:lvl w:ilvl="1" w:tplc="FE5CA216">
      <w:numFmt w:val="decimal"/>
      <w:lvlText w:val=""/>
      <w:lvlJc w:val="left"/>
    </w:lvl>
    <w:lvl w:ilvl="2" w:tplc="D6E6AF6A">
      <w:numFmt w:val="decimal"/>
      <w:lvlText w:val=""/>
      <w:lvlJc w:val="left"/>
    </w:lvl>
    <w:lvl w:ilvl="3" w:tplc="2B9666C6">
      <w:numFmt w:val="decimal"/>
      <w:lvlText w:val=""/>
      <w:lvlJc w:val="left"/>
    </w:lvl>
    <w:lvl w:ilvl="4" w:tplc="1B281604">
      <w:numFmt w:val="decimal"/>
      <w:lvlText w:val=""/>
      <w:lvlJc w:val="left"/>
    </w:lvl>
    <w:lvl w:ilvl="5" w:tplc="F076A974">
      <w:numFmt w:val="decimal"/>
      <w:lvlText w:val=""/>
      <w:lvlJc w:val="left"/>
    </w:lvl>
    <w:lvl w:ilvl="6" w:tplc="4BEABBEE">
      <w:numFmt w:val="decimal"/>
      <w:lvlText w:val=""/>
      <w:lvlJc w:val="left"/>
    </w:lvl>
    <w:lvl w:ilvl="7" w:tplc="4C8C1D16">
      <w:numFmt w:val="decimal"/>
      <w:lvlText w:val=""/>
      <w:lvlJc w:val="left"/>
    </w:lvl>
    <w:lvl w:ilvl="8" w:tplc="5E80EE9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BB2"/>
    <w:rsid w:val="001966EF"/>
    <w:rsid w:val="001C63F0"/>
    <w:rsid w:val="00A57BB2"/>
    <w:rsid w:val="00C9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CCBFE"/>
  <w15:docId w15:val="{C6EC59D2-E608-4F86-89A9-AE09D858F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o-RO" w:eastAsia="ro-R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lu1">
    <w:name w:val="heading 1"/>
    <w:qFormat/>
    <w:pPr>
      <w:spacing w:before="280" w:after="140"/>
      <w:outlineLvl w:val="0"/>
    </w:pPr>
    <w:rPr>
      <w:b/>
      <w:bCs/>
      <w:color w:val="1A5276"/>
      <w:sz w:val="32"/>
      <w:szCs w:val="32"/>
    </w:rPr>
  </w:style>
  <w:style w:type="paragraph" w:styleId="Titlu2">
    <w:name w:val="heading 2"/>
    <w:qFormat/>
    <w:pPr>
      <w:spacing w:before="220" w:after="100"/>
      <w:outlineLvl w:val="1"/>
    </w:pPr>
    <w:rPr>
      <w:b/>
      <w:bCs/>
      <w:color w:val="21618C"/>
      <w:sz w:val="26"/>
      <w:szCs w:val="26"/>
    </w:rPr>
  </w:style>
  <w:style w:type="paragraph" w:styleId="Titlu3">
    <w:name w:val="heading 3"/>
    <w:qFormat/>
    <w:pPr>
      <w:spacing w:before="180" w:after="80"/>
      <w:outlineLvl w:val="2"/>
    </w:pPr>
    <w:rPr>
      <w:b/>
      <w:bCs/>
      <w:color w:val="1F618D"/>
    </w:rPr>
  </w:style>
  <w:style w:type="paragraph" w:styleId="Titlu4">
    <w:name w:val="heading 4"/>
    <w:qFormat/>
    <w:pPr>
      <w:outlineLvl w:val="3"/>
    </w:pPr>
    <w:rPr>
      <w:i/>
      <w:iCs/>
      <w:color w:val="2E74B5"/>
    </w:rPr>
  </w:style>
  <w:style w:type="paragraph" w:styleId="Titlu5">
    <w:name w:val="heading 5"/>
    <w:qFormat/>
    <w:pPr>
      <w:outlineLvl w:val="4"/>
    </w:pPr>
    <w:rPr>
      <w:color w:val="2E74B5"/>
    </w:rPr>
  </w:style>
  <w:style w:type="paragraph" w:styleId="Titlu6">
    <w:name w:val="heading 6"/>
    <w:qFormat/>
    <w:pPr>
      <w:outlineLvl w:val="5"/>
    </w:pPr>
    <w:rPr>
      <w:color w:val="1F4D7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qFormat/>
    <w:rPr>
      <w:sz w:val="56"/>
      <w:szCs w:val="56"/>
    </w:rPr>
  </w:style>
  <w:style w:type="paragraph" w:customStyle="1" w:styleId="Robust1">
    <w:name w:val="Robust1"/>
    <w:qFormat/>
    <w:rPr>
      <w:b/>
      <w:bCs/>
    </w:rPr>
  </w:style>
  <w:style w:type="paragraph" w:styleId="List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innotdesubsol">
    <w:name w:val="footnote reference"/>
    <w:uiPriority w:val="99"/>
    <w:semiHidden/>
    <w:unhideWhenUsed/>
    <w:rPr>
      <w:vertAlign w:val="superscript"/>
    </w:rPr>
  </w:style>
  <w:style w:type="paragraph" w:styleId="Textnotdesubsol">
    <w:name w:val="footnote text"/>
    <w:link w:val="TextnotdesubsolCaracter"/>
    <w:uiPriority w:val="99"/>
    <w:semiHidden/>
    <w:unhideWhenUsed/>
    <w:rPr>
      <w:sz w:val="20"/>
      <w:szCs w:val="20"/>
    </w:rPr>
  </w:style>
  <w:style w:type="character" w:customStyle="1" w:styleId="TextnotdesubsolCaracter">
    <w:name w:val="Text notă de subsol Caracter"/>
    <w:link w:val="Textnotdesubsol"/>
    <w:uiPriority w:val="99"/>
    <w:semiHidden/>
    <w:unhideWhenUsed/>
    <w:rPr>
      <w:sz w:val="20"/>
      <w:szCs w:val="20"/>
    </w:rPr>
  </w:style>
  <w:style w:type="character" w:styleId="Referinnotdefinal">
    <w:name w:val="endnote reference"/>
    <w:uiPriority w:val="99"/>
    <w:semiHidden/>
    <w:unhideWhenUsed/>
    <w:rPr>
      <w:vertAlign w:val="superscript"/>
    </w:rPr>
  </w:style>
  <w:style w:type="paragraph" w:styleId="Textnotdefinal">
    <w:name w:val="endnote text"/>
    <w:link w:val="TextnotdefinalCaracter"/>
    <w:uiPriority w:val="99"/>
    <w:semiHidden/>
    <w:unhideWhenUsed/>
    <w:rPr>
      <w:sz w:val="20"/>
      <w:szCs w:val="20"/>
    </w:rPr>
  </w:style>
  <w:style w:type="character" w:customStyle="1" w:styleId="TextnotdefinalCaracter">
    <w:name w:val="Text notă de final Caracter"/>
    <w:link w:val="Textnotde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</cp:lastModifiedBy>
  <cp:revision>2</cp:revision>
  <dcterms:created xsi:type="dcterms:W3CDTF">2026-05-13T06:51:00Z</dcterms:created>
  <dcterms:modified xsi:type="dcterms:W3CDTF">2026-05-13T06:51:00Z</dcterms:modified>
</cp:coreProperties>
</file>