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AiSHA AI Assistant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55555"/>
          <w:sz w:val="36"/>
          <w:szCs w:val="36"/>
        </w:rPr>
        <w:t xml:space="preserve">Your Intelligent CRM Companion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AishaCRM — Version 1.0 — February 2026</w:t>
      </w:r>
    </w:p>
    <w:p>
      <w:pPr>
        <w:pBdr>
          <w:bottom w:val="single" w:color="1B4F72" w:sz="6" w:space="8"/>
        </w:pBdr>
        <w:spacing w:after="400"/>
        <w:jc w:val="center"/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AiSHA is your AI-powered assistant built directly into AishaCRM. She understands your business context, has access to your CRM data (with permissions), and can help you work faster and smarter.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Natural Language Queries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Ask questions in plain English — no SQL or search syntax needed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Search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 records instantly across leads, contacts, accounts, and opportunities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Record Creation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records by describing what you need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Multi-Channel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 via the web interface or WhatsApp on your phone</w:t>
            </w:r>
          </w:p>
        </w:tc>
      </w:tr>
    </w:tbl>
    <w:p>
      <w:pPr>
        <w:pStyle w:val="Heading1"/>
      </w:pPr>
      <w:r>
        <w:t xml:space="preserve">2. What AiSHA Can Do</w:t>
      </w:r>
    </w:p>
    <w:p>
      <w:pPr>
        <w:pStyle w:val="Heading3"/>
      </w:pPr>
      <w:r>
        <w:t xml:space="preserve">Search and Find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"Find all leads from tech companies in California"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"Show me opportunities closing this month over $50k"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"Who are our contacts at Acme Corp?"</w:t>
      </w:r>
    </w:p>
    <w:p>
      <w:pPr>
        <w:pStyle w:val="Heading3"/>
      </w:pPr>
      <w:r>
        <w:t xml:space="preserve">Get Business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"What’s my pipeline value this quarter?"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"How many deals did I close last month?"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"Which leads haven’t been contacted in 30 days?"</w:t>
      </w:r>
    </w:p>
    <w:p>
      <w:pPr>
        <w:pStyle w:val="Heading3"/>
      </w:pPr>
      <w:r>
        <w:t xml:space="preserve">Create and Update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"Create a lead for Sarah Johnson at TechStart"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"Log a call with John at 2pm about the Q3 proposal"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"Move the Acme deal to negotiation stage"</w:t>
      </w:r>
    </w:p>
    <w:p>
      <w:pPr>
        <w:pStyle w:val="Heading1"/>
      </w:pPr>
      <w:r>
        <w:t xml:space="preserve">3. Using AiSHA in the Web Interface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primary way to interact with AiSHA is through the chat interface built into the AishaCRM web application.</w:t>
      </w:r>
    </w:p>
    <w:p>
      <w:pPr>
        <w:pStyle w:val="Heading3"/>
      </w:pPr>
      <w:r>
        <w:t xml:space="preserve">Accessing AiSHA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Look for the AiSHA chat panel at the top of the screen showing "ASK AISHA — Executive Assistant ● Ready". Click it to open the chat window.</w:t>
      </w:r>
    </w:p>
    <w:p>
      <w:pPr>
        <w:pStyle w:val="Heading3"/>
      </w:pPr>
      <w:r>
        <w:t xml:space="preserve">Starting a Conversation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Type your question in plain English. No special syntax required. AiSHA understands context — if you’re viewing an account, she knows which account you’re looking at.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Conversation Context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AiSHA maintains context within a conversation. You can ask follow-up questions like "Show me their open opportunities" after asking about a specific account.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Using AiSHA via WhatsApp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users on the go, AiSHA is available via WhatsApp. Get CRM data, create records, and receive notifications right in your messaging app.</w:t>
      </w:r>
    </w:p>
    <w:p>
      <w:pPr>
        <w:pStyle w:val="Heading3"/>
      </w:pPr>
      <w:r>
        <w:t xml:space="preserve">Setting Up WhatsApp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administrator must enable WhatsApp integration in Settings &gt; Integrations.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tenant provides their own Twilio credentials for WhatsApp connectivity.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Navigate to your profile settings and connect your WhatsApp number.</w:t>
      </w:r>
    </w:p>
    <w:p>
      <w:pPr>
        <w:pStyle w:val="Heading3"/>
      </w:pPr>
      <w:r>
        <w:t xml:space="preserve">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 convenience</w:t>
      </w:r>
      <w:r>
        <w:rPr>
          <w:rFonts w:ascii="Arial" w:cs="Arial" w:eastAsia="Arial" w:hAnsi="Arial"/>
          <w:sz w:val="22"/>
          <w:szCs w:val="22"/>
        </w:rPr>
        <w:t xml:space="preserve"> — No need to log into the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updates</w:t>
      </w:r>
      <w:r>
        <w:rPr>
          <w:rFonts w:ascii="Arial" w:cs="Arial" w:eastAsia="Arial" w:hAnsi="Arial"/>
          <w:sz w:val="22"/>
          <w:szCs w:val="22"/>
        </w:rPr>
        <w:t xml:space="preserve"> — Log activities and notes on the 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Notifications</w:t>
      </w:r>
      <w:r>
        <w:rPr>
          <w:rFonts w:ascii="Arial" w:cs="Arial" w:eastAsia="Arial" w:hAnsi="Arial"/>
          <w:sz w:val="22"/>
          <w:szCs w:val="22"/>
        </w:rPr>
        <w:t xml:space="preserve"> — Receive alerts about deals and assignments</w:t>
      </w:r>
    </w:p>
    <w:p>
      <w:pPr>
        <w:pStyle w:val="Heading1"/>
      </w:pPr>
      <w:r>
        <w:t xml:space="preserve">5. Data Access and Security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AiSHA has sophisticated data access controls to protect your information and maintain privacy.</w:t>
      </w:r>
    </w:p>
    <w:p>
      <w:pPr>
        <w:pStyle w:val="Heading3"/>
      </w:pPr>
      <w:r>
        <w:t xml:space="preserve">Role-Based Access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AiSHA respects the same permissions as the rest of AishaCRM. If you can’t see a record in the CRM, AiSHA won’t show it to you either. This includes team visibility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AiSHA Can Show You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 / Superadmin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records in your tenant — full CRM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Manager (team)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own records, your team’s records, and unassigned records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Member (team)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own records and unassigned records (hierarchical) or full team (shared)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 team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your own records and unassigned records</w:t>
            </w:r>
          </w:p>
        </w:tc>
      </w:tr>
    </w:tbl>
    <w:p>
      <w:pPr>
        <w:pStyle w:val="Heading1"/>
      </w:pPr>
      <w:r>
        <w:t xml:space="preserve">6. Example Conversations</w:t>
      </w:r>
    </w:p>
    <w:p>
      <w:pPr>
        <w:pStyle w:val="Heading3"/>
      </w:pPr>
      <w:r>
        <w:t xml:space="preserve">Morning Pipeline Review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You: "Show me my open opportunities"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AiSHA: Lists your 12 open opportunities with stage, value, and close date.</w:t>
      </w:r>
    </w:p>
    <w:p>
      <w:pPr>
        <w:pStyle w:val="Heading3"/>
      </w:pPr>
      <w:r>
        <w:t xml:space="preserve">Quick Record Creation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You: "Create a lead for Sarah Johnson at TechStart, she’s a VP of Engineering, sarah@techstart.io"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AiSHA: "I’ve created a new lead for Sarah Johnson at TechStart with the email you provided. [View Lead]"</w:t>
      </w:r>
    </w:p>
    <w:p>
      <w:pPr>
        <w:pStyle w:val="Heading3"/>
      </w:pPr>
      <w:r>
        <w:t xml:space="preserve">Follow-Up Research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You: "What’s the total value of deals in negotiation stage?"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AiSHA: "You have 5 opportunities in negotiation with a combined value of $285,000. The largest is the Acme Corp enterprise deal at $120,000."</w:t>
      </w:r>
    </w:p>
    <w:p>
      <w:pPr>
        <w:pStyle w:val="Heading1"/>
      </w:pPr>
      <w:r>
        <w:t xml:space="preserve">7. Tips for Effective Prompts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 specific</w:t>
      </w:r>
      <w:r>
        <w:rPr>
          <w:rFonts w:ascii="Arial" w:cs="Arial" w:eastAsia="Arial" w:hAnsi="Arial"/>
          <w:sz w:val="22"/>
          <w:szCs w:val="22"/>
        </w:rPr>
        <w:t xml:space="preserve"> — "Show me opportunities over $50K in proposal stage" gets exactly what you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Include time frames</w:t>
      </w:r>
      <w:r>
        <w:rPr>
          <w:rFonts w:ascii="Arial" w:cs="Arial" w:eastAsia="Arial" w:hAnsi="Arial"/>
          <w:sz w:val="22"/>
          <w:szCs w:val="22"/>
        </w:rPr>
        <w:t xml:space="preserve"> — "Deals closed this month" or "leads from Q1 2025" narrows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natural language</w:t>
      </w:r>
      <w:r>
        <w:rPr>
          <w:rFonts w:ascii="Arial" w:cs="Arial" w:eastAsia="Arial" w:hAnsi="Arial"/>
          <w:sz w:val="22"/>
          <w:szCs w:val="22"/>
        </w:rPr>
        <w:t xml:space="preserve"> — AiSHA understands context — no need for technical syntax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Ask follow-ups</w:t>
      </w:r>
      <w:r>
        <w:rPr>
          <w:rFonts w:ascii="Arial" w:cs="Arial" w:eastAsia="Arial" w:hAnsi="Arial"/>
          <w:sz w:val="22"/>
          <w:szCs w:val="22"/>
        </w:rPr>
        <w:t xml:space="preserve"> — After a search, ask "show me the top 3 by value" to refine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AiSHA understands pronouns and context. After asking about "Acme Corp," you can say "show me their contacts" without repeating the company name.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Frequently Asked Questions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Can AiSHA create workflows?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 yet. AiSHA can help you understand workflows and query workflow data, but building and editing workflows requires the BRAID visual interface.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Does AiSHA work offline?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No. AiSHA requires an internet connection to query your CRM database and the AI model.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Can I delete my conversation history?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Yes. Open chat settings and select "Clear History." This doesn’t affect your CRM data.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Does AiSHA learn from our conversations?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AiSHA uses your CRM data context for each conversation but does not retain personal conversation history between sessions. Your specific conversations remain private.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Can AiSHA access data from other tenants?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No. AiSHA is strictly tenant-isolated. She can only access data within your current tenant.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AishaCRM — AiSHA AI Assistant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2026-02-28T23:21:33.314Z</dcterms:created>
  <dcterms:modified xsi:type="dcterms:W3CDTF">2026-02-28T23:21:33.314Z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