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Workflows &amp; Automation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55555"/>
          <w:sz w:val="36"/>
          <w:szCs w:val="36"/>
        </w:rPr>
        <w:t xml:space="preserve">Build Powerful Automations with BRAID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AishaCRM — Version 1.0 — February 2026</w:t>
      </w:r>
    </w:p>
    <w:p>
      <w:pPr>
        <w:pBdr>
          <w:bottom w:val="single" w:color="1B4F72" w:sz="6" w:space="8"/>
        </w:pBdr>
        <w:spacing w:after="400"/>
        <w:jc w:val="center"/>
      </w:pP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AishaCRM workflows automate repetitive tasks and complex business processes. The BRAID system lets you build powerful automations using a visual workflow builder.</w:t>
      </w:r>
    </w:p>
    <w:p>
      <w:pPr>
        <w:pStyle w:val="Heading3"/>
      </w:pPr>
      <w:r>
        <w:t xml:space="preserve">What You Can Automate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 routing</w:t>
      </w:r>
      <w:r>
        <w:rPr>
          <w:rFonts w:ascii="Arial" w:cs="Arial" w:eastAsia="Arial" w:hAnsi="Arial"/>
          <w:sz w:val="22"/>
          <w:szCs w:val="22"/>
        </w:rPr>
        <w:t xml:space="preserve"> — Assign leads based on territory, industry, or round-robin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notifications</w:t>
      </w:r>
      <w:r>
        <w:rPr>
          <w:rFonts w:ascii="Arial" w:cs="Arial" w:eastAsia="Arial" w:hAnsi="Arial"/>
          <w:sz w:val="22"/>
          <w:szCs w:val="22"/>
        </w:rPr>
        <w:t xml:space="preserve"> — Send alerts when deals reach certain stages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 creation</w:t>
      </w:r>
      <w:r>
        <w:rPr>
          <w:rFonts w:ascii="Arial" w:cs="Arial" w:eastAsia="Arial" w:hAnsi="Arial"/>
          <w:sz w:val="22"/>
          <w:szCs w:val="22"/>
        </w:rPr>
        <w:t xml:space="preserve"> — Automatically create follow-up tasks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 updates</w:t>
      </w:r>
      <w:r>
        <w:rPr>
          <w:rFonts w:ascii="Arial" w:cs="Arial" w:eastAsia="Arial" w:hAnsi="Arial"/>
          <w:sz w:val="22"/>
          <w:szCs w:val="22"/>
        </w:rPr>
        <w:t xml:space="preserve"> — Change record values based on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AI-powered steps</w:t>
      </w:r>
      <w:r>
        <w:rPr>
          <w:rFonts w:ascii="Arial" w:cs="Arial" w:eastAsia="Arial" w:hAnsi="Arial"/>
          <w:sz w:val="22"/>
          <w:szCs w:val="22"/>
        </w:rPr>
        <w:t xml:space="preserve"> — Classify stages, generate emails, enrich accounts</w:t>
      </w:r>
    </w:p>
    <w:p>
      <w:pPr>
        <w:pStyle w:val="Heading1"/>
      </w:pPr>
      <w:r>
        <w:t xml:space="preserve">2. What is BRAID?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BRAID (Business Rules and Intelligent Design) is AishaCRM’s visual workflow builder. It uses a node-based interface where you drag and drop actions onto a canvas and connect them to define execution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Nodes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Individual steps in a workflow — actions, conditions, queries, AI operations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Connections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Links between nodes that define the execution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Triggers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Events that start a workflow (record created, updated, scheduled time, webhook)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Variables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Dynamic data passed between nodes during execution</w:t>
            </w:r>
          </w:p>
        </w:tc>
      </w:tr>
    </w:tbl>
    <w:p>
      <w:pPr>
        <w:pStyle w:val="Heading1"/>
      </w:pPr>
      <w:r>
        <w:t xml:space="preserve">3. Workflow Templates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Start with pre-built templates for common business processes rather than building from scratch.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Lead Assignment &amp; Routing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Automatically assigns new leads based on territory, industry, or round-robin distribution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Lead Nurture Campaign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Sends email sequences over time with automatic stops when leads convert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Opportunity Stage Automation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Takes actions when opportunities move between stages (notifications, task creation, field updates)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Activity Follow-Up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Creates follow-up tasks automatically after calls, meetings, or emails</w:t>
            </w:r>
          </w:p>
        </w:tc>
      </w:tr>
    </w:tbl>
    <w:p>
      <w:pPr>
        <w:pStyle w:val="Heading1"/>
      </w:pPr>
      <w:r>
        <w:t xml:space="preserve">4. Building Your First Workflow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Let’s build a simple workflow: send a welcome email when a new lead is created and assign it to a sales rep.</w:t>
      </w:r>
    </w:p>
    <w:p>
      <w:pPr>
        <w:pStyle w:val="Heading3"/>
      </w:pPr>
      <w:r>
        <w:t xml:space="preserve">Step 1: Create the Workflow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Navigate to Settings &gt; Workflows, click "New Workflow", and choose trigger "When a lead is created."</w:t>
      </w:r>
    </w:p>
    <w:p>
      <w:pPr>
        <w:pStyle w:val="Heading3"/>
      </w:pPr>
      <w:r>
        <w:t xml:space="preserve">Step 2: Add a Send Email Node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Drag a "Send Email" node onto the canvas. Configure the recipient (use the lead’s email), subject line, and body with merge fields.</w:t>
      </w:r>
    </w:p>
    <w:p>
      <w:pPr>
        <w:pStyle w:val="Heading3"/>
      </w:pPr>
      <w:r>
        <w:t xml:space="preserve">Step 3: Add an Assignment Node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Drag an "Update Field" node and configure it to set the "assigned_to" field based on your routing rules.</w:t>
      </w:r>
    </w:p>
    <w:p>
      <w:pPr>
        <w:pStyle w:val="Heading3"/>
      </w:pPr>
      <w:r>
        <w:t xml:space="preserve">Step 4: Connect and Test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Connect the trigger to the email node, then to the assignment node. Click "Test" to run with sample data.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6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Start Simple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Begin with simple workflows that automate one clear process. A workflow that does one thing well is better than a complex multi-step automation that’s hard to debug.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Workflow Nodes Explained</w:t>
      </w:r>
    </w:p>
    <w:p>
      <w:pPr>
        <w:pStyle w:val="Heading3"/>
      </w:pPr>
      <w:r>
        <w:t xml:space="preserve">Action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Send Email</w:t>
      </w:r>
      <w:r>
        <w:rPr>
          <w:rFonts w:ascii="Arial" w:cs="Arial" w:eastAsia="Arial" w:hAnsi="Arial"/>
          <w:sz w:val="22"/>
          <w:szCs w:val="22"/>
        </w:rPr>
        <w:t xml:space="preserve"> — Sends personalized emails with merge fields from record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Field</w:t>
      </w:r>
      <w:r>
        <w:rPr>
          <w:rFonts w:ascii="Arial" w:cs="Arial" w:eastAsia="Arial" w:hAnsi="Arial"/>
          <w:sz w:val="22"/>
          <w:szCs w:val="22"/>
        </w:rPr>
        <w:t xml:space="preserve"> — Changes field values on existing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Record</w:t>
      </w:r>
      <w:r>
        <w:rPr>
          <w:rFonts w:ascii="Arial" w:cs="Arial" w:eastAsia="Arial" w:hAnsi="Arial"/>
          <w:sz w:val="22"/>
          <w:szCs w:val="22"/>
        </w:rPr>
        <w:t xml:space="preserve"> — Creates new records (leads, contacts, activities,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 Record</w:t>
      </w:r>
      <w:r>
        <w:rPr>
          <w:rFonts w:ascii="Arial" w:cs="Arial" w:eastAsia="Arial" w:hAnsi="Arial"/>
          <w:sz w:val="22"/>
          <w:szCs w:val="22"/>
        </w:rPr>
        <w:t xml:space="preserve"> — Searches for existing records matching criteria</w:t>
      </w:r>
    </w:p>
    <w:p>
      <w:pPr>
        <w:pStyle w:val="Heading3"/>
      </w:pPr>
      <w:r>
        <w:t xml:space="preserve">Condition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If/Then/Else</w:t>
      </w:r>
      <w:r>
        <w:rPr>
          <w:rFonts w:ascii="Arial" w:cs="Arial" w:eastAsia="Arial" w:hAnsi="Arial"/>
          <w:sz w:val="22"/>
          <w:szCs w:val="22"/>
        </w:rPr>
        <w:t xml:space="preserve"> — Branch workflow based on a condition (e.g., deal value &gt; $50K)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Switch</w:t>
      </w:r>
      <w:r>
        <w:rPr>
          <w:rFonts w:ascii="Arial" w:cs="Arial" w:eastAsia="Arial" w:hAnsi="Arial"/>
          <w:sz w:val="22"/>
          <w:szCs w:val="22"/>
        </w:rPr>
        <w:t xml:space="preserve"> — Multi-way branching based on field values</w:t>
      </w:r>
    </w:p>
    <w:p>
      <w:pPr>
        <w:pStyle w:val="Heading3"/>
      </w:pPr>
      <w:r>
        <w:t xml:space="preserve">AI-Powered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Classify</w:t>
      </w:r>
      <w:r>
        <w:rPr>
          <w:rFonts w:ascii="Arial" w:cs="Arial" w:eastAsia="Arial" w:hAnsi="Arial"/>
          <w:sz w:val="22"/>
          <w:szCs w:val="22"/>
        </w:rPr>
        <w:t xml:space="preserve"> — Use AI to classify or categorize records (e.g., determine pipeline stage)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Generate</w:t>
      </w:r>
      <w:r>
        <w:rPr>
          <w:rFonts w:ascii="Arial" w:cs="Arial" w:eastAsia="Arial" w:hAnsi="Arial"/>
          <w:sz w:val="22"/>
          <w:szCs w:val="22"/>
        </w:rPr>
        <w:t xml:space="preserve"> — AI-generated content like email drafts or summaries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Enrich</w:t>
      </w:r>
      <w:r>
        <w:rPr>
          <w:rFonts w:ascii="Arial" w:cs="Arial" w:eastAsia="Arial" w:hAnsi="Arial"/>
          <w:sz w:val="22"/>
          <w:szCs w:val="22"/>
        </w:rPr>
        <w:t xml:space="preserve"> — AI-powered data enrichment from external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Route</w:t>
      </w:r>
      <w:r>
        <w:rPr>
          <w:rFonts w:ascii="Arial" w:cs="Arial" w:eastAsia="Arial" w:hAnsi="Arial"/>
          <w:sz w:val="22"/>
          <w:szCs w:val="22"/>
        </w:rPr>
        <w:t xml:space="preserve"> — AI-driven routing decisions based on record content</w:t>
      </w:r>
    </w:p>
    <w:p>
      <w:pPr>
        <w:pStyle w:val="Heading1"/>
      </w:pPr>
      <w:r>
        <w:t xml:space="preserve">6. Using Plain English Programming (PEP)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PEP lets you query your database using natural language instead of SQL. Describe what you want in plain English and PEP translates it into database queries.</w:t>
      </w:r>
    </w:p>
    <w:p>
      <w:pPr>
        <w:pStyle w:val="Heading3"/>
      </w:pPr>
      <w:r>
        <w:t xml:space="preserve">Example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"Show me all opportunities closing this quarter with value over $50,000"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"Find leads from tech companies that haven’t been contacted in 30 days"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"List accounts with more than 5 open opportunities"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6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PEP and Workflows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PEP queries can be used inside workflow nodes to find records dynamically. For example, a "Find Record" node can use a PEP query to locate the right account to update.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Testing and Debugging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Before activating a workflow, test thoroughly. The BRAID builder includes tools for testing so you can catch issues before they affect real data.</w:t>
      </w:r>
    </w:p>
    <w:p>
      <w:pPr>
        <w:pStyle w:val="Heading3"/>
      </w:pPr>
      <w:r>
        <w:t xml:space="preserve">Test Mode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Click "Test" to run the workflow with sample data. You’ll see each node execute in real time with pass/fail indicators.</w:t>
      </w:r>
    </w:p>
    <w:p>
      <w:pPr>
        <w:pStyle w:val="Heading3"/>
      </w:pPr>
      <w:r>
        <w:t xml:space="preserve">Execution Logs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Every workflow run is logged with timestamps, input/output data, and error details. Access logs from the workflow detail page.</w:t>
      </w:r>
    </w:p>
    <w:p>
      <w:pPr>
        <w:pStyle w:val="Heading3"/>
      </w:pPr>
      <w:r>
        <w:t xml:space="preserve">Common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Missing field values</w:t>
      </w:r>
      <w:r>
        <w:rPr>
          <w:rFonts w:ascii="Arial" w:cs="Arial" w:eastAsia="Arial" w:hAnsi="Arial"/>
          <w:sz w:val="22"/>
          <w:szCs w:val="22"/>
        </w:rPr>
        <w:t xml:space="preserve"> — Ensure required fields are populated before condition nodes check them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Infinite loops</w:t>
      </w:r>
      <w:r>
        <w:rPr>
          <w:rFonts w:ascii="Arial" w:cs="Arial" w:eastAsia="Arial" w:hAnsi="Arial"/>
          <w:sz w:val="22"/>
          <w:szCs w:val="22"/>
        </w:rPr>
        <w:t xml:space="preserve"> — Be cautious with workflows that trigger other workflows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limits</w:t>
      </w:r>
      <w:r>
        <w:rPr>
          <w:rFonts w:ascii="Arial" w:cs="Arial" w:eastAsia="Arial" w:hAnsi="Arial"/>
          <w:sz w:val="22"/>
          <w:szCs w:val="22"/>
        </w:rPr>
        <w:t xml:space="preserve"> — Email and API nodes have rate limits — add delays for bulk operations</w:t>
      </w:r>
    </w:p>
    <w:p>
      <w:pPr>
        <w:pStyle w:val="Heading1"/>
      </w:pPr>
      <w:r>
        <w:t xml:space="preserve">8. Best Practices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Start simple</w:t>
      </w:r>
      <w:r>
        <w:rPr>
          <w:rFonts w:ascii="Arial" w:cs="Arial" w:eastAsia="Arial" w:hAnsi="Arial"/>
          <w:sz w:val="22"/>
          <w:szCs w:val="22"/>
        </w:rPr>
        <w:t xml:space="preserve"> — One workflow, one purpose. Add complexity incrementally.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with edge cases</w:t>
      </w:r>
      <w:r>
        <w:rPr>
          <w:rFonts w:ascii="Arial" w:cs="Arial" w:eastAsia="Arial" w:hAnsi="Arial"/>
          <w:sz w:val="22"/>
          <w:szCs w:val="22"/>
        </w:rPr>
        <w:t xml:space="preserve"> — What happens if fields are empty? What about duplicate records?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 nodes clearly</w:t>
      </w:r>
      <w:r>
        <w:rPr>
          <w:rFonts w:ascii="Arial" w:cs="Arial" w:eastAsia="Arial" w:hAnsi="Arial"/>
          <w:sz w:val="22"/>
          <w:szCs w:val="22"/>
        </w:rPr>
        <w:t xml:space="preserve"> — "Send welcome email to new lead" is better than "Email Node 1"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error handling</w:t>
      </w:r>
      <w:r>
        <w:rPr>
          <w:rFonts w:ascii="Arial" w:cs="Arial" w:eastAsia="Arial" w:hAnsi="Arial"/>
          <w:sz w:val="22"/>
          <w:szCs w:val="22"/>
        </w:rPr>
        <w:t xml:space="preserve"> — Add fallback paths for when API calls or lookups fail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your workflows</w:t>
      </w:r>
      <w:r>
        <w:rPr>
          <w:rFonts w:ascii="Arial" w:cs="Arial" w:eastAsia="Arial" w:hAnsi="Arial"/>
          <w:sz w:val="22"/>
          <w:szCs w:val="22"/>
        </w:rPr>
        <w:t xml:space="preserve"> — Add descriptions to workflows and individual nodes</w:t>
      </w:r>
    </w:p>
    <w:p>
      <w:pPr>
        <w:pStyle w:val="Heading1"/>
      </w:pPr>
      <w:r>
        <w:t xml:space="preserve">9. Frequently Asked Questions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Can workflows run on existing records or only new ones?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Workflows can trigger on creation, updates, or scheduled times. For existing records, create a scheduled workflow that runs periodically.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Can workflows trigger other workflows?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Yes, but design carefully to avoid infinite loops. Use guards like "only trigger if field X is not already set" to prevent recursion.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Can I edit an active workflow?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Yes. Deactivate it first, make your changes, test, then reactivate. In-flight executions will complete with the old version.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What permissions are needed to create workflows?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Admin or superadmin CRM account role is required to create and edit workflows. Regular employees can view workflow results but not modify the automation logic.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AishaCRM — Workflows &amp; Automation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2026-02-28T23:21:33.348Z</dcterms:created>
  <dcterms:modified xsi:type="dcterms:W3CDTF">2026-02-28T23:21:33.348Z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