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p>
    <w:p>
      <w:pPr>
        <w:spacing w:after="60" w:line="276"/>
        <w:jc w:val="center"/>
      </w:pPr>
      <w:r>
        <w:rPr>
          <w:b/>
          <w:bCs/>
          <w:color w:val="2E5B3E"/>
          <w:sz w:val="28"/>
          <w:szCs w:val="28"/>
        </w:rPr>
        <w:t xml:space="preserve">ALEGREEN</w:t>
      </w:r>
    </w:p>
    <w:p>
      <w:pPr>
        <w:spacing w:after="100" w:line="276"/>
        <w:jc w:val="center"/>
      </w:pPr>
      <w:r>
        <w:rPr>
          <w:b/>
          <w:bCs/>
          <w:sz w:val="44"/>
          <w:szCs w:val="44"/>
        </w:rPr>
        <w:t xml:space="preserve">BRIEF TEHNIC — UPDATE PLATFORMĂ</w:t>
      </w:r>
    </w:p>
    <w:p>
      <w:pPr>
        <w:spacing w:after="500" w:line="276"/>
        <w:jc w:val="center"/>
      </w:pPr>
      <w:r>
        <w:rPr>
          <w:sz w:val="26"/>
          <w:szCs w:val="26"/>
        </w:rPr>
        <w:t xml:space="preserve">Modul „Alocare DEEE" și pachetul de modificări funcționale</w:t>
      </w:r>
    </w:p>
    <w:p>
      <w:pPr>
        <w:spacing w:after="60" w:line="276"/>
        <w:jc w:val="center"/>
      </w:pPr>
      <w:r>
        <w:rPr>
          <w:sz w:val="21"/>
          <w:szCs w:val="21"/>
        </w:rPr>
        <w:t xml:space="preserve">Versiunea 1.0 · 2 septembrie 2026</w:t>
      </w:r>
    </w:p>
    <w:p>
      <w:pPr>
        <w:spacing w:after="400" w:line="276"/>
        <w:jc w:val="center"/>
      </w:pPr>
      <w:r>
        <w:rPr>
          <w:i/>
          <w:iCs/>
          <w:sz w:val="21"/>
          <w:szCs w:val="21"/>
        </w:rPr>
        <w:t xml:space="preserve">Document intern · destinat echipei de dezvoltare și agenților AI de implementare</w:t>
      </w:r>
    </w:p>
    <w:p>
      <w:pPr>
        <w:spacing w:after="120" w:line="276"/>
        <w:jc w:val="center"/>
      </w:pPr>
      <w:r>
        <w:rPr>
          <w:color w:val="767676"/>
          <w:sz w:val="18"/>
          <w:szCs w:val="18"/>
        </w:rPr>
        <w:t xml:space="preserve">ALE GREEN UMB SRL · CUI 51620660 · office@alegreen.ro</w:t>
      </w:r>
    </w:p>
    <w:p>
      <w:r>
        <w:br w:type="page"/>
      </w:r>
    </w:p>
    <w:p>
      <w:pPr>
        <w:pStyle w:val="Heading1"/>
        <w:spacing w:after="160" w:before="360"/>
      </w:pPr>
      <w:r>
        <w:t xml:space="preserve">0. Cum se citește acest document</w:t>
      </w:r>
    </w:p>
    <w:p>
      <w:pPr>
        <w:spacing w:after="120" w:line="276"/>
      </w:pPr>
      <w:r>
        <w:rPr>
          <w:sz w:val="21"/>
          <w:szCs w:val="21"/>
        </w:rPr>
        <w:t xml:space="preserve">Documentul are două audiențe simultane: dezvoltatorii care implementează manual și agenții AI (Claude Code) care vor opera direct pe codul sursă al platformei. De aceea este scris normativ, nu narativ: fiecare cerință are un identificator unic, o formulare care poate fi verificată și, unde e cazul, o formulă explicită.</w:t>
      </w:r>
    </w:p>
    <w:p>
      <w:pPr>
        <w:pStyle w:val="Heading2"/>
        <w:spacing w:after="120" w:before="280"/>
      </w:pPr>
      <w:r>
        <w:t xml:space="preserve">0.1 Convenții</w:t>
      </w:r>
    </w:p>
    <w:p>
      <w:pPr>
        <w:pStyle w:val="ListParagraph"/>
        <w:numPr>
          <w:ilvl w:val="0"/>
          <w:numId w:val="2"/>
        </w:numPr>
        <w:spacing w:after="80" w:line="276"/>
      </w:pPr>
      <w:r>
        <w:rPr>
          <w:sz w:val="21"/>
          <w:szCs w:val="21"/>
        </w:rPr>
        <w:t xml:space="preserve">TREBUIE / NU TREBUIE exprimă o cerință obligatorie. AR TREBUI exprimă o recomandare puternică. POATE exprimă o opțiune.</w:t>
      </w:r>
    </w:p>
    <w:p>
      <w:pPr>
        <w:pStyle w:val="ListParagraph"/>
        <w:numPr>
          <w:ilvl w:val="0"/>
          <w:numId w:val="2"/>
        </w:numPr>
        <w:spacing w:after="80" w:line="276"/>
      </w:pPr>
      <w:r>
        <w:rPr>
          <w:sz w:val="21"/>
          <w:szCs w:val="21"/>
        </w:rPr>
        <w:t xml:space="preserve">Fiecare cerință are un prefix: RB (regulă de business), ALG (algoritm), DAT (model de date), UI (interfață), VAL (validare), NOT (notificare), EXP (export), MOD (modificare la funcționalitate existentă), AC (criteriu de acceptanță), D (decizie deschisă).</w:t>
      </w:r>
    </w:p>
    <w:p>
      <w:pPr>
        <w:pStyle w:val="ListParagraph"/>
        <w:numPr>
          <w:ilvl w:val="0"/>
          <w:numId w:val="2"/>
        </w:numPr>
        <w:spacing w:after="80" w:line="276"/>
      </w:pPr>
      <w:r>
        <w:rPr>
          <w:sz w:val="21"/>
          <w:szCs w:val="21"/>
        </w:rPr>
        <w:t xml:space="preserve">Toate cantitățile sunt în kilograme, cu excepția celor marcate explicit „bucăți".</w:t>
      </w:r>
    </w:p>
    <w:p>
      <w:pPr>
        <w:pStyle w:val="ListParagraph"/>
        <w:numPr>
          <w:ilvl w:val="0"/>
          <w:numId w:val="2"/>
        </w:numPr>
        <w:spacing w:after="80" w:line="276"/>
      </w:pPr>
      <w:r>
        <w:rPr>
          <w:sz w:val="21"/>
          <w:szCs w:val="21"/>
        </w:rPr>
        <w:t xml:space="preserve">Toate valorile monetare sunt în RON, fără TVA.</w:t>
      </w:r>
    </w:p>
    <w:p>
      <w:pPr>
        <w:pStyle w:val="ListParagraph"/>
        <w:numPr>
          <w:ilvl w:val="0"/>
          <w:numId w:val="2"/>
        </w:numPr>
        <w:spacing w:after="80" w:line="276"/>
      </w:pPr>
      <w:r>
        <w:rPr>
          <w:sz w:val="21"/>
          <w:szCs w:val="21"/>
        </w:rPr>
        <w:t xml:space="preserve">Secțiunea 14 conține un set de date golden extras din calculul real al portofoliului la 1 septembrie 2026. Orice implementare corectă TREBUIE să reproducă acele valori exact, la toleranța specificată.</w:t>
      </w:r>
    </w:p>
    <w:p>
      <w:pPr>
        <w:pStyle w:val="Heading2"/>
        <w:spacing w:after="120" w:before="280"/>
      </w:pPr>
      <w:r>
        <w:t xml:space="preserve">0.2 Instrucțiuni specifice pentru agentul AI de implementare</w:t>
      </w:r>
    </w:p>
    <w:p>
      <w:pPr>
        <w:pStyle w:val="ListParagraph"/>
        <w:numPr>
          <w:ilvl w:val="0"/>
          <w:numId w:val="2"/>
        </w:numPr>
        <w:spacing w:after="80" w:line="276"/>
      </w:pPr>
      <w:r>
        <w:rPr>
          <w:sz w:val="21"/>
          <w:szCs w:val="21"/>
        </w:rPr>
        <w:t xml:space="preserve">Nu deduce reguli care nu sunt scrise în acest document. Dacă o regulă necesară lipsește, oprește implementarea acelei porțiuni și raportează, nu presupune un comportament „rezonabil".</w:t>
      </w:r>
    </w:p>
    <w:p>
      <w:pPr>
        <w:pStyle w:val="ListParagraph"/>
        <w:numPr>
          <w:ilvl w:val="0"/>
          <w:numId w:val="2"/>
        </w:numPr>
        <w:spacing w:after="80" w:line="276"/>
      </w:pPr>
      <w:r>
        <w:rPr>
          <w:sz w:val="21"/>
          <w:szCs w:val="21"/>
        </w:rPr>
        <w:t xml:space="preserve">Secțiunea 15 listează deciziile care NU sunt luate. Nu implementa niciuna dintre ele fără confirmare scrisă.</w:t>
      </w:r>
    </w:p>
    <w:p>
      <w:pPr>
        <w:pStyle w:val="ListParagraph"/>
        <w:numPr>
          <w:ilvl w:val="0"/>
          <w:numId w:val="2"/>
        </w:numPr>
        <w:spacing w:after="80" w:line="276"/>
      </w:pPr>
      <w:r>
        <w:rPr>
          <w:sz w:val="21"/>
          <w:szCs w:val="21"/>
        </w:rPr>
        <w:t xml:space="preserve">Nu modifica logica de calcul a tarifelor și a valorii declarate (RON). Modulul de alocare lucrează exclusiv pe greutate și nu atinge partea de tarifare.</w:t>
      </w:r>
    </w:p>
    <w:p>
      <w:pPr>
        <w:pStyle w:val="ListParagraph"/>
        <w:numPr>
          <w:ilvl w:val="0"/>
          <w:numId w:val="2"/>
        </w:numPr>
        <w:spacing w:after="80" w:line="276"/>
      </w:pPr>
      <w:r>
        <w:rPr>
          <w:sz w:val="21"/>
          <w:szCs w:val="21"/>
        </w:rPr>
        <w:t xml:space="preserve">Nu șterge date istorice de raportare. Toate corecțiile se fac prin versionare, conform RB-17.</w:t>
      </w:r>
    </w:p>
    <w:p>
      <w:pPr>
        <w:pStyle w:val="ListParagraph"/>
        <w:numPr>
          <w:ilvl w:val="0"/>
          <w:numId w:val="2"/>
        </w:numPr>
        <w:spacing w:after="80" w:line="276"/>
      </w:pPr>
      <w:r>
        <w:rPr>
          <w:sz w:val="21"/>
          <w:szCs w:val="21"/>
        </w:rPr>
        <w:t xml:space="preserve">Implementează întâi secțiunea 5 (reguli) și 6 (algoritm) ca modul pur, testabil izolat, fără dependență de UI sau de bază de date. Apoi conectează persistența și interfața. Testele din secțiunea 14 TREBUIE să treacă înainte de orice lucru pe UI.</w:t>
      </w:r>
    </w:p>
    <w:p>
      <w:pPr>
        <w:pStyle w:val="ListParagraph"/>
        <w:numPr>
          <w:ilvl w:val="0"/>
          <w:numId w:val="2"/>
        </w:numPr>
        <w:spacing w:after="80" w:line="276"/>
      </w:pPr>
      <w:r>
        <w:rPr>
          <w:sz w:val="21"/>
          <w:szCs w:val="21"/>
        </w:rPr>
        <w:t xml:space="preserve">Documentul este agnostic de stack tehnologic. Vezi D-07: stack-ul platformei nu este cunoscut autorului acestui brief și TREBUIE confirmat înainte de start.</w:t>
      </w:r>
    </w:p>
    <w:p>
      <w:pPr>
        <w:pStyle w:val="Heading1"/>
        <w:spacing w:after="160" w:before="360"/>
      </w:pPr>
      <w:r>
        <w:t xml:space="preserve">1. Context și obiectiv</w:t>
      </w:r>
    </w:p>
    <w:p>
      <w:pPr>
        <w:pStyle w:val="Heading2"/>
        <w:spacing w:after="120" w:before="280"/>
      </w:pPr>
      <w:r>
        <w:t xml:space="preserve">1.1 Ce există astăzi</w:t>
      </w:r>
    </w:p>
    <w:p>
      <w:pPr>
        <w:spacing w:after="120" w:line="276"/>
      </w:pPr>
      <w:r>
        <w:rPr>
          <w:sz w:val="21"/>
          <w:szCs w:val="21"/>
        </w:rPr>
        <w:t xml:space="preserve">Platforma Alegreen (app.alegreen.ro) este o aplicație web cu autentificare pe bază de email și parolă și două roluri: Admin (Ale Green) și Client (companie producătoare sau importatoare de EEE). Funcționalitățile în producție la data acestui document:</w:t>
      </w:r>
    </w:p>
    <w:p>
      <w:pPr>
        <w:pStyle w:val="ListParagraph"/>
        <w:numPr>
          <w:ilvl w:val="0"/>
          <w:numId w:val="2"/>
        </w:numPr>
        <w:spacing w:after="80" w:line="276"/>
      </w:pPr>
      <w:r>
        <w:rPr>
          <w:sz w:val="21"/>
          <w:szCs w:val="21"/>
        </w:rPr>
        <w:t xml:space="preserve">Clientul depune raportări lunare ale cantităților de EEE puse pe piață, pe categorie și subcategorie, cu bucăți și greutate, sursă de proveniență și destinație de utilizare.</w:t>
      </w:r>
    </w:p>
    <w:p>
      <w:pPr>
        <w:pStyle w:val="ListParagraph"/>
        <w:numPr>
          <w:ilvl w:val="0"/>
          <w:numId w:val="2"/>
        </w:numPr>
        <w:spacing w:after="80" w:line="276"/>
      </w:pPr>
      <w:r>
        <w:rPr>
          <w:sz w:val="21"/>
          <w:szCs w:val="21"/>
        </w:rPr>
        <w:t xml:space="preserve">Platforma calculează automat valoarea contribuției pe baza grilei de tarife definite de Admin și afișează o sinteză în timp real pe grupe, sursă și destinație.</w:t>
      </w:r>
    </w:p>
    <w:p>
      <w:pPr>
        <w:pStyle w:val="ListParagraph"/>
        <w:numPr>
          <w:ilvl w:val="0"/>
          <w:numId w:val="2"/>
        </w:numPr>
        <w:spacing w:after="80" w:line="276"/>
      </w:pPr>
      <w:r>
        <w:rPr>
          <w:sz w:val="21"/>
          <w:szCs w:val="21"/>
        </w:rPr>
        <w:t xml:space="preserve">Adminul vede toate raportările, le deschide în detaliu și le schimbă statusul (În verificare → Aprobat / Respins, cu motiv obligatoriu la respingere).</w:t>
      </w:r>
    </w:p>
    <w:p>
      <w:pPr>
        <w:pStyle w:val="ListParagraph"/>
        <w:numPr>
          <w:ilvl w:val="0"/>
          <w:numId w:val="2"/>
        </w:numPr>
        <w:spacing w:after="80" w:line="276"/>
      </w:pPr>
      <w:r>
        <w:rPr>
          <w:sz w:val="21"/>
          <w:szCs w:val="21"/>
        </w:rPr>
        <w:t xml:space="preserve">Există o secțiune de Rapoarte cu filtrare pe client, grupă, subgrupă și perioadă, cu export PDF.</w:t>
      </w:r>
    </w:p>
    <w:p>
      <w:pPr>
        <w:pStyle w:val="ListParagraph"/>
        <w:numPr>
          <w:ilvl w:val="0"/>
          <w:numId w:val="2"/>
        </w:numPr>
        <w:spacing w:after="80" w:line="276"/>
      </w:pPr>
      <w:r>
        <w:rPr>
          <w:sz w:val="21"/>
          <w:szCs w:val="21"/>
        </w:rPr>
        <w:t xml:space="preserve">Există notificări automate pe email la schimbarea statusului unei raportări.</w:t>
      </w:r>
    </w:p>
    <w:p>
      <w:pPr>
        <w:pStyle w:val="Heading2"/>
        <w:spacing w:after="120" w:before="280"/>
      </w:pPr>
      <w:r>
        <w:t xml:space="preserve">1.2 Ce lipsește</w:t>
      </w:r>
    </w:p>
    <w:p>
      <w:pPr>
        <w:spacing w:after="120" w:line="276"/>
      </w:pPr>
      <w:r>
        <w:rPr>
          <w:sz w:val="21"/>
          <w:szCs w:val="21"/>
        </w:rPr>
        <w:t xml:space="preserve">Elementul central care lipsește este alocarea. Meniul clientului conține deja intrarea „Alocări EEE", dar ecranul este un placeholder cu textul „Alocările EEE vor începe din luna Ianuarie 2026". În paralel, întreaga metodologie de alocare este implementată astăzi într-un fișier Excel de lucru, întreținut manual, cu cinci foi și cu parametri în celule.</w:t>
      </w:r>
    </w:p>
    <w:p>
      <w:pPr>
        <w:spacing w:after="120" w:line="276"/>
      </w:pPr>
      <w:r>
        <w:rPr>
          <w:sz w:val="21"/>
          <w:szCs w:val="21"/>
        </w:rPr>
        <w:t xml:space="preserve">Consecința practică: platforma poate colecta declarațiile clienților, dar nu poate răspunde la întrebarea pentru care clientul plătește — „cât din obligația mea a fost acoperită și cu ce". Acel răspuns se produce azi în afara platformei.</w:t>
      </w:r>
    </w:p>
    <w:p>
      <w:pPr>
        <w:pStyle w:val="Heading2"/>
        <w:spacing w:after="120" w:before="280"/>
      </w:pPr>
      <w:r>
        <w:t xml:space="preserve">1.3 Obiectivul acestui update</w:t>
      </w:r>
    </w:p>
    <w:p>
      <w:pPr>
        <w:spacing w:after="120" w:line="276"/>
      </w:pPr>
      <w:r>
        <w:rPr>
          <w:sz w:val="21"/>
          <w:szCs w:val="21"/>
        </w:rPr>
        <w:t xml:space="preserve">Mutarea completă a metodologiei de alocare din Excel în platformă, ca modul nou, plus implementarea pachetului de modificări funcționale cerute pe fișierul de design. La final:</w:t>
      </w:r>
    </w:p>
    <w:p>
      <w:pPr>
        <w:pStyle w:val="ListParagraph"/>
        <w:numPr>
          <w:ilvl w:val="0"/>
          <w:numId w:val="2"/>
        </w:numPr>
        <w:spacing w:after="80" w:line="276"/>
      </w:pPr>
      <w:r>
        <w:rPr>
          <w:sz w:val="21"/>
          <w:szCs w:val="21"/>
        </w:rPr>
        <w:t xml:space="preserve">Adminul introduce în platformă cantitățile de DEEE efectiv colectate, pe categorie și pe lună.</w:t>
      </w:r>
    </w:p>
    <w:p>
      <w:pPr>
        <w:pStyle w:val="ListParagraph"/>
        <w:numPr>
          <w:ilvl w:val="0"/>
          <w:numId w:val="2"/>
        </w:numPr>
        <w:spacing w:after="80" w:line="276"/>
      </w:pPr>
      <w:r>
        <w:rPr>
          <w:sz w:val="21"/>
          <w:szCs w:val="21"/>
        </w:rPr>
        <w:t xml:space="preserve">Platforma calculează obligația anuală a fiecărui client, aplică regulile de substituție între categorii, distribuie surplusul și repartizează rezultatul pe clienți și pe luni.</w:t>
      </w:r>
    </w:p>
    <w:p>
      <w:pPr>
        <w:pStyle w:val="ListParagraph"/>
        <w:numPr>
          <w:ilvl w:val="0"/>
          <w:numId w:val="2"/>
        </w:numPr>
        <w:spacing w:after="80" w:line="276"/>
      </w:pPr>
      <w:r>
        <w:rPr>
          <w:sz w:val="21"/>
          <w:szCs w:val="21"/>
        </w:rPr>
        <w:t xml:space="preserve">Clientul vede în contul propriu ce i s-a alocat, cât reprezintă din obligația lui și pe ce luni.</w:t>
      </w:r>
    </w:p>
    <w:p>
      <w:pPr>
        <w:pStyle w:val="ListParagraph"/>
        <w:numPr>
          <w:ilvl w:val="0"/>
          <w:numId w:val="2"/>
        </w:numPr>
        <w:spacing w:after="80" w:line="276"/>
      </w:pPr>
      <w:r>
        <w:rPr>
          <w:sz w:val="21"/>
          <w:szCs w:val="21"/>
        </w:rPr>
        <w:t xml:space="preserve">Fișierul Excel devine redundant.</w:t>
      </w:r>
    </w:p>
    <w:p>
      <w:pPr>
        <w:pStyle w:val="Heading2"/>
        <w:spacing w:after="120" w:before="280"/>
      </w:pPr>
      <w:r>
        <w:t xml:space="preserve">1.4 Documente sursă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6318"/>
      </w:tblGrid>
      <w:tr>
        <w:trPr>
          <w:tblHeader/>
        </w:trPr>
        <w:tc>
          <w:tcPr>
            <w:tcW w:type="dxa" w:w="2708"/>
            <w:shd w:fill="2E5B3E" w:val="clear"/>
            <w:tcMar>
              <w:top w:type="dxa" w:w="60"/>
              <w:left w:type="dxa" w:w="90"/>
              <w:bottom w:type="dxa" w:w="60"/>
              <w:right w:type="dxa" w:w="90"/>
            </w:tcMar>
          </w:tcPr>
          <w:p>
            <w:pPr>
              <w:spacing w:after="0" w:line="240"/>
            </w:pPr>
            <w:r>
              <w:rPr>
                <w:b/>
                <w:bCs/>
                <w:color w:val="FFFFFF"/>
                <w:sz w:val="18"/>
                <w:szCs w:val="18"/>
              </w:rPr>
              <w:t xml:space="preserve">Document</w:t>
            </w:r>
          </w:p>
        </w:tc>
        <w:tc>
          <w:tcPr>
            <w:tcW w:type="dxa" w:w="6318"/>
            <w:shd w:fill="2E5B3E" w:val="clear"/>
            <w:tcMar>
              <w:top w:type="dxa" w:w="60"/>
              <w:left w:type="dxa" w:w="90"/>
              <w:bottom w:type="dxa" w:w="60"/>
              <w:right w:type="dxa" w:w="90"/>
            </w:tcMar>
          </w:tcPr>
          <w:p>
            <w:pPr>
              <w:spacing w:after="0" w:line="240"/>
            </w:pPr>
            <w:r>
              <w:rPr>
                <w:b/>
                <w:bCs/>
                <w:color w:val="FFFFFF"/>
                <w:sz w:val="18"/>
                <w:szCs w:val="18"/>
              </w:rPr>
              <w:t xml:space="preserve">Rol în acest brief</w:t>
            </w:r>
          </w:p>
        </w:tc>
      </w:tr>
      <w:tr>
        <w:tc>
          <w:tcPr>
            <w:tcW w:type="dxa" w:w="2708"/>
            <w:tcMar>
              <w:top w:type="dxa" w:w="60"/>
              <w:left w:type="dxa" w:w="90"/>
              <w:bottom w:type="dxa" w:w="60"/>
              <w:right w:type="dxa" w:w="90"/>
            </w:tcMar>
          </w:tcPr>
          <w:p>
            <w:pPr>
              <w:spacing w:after="0" w:line="240"/>
            </w:pPr>
            <w:r>
              <w:rPr>
                <w:sz w:val="18"/>
                <w:szCs w:val="18"/>
              </w:rPr>
              <w:t xml:space="preserve">Anexa 1 — Brief tehnic Dezvoltare Online Ale Green</w:t>
            </w:r>
          </w:p>
        </w:tc>
        <w:tc>
          <w:tcPr>
            <w:tcW w:type="dxa" w:w="6318"/>
            <w:tcMar>
              <w:top w:type="dxa" w:w="60"/>
              <w:left w:type="dxa" w:w="90"/>
              <w:bottom w:type="dxa" w:w="60"/>
              <w:right w:type="dxa" w:w="90"/>
            </w:tcMar>
          </w:tcPr>
          <w:p>
            <w:pPr>
              <w:spacing w:after="0" w:line="240"/>
            </w:pPr>
            <w:r>
              <w:rPr>
                <w:sz w:val="18"/>
                <w:szCs w:val="18"/>
              </w:rPr>
              <w:t xml:space="preserve">Descrie funcționalitățile actuale. Rămâne în vigoare pentru tot ce nu este modificat explicit aici.</w:t>
            </w:r>
          </w:p>
        </w:tc>
      </w:tr>
      <w:tr>
        <w:tc>
          <w:tcPr>
            <w:tcW w:type="dxa" w:w="2708"/>
            <w:tcMar>
              <w:top w:type="dxa" w:w="60"/>
              <w:left w:type="dxa" w:w="90"/>
              <w:bottom w:type="dxa" w:w="60"/>
              <w:right w:type="dxa" w:w="90"/>
            </w:tcMar>
          </w:tcPr>
          <w:p>
            <w:pPr>
              <w:spacing w:after="0" w:line="240"/>
            </w:pPr>
            <w:r>
              <w:rPr>
                <w:sz w:val="18"/>
                <w:szCs w:val="18"/>
              </w:rPr>
              <w:t xml:space="preserve">Reguli de colectare și metodologia de alocare a deșeurilor EEE, v1.0, 1 septembrie 2026</w:t>
            </w:r>
          </w:p>
        </w:tc>
        <w:tc>
          <w:tcPr>
            <w:tcW w:type="dxa" w:w="6318"/>
            <w:tcMar>
              <w:top w:type="dxa" w:w="60"/>
              <w:left w:type="dxa" w:w="90"/>
              <w:bottom w:type="dxa" w:w="60"/>
              <w:right w:type="dxa" w:w="90"/>
            </w:tcMar>
          </w:tcPr>
          <w:p>
            <w:pPr>
              <w:spacing w:after="0" w:line="240"/>
            </w:pPr>
            <w:r>
              <w:rPr>
                <w:sz w:val="18"/>
                <w:szCs w:val="18"/>
              </w:rPr>
              <w:t xml:space="preserve">Sursa normativă a regulilor din secțiunea 5.</w:t>
            </w:r>
          </w:p>
        </w:tc>
      </w:tr>
      <w:tr>
        <w:tc>
          <w:tcPr>
            <w:tcW w:type="dxa" w:w="2708"/>
            <w:tcMar>
              <w:top w:type="dxa" w:w="60"/>
              <w:left w:type="dxa" w:w="90"/>
              <w:bottom w:type="dxa" w:w="60"/>
              <w:right w:type="dxa" w:w="90"/>
            </w:tcMar>
          </w:tcPr>
          <w:p>
            <w:pPr>
              <w:spacing w:after="0" w:line="240"/>
            </w:pPr>
            <w:r>
              <w:rPr>
                <w:sz w:val="18"/>
                <w:szCs w:val="18"/>
              </w:rPr>
              <w:t xml:space="preserve">raport_alocare_2167.xlsx</w:t>
            </w:r>
          </w:p>
        </w:tc>
        <w:tc>
          <w:tcPr>
            <w:tcW w:type="dxa" w:w="6318"/>
            <w:tcMar>
              <w:top w:type="dxa" w:w="60"/>
              <w:left w:type="dxa" w:w="90"/>
              <w:bottom w:type="dxa" w:w="60"/>
              <w:right w:type="dxa" w:w="90"/>
            </w:tcMar>
          </w:tcPr>
          <w:p>
            <w:pPr>
              <w:spacing w:after="0" w:line="240"/>
            </w:pPr>
            <w:r>
              <w:rPr>
                <w:sz w:val="18"/>
                <w:szCs w:val="18"/>
              </w:rPr>
              <w:t xml:space="preserve">Implementarea de referință a algoritmului. Sursa setului de date golden din secțiunea 14.</w:t>
            </w:r>
          </w:p>
        </w:tc>
      </w:tr>
      <w:tr>
        <w:tc>
          <w:tcPr>
            <w:tcW w:type="dxa" w:w="2708"/>
            <w:tcMar>
              <w:top w:type="dxa" w:w="60"/>
              <w:left w:type="dxa" w:w="90"/>
              <w:bottom w:type="dxa" w:w="60"/>
              <w:right w:type="dxa" w:w="90"/>
            </w:tcMar>
          </w:tcPr>
          <w:p>
            <w:pPr>
              <w:spacing w:after="0" w:line="240"/>
            </w:pPr>
            <w:r>
              <w:rPr>
                <w:sz w:val="18"/>
                <w:szCs w:val="18"/>
              </w:rPr>
              <w:t xml:space="preserve">Fișier Figma „Alegreen" (KDAAFz9FQpvrq2qkxsvdJV)</w:t>
            </w:r>
          </w:p>
        </w:tc>
        <w:tc>
          <w:tcPr>
            <w:tcW w:type="dxa" w:w="6318"/>
            <w:tcMar>
              <w:top w:type="dxa" w:w="60"/>
              <w:left w:type="dxa" w:w="90"/>
              <w:bottom w:type="dxa" w:w="60"/>
              <w:right w:type="dxa" w:w="90"/>
            </w:tcMar>
          </w:tcPr>
          <w:p>
            <w:pPr>
              <w:spacing w:after="0" w:line="240"/>
            </w:pPr>
            <w:r>
              <w:rPr>
                <w:sz w:val="18"/>
                <w:szCs w:val="18"/>
              </w:rPr>
              <w:t xml:space="preserve">Sursa modificărilor din secțiunile 11–13 și a machetelor de interfață.</w:t>
            </w:r>
          </w:p>
        </w:tc>
      </w:tr>
      <w:tr>
        <w:tc>
          <w:tcPr>
            <w:tcW w:type="dxa" w:w="2708"/>
            <w:tcMar>
              <w:top w:type="dxa" w:w="60"/>
              <w:left w:type="dxa" w:w="90"/>
              <w:bottom w:type="dxa" w:w="60"/>
              <w:right w:type="dxa" w:w="90"/>
            </w:tcMar>
          </w:tcPr>
          <w:p>
            <w:pPr>
              <w:spacing w:after="0" w:line="240"/>
            </w:pPr>
            <w:r>
              <w:rPr>
                <w:sz w:val="18"/>
                <w:szCs w:val="18"/>
              </w:rPr>
              <w:t xml:space="preserve">Anexa tarife 01.08.2026</w:t>
            </w:r>
          </w:p>
        </w:tc>
        <w:tc>
          <w:tcPr>
            <w:tcW w:type="dxa" w:w="6318"/>
            <w:tcMar>
              <w:top w:type="dxa" w:w="60"/>
              <w:left w:type="dxa" w:w="90"/>
              <w:bottom w:type="dxa" w:w="60"/>
              <w:right w:type="dxa" w:w="90"/>
            </w:tcMar>
          </w:tcPr>
          <w:p>
            <w:pPr>
              <w:spacing w:after="0" w:line="240"/>
            </w:pPr>
            <w:r>
              <w:rPr>
                <w:sz w:val="18"/>
                <w:szCs w:val="18"/>
              </w:rPr>
              <w:t xml:space="preserve">Grila de tarife pe subcategorii. Neschimbată de acest update; relevantă doar pentru VAL-02.</w:t>
            </w:r>
          </w:p>
        </w:tc>
      </w:tr>
    </w:tbl>
    <w:p>
      <w:pPr>
        <w:pStyle w:val="Heading1"/>
        <w:spacing w:after="160" w:before="360"/>
      </w:pPr>
      <w:r>
        <w:t xml:space="preserve">2. Domeniul de aplicare</w:t>
      </w:r>
    </w:p>
    <w:p>
      <w:pPr>
        <w:pStyle w:val="Heading2"/>
        <w:spacing w:after="120" w:before="280"/>
      </w:pPr>
      <w:r>
        <w:t xml:space="preserve">2.1 În scop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3"/>
        <w:gridCol w:w="6318"/>
        <w:gridCol w:w="1805"/>
      </w:tblGrid>
      <w:tr>
        <w:trPr>
          <w:tblHeader/>
        </w:trPr>
        <w:tc>
          <w:tcPr>
            <w:tcW w:type="dxa" w:w="903"/>
            <w:shd w:fill="2E5B3E" w:val="clear"/>
            <w:tcMar>
              <w:top w:type="dxa" w:w="60"/>
              <w:left w:type="dxa" w:w="90"/>
              <w:bottom w:type="dxa" w:w="60"/>
              <w:right w:type="dxa" w:w="90"/>
            </w:tcMar>
          </w:tcPr>
          <w:p>
            <w:pPr>
              <w:spacing w:after="0" w:line="240"/>
            </w:pPr>
            <w:r>
              <w:rPr>
                <w:b/>
                <w:bCs/>
                <w:color w:val="FFFFFF"/>
                <w:sz w:val="18"/>
                <w:szCs w:val="18"/>
              </w:rPr>
              <w:t xml:space="preserve">Pachet</w:t>
            </w:r>
          </w:p>
        </w:tc>
        <w:tc>
          <w:tcPr>
            <w:tcW w:type="dxa" w:w="6318"/>
            <w:shd w:fill="2E5B3E" w:val="clear"/>
            <w:tcMar>
              <w:top w:type="dxa" w:w="60"/>
              <w:left w:type="dxa" w:w="90"/>
              <w:bottom w:type="dxa" w:w="60"/>
              <w:right w:type="dxa" w:w="90"/>
            </w:tcMar>
          </w:tcPr>
          <w:p>
            <w:pPr>
              <w:spacing w:after="0" w:line="240"/>
            </w:pPr>
            <w:r>
              <w:rPr>
                <w:b/>
                <w:bCs/>
                <w:color w:val="FFFFFF"/>
                <w:sz w:val="18"/>
                <w:szCs w:val="18"/>
              </w:rPr>
              <w:t xml:space="preserve">Conținut</w:t>
            </w:r>
          </w:p>
        </w:tc>
        <w:tc>
          <w:tcPr>
            <w:tcW w:type="dxa" w:w="1805"/>
            <w:shd w:fill="2E5B3E" w:val="clear"/>
            <w:tcMar>
              <w:top w:type="dxa" w:w="60"/>
              <w:left w:type="dxa" w:w="90"/>
              <w:bottom w:type="dxa" w:w="60"/>
              <w:right w:type="dxa" w:w="90"/>
            </w:tcMar>
          </w:tcPr>
          <w:p>
            <w:pPr>
              <w:spacing w:after="0" w:line="240"/>
            </w:pPr>
            <w:r>
              <w:rPr>
                <w:b/>
                <w:bCs/>
                <w:color w:val="FFFFFF"/>
                <w:sz w:val="18"/>
                <w:szCs w:val="18"/>
              </w:rPr>
              <w:t xml:space="preserve">Secțiune</w:t>
            </w:r>
          </w:p>
        </w:tc>
      </w:tr>
      <w:tr>
        <w:tc>
          <w:tcPr>
            <w:tcW w:type="dxa" w:w="903"/>
            <w:tcMar>
              <w:top w:type="dxa" w:w="60"/>
              <w:left w:type="dxa" w:w="90"/>
              <w:bottom w:type="dxa" w:w="60"/>
              <w:right w:type="dxa" w:w="90"/>
            </w:tcMar>
          </w:tcPr>
          <w:p>
            <w:pPr>
              <w:spacing w:after="0" w:line="240"/>
            </w:pPr>
            <w:r>
              <w:rPr>
                <w:sz w:val="18"/>
                <w:szCs w:val="18"/>
              </w:rPr>
              <w:t xml:space="preserve">A</w:t>
            </w:r>
          </w:p>
        </w:tc>
        <w:tc>
          <w:tcPr>
            <w:tcW w:type="dxa" w:w="6318"/>
            <w:tcMar>
              <w:top w:type="dxa" w:w="60"/>
              <w:left w:type="dxa" w:w="90"/>
              <w:bottom w:type="dxa" w:w="60"/>
              <w:right w:type="dxa" w:w="90"/>
            </w:tcMar>
          </w:tcPr>
          <w:p>
            <w:pPr>
              <w:spacing w:after="0" w:line="240"/>
            </w:pPr>
            <w:r>
              <w:rPr>
                <w:sz w:val="18"/>
                <w:szCs w:val="18"/>
              </w:rPr>
              <w:t xml:space="preserve">Modul de alocare DEEE — motor de calcul, persistență, interfață admin și client</w:t>
            </w:r>
          </w:p>
        </w:tc>
        <w:tc>
          <w:tcPr>
            <w:tcW w:type="dxa" w:w="1805"/>
            <w:tcMar>
              <w:top w:type="dxa" w:w="60"/>
              <w:left w:type="dxa" w:w="90"/>
              <w:bottom w:type="dxa" w:w="60"/>
              <w:right w:type="dxa" w:w="90"/>
            </w:tcMar>
          </w:tcPr>
          <w:p>
            <w:pPr>
              <w:spacing w:after="0" w:line="240"/>
            </w:pPr>
            <w:r>
              <w:rPr>
                <w:sz w:val="18"/>
                <w:szCs w:val="18"/>
              </w:rPr>
              <w:t xml:space="preserve">4–10</w:t>
            </w:r>
          </w:p>
        </w:tc>
      </w:tr>
      <w:tr>
        <w:tc>
          <w:tcPr>
            <w:tcW w:type="dxa" w:w="903"/>
            <w:tcMar>
              <w:top w:type="dxa" w:w="60"/>
              <w:left w:type="dxa" w:w="90"/>
              <w:bottom w:type="dxa" w:w="60"/>
              <w:right w:type="dxa" w:w="90"/>
            </w:tcMar>
          </w:tcPr>
          <w:p>
            <w:pPr>
              <w:spacing w:after="0" w:line="240"/>
            </w:pPr>
            <w:r>
              <w:rPr>
                <w:sz w:val="18"/>
                <w:szCs w:val="18"/>
              </w:rPr>
              <w:t xml:space="preserve">B</w:t>
            </w:r>
          </w:p>
        </w:tc>
        <w:tc>
          <w:tcPr>
            <w:tcW w:type="dxa" w:w="6318"/>
            <w:tcMar>
              <w:top w:type="dxa" w:w="60"/>
              <w:left w:type="dxa" w:w="90"/>
              <w:bottom w:type="dxa" w:w="60"/>
              <w:right w:type="dxa" w:w="90"/>
            </w:tcMar>
          </w:tcPr>
          <w:p>
            <w:pPr>
              <w:spacing w:after="0" w:line="240"/>
            </w:pPr>
            <w:r>
              <w:rPr>
                <w:sz w:val="18"/>
                <w:szCs w:val="18"/>
              </w:rPr>
              <w:t xml:space="preserve">Modul admin de introducere a cantităților colectate</w:t>
            </w:r>
          </w:p>
        </w:tc>
        <w:tc>
          <w:tcPr>
            <w:tcW w:type="dxa" w:w="1805"/>
            <w:tcMar>
              <w:top w:type="dxa" w:w="60"/>
              <w:left w:type="dxa" w:w="90"/>
              <w:bottom w:type="dxa" w:w="60"/>
              <w:right w:type="dxa" w:w="90"/>
            </w:tcMar>
          </w:tcPr>
          <w:p>
            <w:pPr>
              <w:spacing w:after="0" w:line="240"/>
            </w:pPr>
            <w:r>
              <w:rPr>
                <w:sz w:val="18"/>
                <w:szCs w:val="18"/>
              </w:rPr>
              <w:t xml:space="preserve">8.1</w:t>
            </w:r>
          </w:p>
        </w:tc>
      </w:tr>
      <w:tr>
        <w:tc>
          <w:tcPr>
            <w:tcW w:type="dxa" w:w="903"/>
            <w:tcMar>
              <w:top w:type="dxa" w:w="60"/>
              <w:left w:type="dxa" w:w="90"/>
              <w:bottom w:type="dxa" w:w="60"/>
              <w:right w:type="dxa" w:w="90"/>
            </w:tcMar>
          </w:tcPr>
          <w:p>
            <w:pPr>
              <w:spacing w:after="0" w:line="240"/>
            </w:pPr>
            <w:r>
              <w:rPr>
                <w:sz w:val="18"/>
                <w:szCs w:val="18"/>
              </w:rPr>
              <w:t xml:space="preserve">C</w:t>
            </w:r>
          </w:p>
        </w:tc>
        <w:tc>
          <w:tcPr>
            <w:tcW w:type="dxa" w:w="6318"/>
            <w:tcMar>
              <w:top w:type="dxa" w:w="60"/>
              <w:left w:type="dxa" w:w="90"/>
              <w:bottom w:type="dxa" w:w="60"/>
              <w:right w:type="dxa" w:w="90"/>
            </w:tcMar>
          </w:tcPr>
          <w:p>
            <w:pPr>
              <w:spacing w:after="0" w:line="240"/>
            </w:pPr>
            <w:r>
              <w:rPr>
                <w:sz w:val="18"/>
                <w:szCs w:val="18"/>
              </w:rPr>
              <w:t xml:space="preserve">Validări noi la raportare</w:t>
            </w:r>
          </w:p>
        </w:tc>
        <w:tc>
          <w:tcPr>
            <w:tcW w:type="dxa" w:w="1805"/>
            <w:tcMar>
              <w:top w:type="dxa" w:w="60"/>
              <w:left w:type="dxa" w:w="90"/>
              <w:bottom w:type="dxa" w:w="60"/>
              <w:right w:type="dxa" w:w="90"/>
            </w:tcMar>
          </w:tcPr>
          <w:p>
            <w:pPr>
              <w:spacing w:after="0" w:line="240"/>
            </w:pPr>
            <w:r>
              <w:rPr>
                <w:sz w:val="18"/>
                <w:szCs w:val="18"/>
              </w:rPr>
              <w:t xml:space="preserve">12</w:t>
            </w:r>
          </w:p>
        </w:tc>
      </w:tr>
      <w:tr>
        <w:tc>
          <w:tcPr>
            <w:tcW w:type="dxa" w:w="903"/>
            <w:tcMar>
              <w:top w:type="dxa" w:w="60"/>
              <w:left w:type="dxa" w:w="90"/>
              <w:bottom w:type="dxa" w:w="60"/>
              <w:right w:type="dxa" w:w="90"/>
            </w:tcMar>
          </w:tcPr>
          <w:p>
            <w:pPr>
              <w:spacing w:after="0" w:line="240"/>
            </w:pPr>
            <w:r>
              <w:rPr>
                <w:sz w:val="18"/>
                <w:szCs w:val="18"/>
              </w:rPr>
              <w:t xml:space="preserve">D</w:t>
            </w:r>
          </w:p>
        </w:tc>
        <w:tc>
          <w:tcPr>
            <w:tcW w:type="dxa" w:w="6318"/>
            <w:tcMar>
              <w:top w:type="dxa" w:w="60"/>
              <w:left w:type="dxa" w:w="90"/>
              <w:bottom w:type="dxa" w:w="60"/>
              <w:right w:type="dxa" w:w="90"/>
            </w:tcMar>
          </w:tcPr>
          <w:p>
            <w:pPr>
              <w:spacing w:after="0" w:line="240"/>
            </w:pPr>
            <w:r>
              <w:rPr>
                <w:sz w:val="18"/>
                <w:szCs w:val="18"/>
              </w:rPr>
              <w:t xml:space="preserve">Termen de raportare, blocare automată și deblocare</w:t>
            </w:r>
          </w:p>
        </w:tc>
        <w:tc>
          <w:tcPr>
            <w:tcW w:type="dxa" w:w="1805"/>
            <w:tcMar>
              <w:top w:type="dxa" w:w="60"/>
              <w:left w:type="dxa" w:w="90"/>
              <w:bottom w:type="dxa" w:w="60"/>
              <w:right w:type="dxa" w:w="90"/>
            </w:tcMar>
          </w:tcPr>
          <w:p>
            <w:pPr>
              <w:spacing w:after="0" w:line="240"/>
            </w:pPr>
            <w:r>
              <w:rPr>
                <w:sz w:val="18"/>
                <w:szCs w:val="18"/>
              </w:rPr>
              <w:t xml:space="preserve">11</w:t>
            </w:r>
          </w:p>
        </w:tc>
      </w:tr>
      <w:tr>
        <w:tc>
          <w:tcPr>
            <w:tcW w:type="dxa" w:w="903"/>
            <w:tcMar>
              <w:top w:type="dxa" w:w="60"/>
              <w:left w:type="dxa" w:w="90"/>
              <w:bottom w:type="dxa" w:w="60"/>
              <w:right w:type="dxa" w:w="90"/>
            </w:tcMar>
          </w:tcPr>
          <w:p>
            <w:pPr>
              <w:spacing w:after="0" w:line="240"/>
            </w:pPr>
            <w:r>
              <w:rPr>
                <w:sz w:val="18"/>
                <w:szCs w:val="18"/>
              </w:rPr>
              <w:t xml:space="preserve">E</w:t>
            </w:r>
          </w:p>
        </w:tc>
        <w:tc>
          <w:tcPr>
            <w:tcW w:type="dxa" w:w="6318"/>
            <w:tcMar>
              <w:top w:type="dxa" w:w="60"/>
              <w:left w:type="dxa" w:w="90"/>
              <w:bottom w:type="dxa" w:w="60"/>
              <w:right w:type="dxa" w:w="90"/>
            </w:tcMar>
          </w:tcPr>
          <w:p>
            <w:pPr>
              <w:spacing w:after="0" w:line="240"/>
            </w:pPr>
            <w:r>
              <w:rPr>
                <w:sz w:val="18"/>
                <w:szCs w:val="18"/>
              </w:rPr>
              <w:t xml:space="preserve">Notificări email extinse și destinatari multipli</w:t>
            </w:r>
          </w:p>
        </w:tc>
        <w:tc>
          <w:tcPr>
            <w:tcW w:type="dxa" w:w="1805"/>
            <w:tcMar>
              <w:top w:type="dxa" w:w="60"/>
              <w:left w:type="dxa" w:w="90"/>
              <w:bottom w:type="dxa" w:w="60"/>
              <w:right w:type="dxa" w:w="90"/>
            </w:tcMar>
          </w:tcPr>
          <w:p>
            <w:pPr>
              <w:spacing w:after="0" w:line="240"/>
            </w:pPr>
            <w:r>
              <w:rPr>
                <w:sz w:val="18"/>
                <w:szCs w:val="18"/>
              </w:rPr>
              <w:t xml:space="preserve">13</w:t>
            </w:r>
          </w:p>
        </w:tc>
      </w:tr>
      <w:tr>
        <w:tc>
          <w:tcPr>
            <w:tcW w:type="dxa" w:w="903"/>
            <w:tcMar>
              <w:top w:type="dxa" w:w="60"/>
              <w:left w:type="dxa" w:w="90"/>
              <w:bottom w:type="dxa" w:w="60"/>
              <w:right w:type="dxa" w:w="90"/>
            </w:tcMar>
          </w:tcPr>
          <w:p>
            <w:pPr>
              <w:spacing w:after="0" w:line="240"/>
            </w:pPr>
            <w:r>
              <w:rPr>
                <w:sz w:val="18"/>
                <w:szCs w:val="18"/>
              </w:rPr>
              <w:t xml:space="preserve">F</w:t>
            </w:r>
          </w:p>
        </w:tc>
        <w:tc>
          <w:tcPr>
            <w:tcW w:type="dxa" w:w="6318"/>
            <w:tcMar>
              <w:top w:type="dxa" w:w="60"/>
              <w:left w:type="dxa" w:w="90"/>
              <w:bottom w:type="dxa" w:w="60"/>
              <w:right w:type="dxa" w:w="90"/>
            </w:tcMar>
          </w:tcPr>
          <w:p>
            <w:pPr>
              <w:spacing w:after="0" w:line="240"/>
            </w:pPr>
            <w:r>
              <w:rPr>
                <w:sz w:val="18"/>
                <w:szCs w:val="18"/>
              </w:rPr>
              <w:t xml:space="preserve">Exporturi Excel și PDF, filtre pe subgrupe</w:t>
            </w:r>
          </w:p>
        </w:tc>
        <w:tc>
          <w:tcPr>
            <w:tcW w:type="dxa" w:w="1805"/>
            <w:tcMar>
              <w:top w:type="dxa" w:w="60"/>
              <w:left w:type="dxa" w:w="90"/>
              <w:bottom w:type="dxa" w:w="60"/>
              <w:right w:type="dxa" w:w="90"/>
            </w:tcMar>
          </w:tcPr>
          <w:p>
            <w:pPr>
              <w:spacing w:after="0" w:line="240"/>
            </w:pPr>
            <w:r>
              <w:rPr>
                <w:sz w:val="18"/>
                <w:szCs w:val="18"/>
              </w:rPr>
              <w:t xml:space="preserve">10, 11</w:t>
            </w:r>
          </w:p>
        </w:tc>
      </w:tr>
      <w:tr>
        <w:tc>
          <w:tcPr>
            <w:tcW w:type="dxa" w:w="903"/>
            <w:tcMar>
              <w:top w:type="dxa" w:w="60"/>
              <w:left w:type="dxa" w:w="90"/>
              <w:bottom w:type="dxa" w:w="60"/>
              <w:right w:type="dxa" w:w="90"/>
            </w:tcMar>
          </w:tcPr>
          <w:p>
            <w:pPr>
              <w:spacing w:after="0" w:line="240"/>
            </w:pPr>
            <w:r>
              <w:rPr>
                <w:sz w:val="18"/>
                <w:szCs w:val="18"/>
              </w:rPr>
              <w:t xml:space="preserve">G</w:t>
            </w:r>
          </w:p>
        </w:tc>
        <w:tc>
          <w:tcPr>
            <w:tcW w:type="dxa" w:w="6318"/>
            <w:tcMar>
              <w:top w:type="dxa" w:w="60"/>
              <w:left w:type="dxa" w:w="90"/>
              <w:bottom w:type="dxa" w:w="60"/>
              <w:right w:type="dxa" w:w="90"/>
            </w:tcMar>
          </w:tcPr>
          <w:p>
            <w:pPr>
              <w:spacing w:after="0" w:line="240"/>
            </w:pPr>
            <w:r>
              <w:rPr>
                <w:sz w:val="18"/>
                <w:szCs w:val="18"/>
              </w:rPr>
              <w:t xml:space="preserve">Corecții de interfață și de consistență</w:t>
            </w:r>
          </w:p>
        </w:tc>
        <w:tc>
          <w:tcPr>
            <w:tcW w:type="dxa" w:w="1805"/>
            <w:tcMar>
              <w:top w:type="dxa" w:w="60"/>
              <w:left w:type="dxa" w:w="90"/>
              <w:bottom w:type="dxa" w:w="60"/>
              <w:right w:type="dxa" w:w="90"/>
            </w:tcMar>
          </w:tcPr>
          <w:p>
            <w:pPr>
              <w:spacing w:after="0" w:line="240"/>
            </w:pPr>
            <w:r>
              <w:rPr>
                <w:sz w:val="18"/>
                <w:szCs w:val="18"/>
              </w:rPr>
              <w:t xml:space="preserve">11</w:t>
            </w:r>
          </w:p>
        </w:tc>
      </w:tr>
    </w:tbl>
    <w:p>
      <w:pPr>
        <w:pStyle w:val="Heading2"/>
        <w:spacing w:after="120" w:before="280"/>
      </w:pPr>
      <w:r>
        <w:t xml:space="preserve">2.2 În afara scopului</w:t>
      </w:r>
    </w:p>
    <w:p>
      <w:pPr>
        <w:pStyle w:val="ListParagraph"/>
        <w:numPr>
          <w:ilvl w:val="0"/>
          <w:numId w:val="2"/>
        </w:numPr>
        <w:spacing w:after="80" w:line="276"/>
      </w:pPr>
      <w:r>
        <w:rPr>
          <w:sz w:val="21"/>
          <w:szCs w:val="21"/>
        </w:rPr>
        <w:t xml:space="preserve">Integrarea cu SmartBill sau orice altă facturare. Modulul de alocare nu emite documente financiare.</w:t>
      </w:r>
    </w:p>
    <w:p>
      <w:pPr>
        <w:pStyle w:val="ListParagraph"/>
        <w:numPr>
          <w:ilvl w:val="0"/>
          <w:numId w:val="2"/>
        </w:numPr>
        <w:spacing w:after="80" w:line="276"/>
      </w:pPr>
      <w:r>
        <w:rPr>
          <w:sz w:val="21"/>
          <w:szCs w:val="21"/>
        </w:rPr>
        <w:t xml:space="preserve">Transmiterea automată către AFM sau alte autorități. Platforma produce exporturile; transmiterea rămâne manuală.</w:t>
      </w:r>
    </w:p>
    <w:p>
      <w:pPr>
        <w:pStyle w:val="ListParagraph"/>
        <w:numPr>
          <w:ilvl w:val="0"/>
          <w:numId w:val="2"/>
        </w:numPr>
        <w:spacing w:after="80" w:line="276"/>
      </w:pPr>
      <w:r>
        <w:rPr>
          <w:sz w:val="21"/>
          <w:szCs w:val="21"/>
        </w:rPr>
        <w:t xml:space="preserve">Integrarea cu aplicația Șurubel sau cu eWaste Market.</w:t>
      </w:r>
    </w:p>
    <w:p>
      <w:pPr>
        <w:pStyle w:val="ListParagraph"/>
        <w:numPr>
          <w:ilvl w:val="0"/>
          <w:numId w:val="2"/>
        </w:numPr>
        <w:spacing w:after="80" w:line="276"/>
      </w:pPr>
      <w:r>
        <w:rPr>
          <w:sz w:val="21"/>
          <w:szCs w:val="21"/>
        </w:rPr>
        <w:t xml:space="preserve">Modificarea grilei de tarife sau a logicii de calcul a contribuției în RON.</w:t>
      </w:r>
    </w:p>
    <w:p>
      <w:pPr>
        <w:pStyle w:val="ListParagraph"/>
        <w:numPr>
          <w:ilvl w:val="0"/>
          <w:numId w:val="2"/>
        </w:numPr>
        <w:spacing w:after="80" w:line="276"/>
      </w:pPr>
      <w:r>
        <w:rPr>
          <w:sz w:val="21"/>
          <w:szCs w:val="21"/>
        </w:rPr>
        <w:t xml:space="preserve">Refacerea sistemului de autentificare.</w:t>
      </w:r>
    </w:p>
    <w:p>
      <w:pPr>
        <w:pStyle w:val="Heading1"/>
        <w:spacing w:after="160" w:before="360"/>
      </w:pPr>
      <w:r>
        <w:t xml:space="preserve">3. Glosar</w:t>
      </w:r>
    </w:p>
    <w:p>
      <w:pPr>
        <w:spacing w:after="120" w:line="276"/>
      </w:pPr>
      <w:r>
        <w:rPr>
          <w:sz w:val="21"/>
          <w:szCs w:val="21"/>
        </w:rPr>
        <w:t xml:space="preserve">Termenii de mai jos au sensul definit aici pe tot parcursul documentului și TREBUIE folosiți identic în cod, în baza de date și în interfață.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62"/>
        <w:gridCol w:w="6564"/>
      </w:tblGrid>
      <w:tr>
        <w:trPr>
          <w:tblHeader/>
        </w:trPr>
        <w:tc>
          <w:tcPr>
            <w:tcW w:type="dxa" w:w="2462"/>
            <w:shd w:fill="2E5B3E" w:val="clear"/>
            <w:tcMar>
              <w:top w:type="dxa" w:w="60"/>
              <w:left w:type="dxa" w:w="90"/>
              <w:bottom w:type="dxa" w:w="60"/>
              <w:right w:type="dxa" w:w="90"/>
            </w:tcMar>
          </w:tcPr>
          <w:p>
            <w:pPr>
              <w:spacing w:after="0" w:line="240"/>
            </w:pPr>
            <w:r>
              <w:rPr>
                <w:b/>
                <w:bCs/>
                <w:color w:val="FFFFFF"/>
                <w:sz w:val="18"/>
                <w:szCs w:val="18"/>
              </w:rPr>
              <w:t xml:space="preserve">Termen</w:t>
            </w:r>
          </w:p>
        </w:tc>
        <w:tc>
          <w:tcPr>
            <w:tcW w:type="dxa" w:w="6564"/>
            <w:shd w:fill="2E5B3E" w:val="clear"/>
            <w:tcMar>
              <w:top w:type="dxa" w:w="60"/>
              <w:left w:type="dxa" w:w="90"/>
              <w:bottom w:type="dxa" w:w="60"/>
              <w:right w:type="dxa" w:w="90"/>
            </w:tcMar>
          </w:tcPr>
          <w:p>
            <w:pPr>
              <w:spacing w:after="0" w:line="240"/>
            </w:pPr>
            <w:r>
              <w:rPr>
                <w:b/>
                <w:bCs/>
                <w:color w:val="FFFFFF"/>
                <w:sz w:val="18"/>
                <w:szCs w:val="18"/>
              </w:rPr>
              <w:t xml:space="preserve">Definiție</w:t>
            </w:r>
          </w:p>
        </w:tc>
      </w:tr>
      <w:tr>
        <w:tc>
          <w:tcPr>
            <w:tcW w:type="dxa" w:w="2462"/>
            <w:tcMar>
              <w:top w:type="dxa" w:w="60"/>
              <w:left w:type="dxa" w:w="90"/>
              <w:bottom w:type="dxa" w:w="60"/>
              <w:right w:type="dxa" w:w="90"/>
            </w:tcMar>
          </w:tcPr>
          <w:p>
            <w:pPr>
              <w:spacing w:after="0" w:line="240"/>
            </w:pPr>
            <w:r>
              <w:rPr>
                <w:sz w:val="18"/>
                <w:szCs w:val="18"/>
              </w:rPr>
              <w:t xml:space="preserve">Cantitate declarată</w:t>
            </w:r>
          </w:p>
        </w:tc>
        <w:tc>
          <w:tcPr>
            <w:tcW w:type="dxa" w:w="6564"/>
            <w:tcMar>
              <w:top w:type="dxa" w:w="60"/>
              <w:left w:type="dxa" w:w="90"/>
              <w:bottom w:type="dxa" w:w="60"/>
              <w:right w:type="dxa" w:w="90"/>
            </w:tcMar>
          </w:tcPr>
          <w:p>
            <w:pPr>
              <w:spacing w:after="0" w:line="240"/>
            </w:pPr>
            <w:r>
              <w:rPr>
                <w:sz w:val="18"/>
                <w:szCs w:val="18"/>
              </w:rPr>
              <w:t xml:space="preserve">Greutatea echipamentelor puse pe piață de client, raportată lunar pe categorie și subcategorie. Baza de calcul a obligației.</w:t>
            </w:r>
          </w:p>
        </w:tc>
      </w:tr>
      <w:tr>
        <w:tc>
          <w:tcPr>
            <w:tcW w:type="dxa" w:w="2462"/>
            <w:tcMar>
              <w:top w:type="dxa" w:w="60"/>
              <w:left w:type="dxa" w:w="90"/>
              <w:bottom w:type="dxa" w:w="60"/>
              <w:right w:type="dxa" w:w="90"/>
            </w:tcMar>
          </w:tcPr>
          <w:p>
            <w:pPr>
              <w:spacing w:after="0" w:line="240"/>
            </w:pPr>
            <w:r>
              <w:rPr>
                <w:sz w:val="18"/>
                <w:szCs w:val="18"/>
              </w:rPr>
              <w:t xml:space="preserve">Obligație de colectare</w:t>
            </w:r>
          </w:p>
        </w:tc>
        <w:tc>
          <w:tcPr>
            <w:tcW w:type="dxa" w:w="6564"/>
            <w:tcMar>
              <w:top w:type="dxa" w:w="60"/>
              <w:left w:type="dxa" w:w="90"/>
              <w:bottom w:type="dxa" w:w="60"/>
              <w:right w:type="dxa" w:w="90"/>
            </w:tcMar>
          </w:tcPr>
          <w:p>
            <w:pPr>
              <w:spacing w:after="0" w:line="240"/>
            </w:pPr>
            <w:r>
              <w:rPr>
                <w:sz w:val="18"/>
                <w:szCs w:val="18"/>
              </w:rPr>
              <w:t xml:space="preserve">Cantitatea de deșeuri pe care clientul trebuie să o colecteze într-un an, exprimată în kg, calculată ca procent din cantitatea declarată.</w:t>
            </w:r>
          </w:p>
        </w:tc>
      </w:tr>
      <w:tr>
        <w:tc>
          <w:tcPr>
            <w:tcW w:type="dxa" w:w="2462"/>
            <w:tcMar>
              <w:top w:type="dxa" w:w="60"/>
              <w:left w:type="dxa" w:w="90"/>
              <w:bottom w:type="dxa" w:w="60"/>
              <w:right w:type="dxa" w:w="90"/>
            </w:tcMar>
          </w:tcPr>
          <w:p>
            <w:pPr>
              <w:spacing w:after="0" w:line="240"/>
            </w:pPr>
            <w:r>
              <w:rPr>
                <w:sz w:val="18"/>
                <w:szCs w:val="18"/>
              </w:rPr>
              <w:t xml:space="preserve">Cantitate colectată</w:t>
            </w:r>
          </w:p>
        </w:tc>
        <w:tc>
          <w:tcPr>
            <w:tcW w:type="dxa" w:w="6564"/>
            <w:tcMar>
              <w:top w:type="dxa" w:w="60"/>
              <w:left w:type="dxa" w:w="90"/>
              <w:bottom w:type="dxa" w:w="60"/>
              <w:right w:type="dxa" w:w="90"/>
            </w:tcMar>
          </w:tcPr>
          <w:p>
            <w:pPr>
              <w:spacing w:after="0" w:line="240"/>
            </w:pPr>
            <w:r>
              <w:rPr>
                <w:sz w:val="18"/>
                <w:szCs w:val="18"/>
              </w:rPr>
              <w:t xml:space="preserve">Deșeurile efectiv colectate și raportate de Alegreen, pe categorie și pe lună. Se introduc exclusiv de Admin.</w:t>
            </w:r>
          </w:p>
        </w:tc>
      </w:tr>
      <w:tr>
        <w:tc>
          <w:tcPr>
            <w:tcW w:type="dxa" w:w="2462"/>
            <w:tcMar>
              <w:top w:type="dxa" w:w="60"/>
              <w:left w:type="dxa" w:w="90"/>
              <w:bottom w:type="dxa" w:w="60"/>
              <w:right w:type="dxa" w:w="90"/>
            </w:tcMar>
          </w:tcPr>
          <w:p>
            <w:pPr>
              <w:spacing w:after="0" w:line="240"/>
            </w:pPr>
            <w:r>
              <w:rPr>
                <w:sz w:val="18"/>
                <w:szCs w:val="18"/>
              </w:rPr>
              <w:t xml:space="preserve">Alocare</w:t>
            </w:r>
          </w:p>
        </w:tc>
        <w:tc>
          <w:tcPr>
            <w:tcW w:type="dxa" w:w="6564"/>
            <w:tcMar>
              <w:top w:type="dxa" w:w="60"/>
              <w:left w:type="dxa" w:w="90"/>
              <w:bottom w:type="dxa" w:w="60"/>
              <w:right w:type="dxa" w:w="90"/>
            </w:tcMar>
          </w:tcPr>
          <w:p>
            <w:pPr>
              <w:spacing w:after="0" w:line="240"/>
            </w:pPr>
            <w:r>
              <w:rPr>
                <w:sz w:val="18"/>
                <w:szCs w:val="18"/>
              </w:rPr>
              <w:t xml:space="preserve">Repartizarea cantităților colectate pe categorii de obligație și, mai departe, pe clienți, cu respectarea regulilor de substituție.</w:t>
            </w:r>
          </w:p>
        </w:tc>
      </w:tr>
      <w:tr>
        <w:tc>
          <w:tcPr>
            <w:tcW w:type="dxa" w:w="2462"/>
            <w:tcMar>
              <w:top w:type="dxa" w:w="60"/>
              <w:left w:type="dxa" w:w="90"/>
              <w:bottom w:type="dxa" w:w="60"/>
              <w:right w:type="dxa" w:w="90"/>
            </w:tcMar>
          </w:tcPr>
          <w:p>
            <w:pPr>
              <w:spacing w:after="0" w:line="240"/>
            </w:pPr>
            <w:r>
              <w:rPr>
                <w:sz w:val="18"/>
                <w:szCs w:val="18"/>
              </w:rPr>
              <w:t xml:space="preserve">Colectat propriu</w:t>
            </w:r>
          </w:p>
        </w:tc>
        <w:tc>
          <w:tcPr>
            <w:tcW w:type="dxa" w:w="6564"/>
            <w:tcMar>
              <w:top w:type="dxa" w:w="60"/>
              <w:left w:type="dxa" w:w="90"/>
              <w:bottom w:type="dxa" w:w="60"/>
              <w:right w:type="dxa" w:w="90"/>
            </w:tcMar>
          </w:tcPr>
          <w:p>
            <w:pPr>
              <w:spacing w:after="0" w:line="240"/>
            </w:pPr>
            <w:r>
              <w:rPr>
                <w:sz w:val="18"/>
                <w:szCs w:val="18"/>
              </w:rPr>
              <w:t xml:space="preserve">Cantitatea colectată în aceeași categorie cu obligația care se acoperă.</w:t>
            </w:r>
          </w:p>
        </w:tc>
      </w:tr>
      <w:tr>
        <w:tc>
          <w:tcPr>
            <w:tcW w:type="dxa" w:w="2462"/>
            <w:tcMar>
              <w:top w:type="dxa" w:w="60"/>
              <w:left w:type="dxa" w:w="90"/>
              <w:bottom w:type="dxa" w:w="60"/>
              <w:right w:type="dxa" w:w="90"/>
            </w:tcMar>
          </w:tcPr>
          <w:p>
            <w:pPr>
              <w:spacing w:after="0" w:line="240"/>
            </w:pPr>
            <w:r>
              <w:rPr>
                <w:sz w:val="18"/>
                <w:szCs w:val="18"/>
              </w:rPr>
              <w:t xml:space="preserve">Pool</w:t>
            </w:r>
          </w:p>
        </w:tc>
        <w:tc>
          <w:tcPr>
            <w:tcW w:type="dxa" w:w="6564"/>
            <w:tcMar>
              <w:top w:type="dxa" w:w="60"/>
              <w:left w:type="dxa" w:w="90"/>
              <w:bottom w:type="dxa" w:w="60"/>
              <w:right w:type="dxa" w:w="90"/>
            </w:tcMar>
          </w:tcPr>
          <w:p>
            <w:pPr>
              <w:spacing w:after="0" w:line="240"/>
            </w:pPr>
            <w:r>
              <w:rPr>
                <w:sz w:val="18"/>
                <w:szCs w:val="18"/>
              </w:rPr>
              <w:t xml:space="preserve">Cantitatea colectată care depășește obligația propriei categorii și devine disponibilă pentru realocare către alte categorii.</w:t>
            </w:r>
          </w:p>
        </w:tc>
      </w:tr>
      <w:tr>
        <w:tc>
          <w:tcPr>
            <w:tcW w:type="dxa" w:w="2462"/>
            <w:tcMar>
              <w:top w:type="dxa" w:w="60"/>
              <w:left w:type="dxa" w:w="90"/>
              <w:bottom w:type="dxa" w:w="60"/>
              <w:right w:type="dxa" w:w="90"/>
            </w:tcMar>
          </w:tcPr>
          <w:p>
            <w:pPr>
              <w:spacing w:after="0" w:line="240"/>
            </w:pPr>
            <w:r>
              <w:rPr>
                <w:sz w:val="18"/>
                <w:szCs w:val="18"/>
              </w:rPr>
              <w:t xml:space="preserve">Prag minim propriu</w:t>
            </w:r>
          </w:p>
        </w:tc>
        <w:tc>
          <w:tcPr>
            <w:tcW w:type="dxa" w:w="6564"/>
            <w:tcMar>
              <w:top w:type="dxa" w:w="60"/>
              <w:left w:type="dxa" w:w="90"/>
              <w:bottom w:type="dxa" w:w="60"/>
              <w:right w:type="dxa" w:w="90"/>
            </w:tcMar>
          </w:tcPr>
          <w:p>
            <w:pPr>
              <w:spacing w:after="0" w:line="240"/>
            </w:pPr>
            <w:r>
              <w:rPr>
                <w:sz w:val="18"/>
                <w:szCs w:val="18"/>
              </w:rPr>
              <w:t xml:space="preserve">Procentul minim din obligația unei categorii care TREBUIE acoperit cu colectat din aceeași categorie.</w:t>
            </w:r>
          </w:p>
        </w:tc>
      </w:tr>
      <w:tr>
        <w:tc>
          <w:tcPr>
            <w:tcW w:type="dxa" w:w="2462"/>
            <w:tcMar>
              <w:top w:type="dxa" w:w="60"/>
              <w:left w:type="dxa" w:w="90"/>
              <w:bottom w:type="dxa" w:w="60"/>
              <w:right w:type="dxa" w:w="90"/>
            </w:tcMar>
          </w:tcPr>
          <w:p>
            <w:pPr>
              <w:spacing w:after="0" w:line="240"/>
            </w:pPr>
            <w:r>
              <w:rPr>
                <w:sz w:val="18"/>
                <w:szCs w:val="18"/>
              </w:rPr>
              <w:t xml:space="preserve">Plafon de substituție</w:t>
            </w:r>
          </w:p>
        </w:tc>
        <w:tc>
          <w:tcPr>
            <w:tcW w:type="dxa" w:w="6564"/>
            <w:tcMar>
              <w:top w:type="dxa" w:w="60"/>
              <w:left w:type="dxa" w:w="90"/>
              <w:bottom w:type="dxa" w:w="60"/>
              <w:right w:type="dxa" w:w="90"/>
            </w:tcMar>
          </w:tcPr>
          <w:p>
            <w:pPr>
              <w:spacing w:after="0" w:line="240"/>
            </w:pPr>
            <w:r>
              <w:rPr>
                <w:sz w:val="18"/>
                <w:szCs w:val="18"/>
              </w:rPr>
              <w:t xml:space="preserve">Cantitatea maximă pe care o categorie o poate primi din pool, exprimată ca procent din obligația ei.</w:t>
            </w:r>
          </w:p>
        </w:tc>
      </w:tr>
      <w:tr>
        <w:tc>
          <w:tcPr>
            <w:tcW w:type="dxa" w:w="2462"/>
            <w:tcMar>
              <w:top w:type="dxa" w:w="60"/>
              <w:left w:type="dxa" w:w="90"/>
              <w:bottom w:type="dxa" w:w="60"/>
              <w:right w:type="dxa" w:w="90"/>
            </w:tcMar>
          </w:tcPr>
          <w:p>
            <w:pPr>
              <w:spacing w:after="0" w:line="240"/>
            </w:pPr>
            <w:r>
              <w:rPr>
                <w:sz w:val="18"/>
                <w:szCs w:val="18"/>
              </w:rPr>
              <w:t xml:space="preserve">Rulare de alocare</w:t>
            </w:r>
          </w:p>
        </w:tc>
        <w:tc>
          <w:tcPr>
            <w:tcW w:type="dxa" w:w="6564"/>
            <w:tcMar>
              <w:top w:type="dxa" w:w="60"/>
              <w:left w:type="dxa" w:w="90"/>
              <w:bottom w:type="dxa" w:w="60"/>
              <w:right w:type="dxa" w:w="90"/>
            </w:tcMar>
          </w:tcPr>
          <w:p>
            <w:pPr>
              <w:spacing w:after="0" w:line="240"/>
            </w:pPr>
            <w:r>
              <w:rPr>
                <w:sz w:val="18"/>
                <w:szCs w:val="18"/>
              </w:rPr>
              <w:t xml:space="preserve">O execuție completă a algoritmului pentru un an de obligație și o perioadă de colectare dată, cu parametrii ei, salvată ca entitate versionată.</w:t>
            </w:r>
          </w:p>
        </w:tc>
      </w:tr>
      <w:tr>
        <w:tc>
          <w:tcPr>
            <w:tcW w:type="dxa" w:w="2462"/>
            <w:tcMar>
              <w:top w:type="dxa" w:w="60"/>
              <w:left w:type="dxa" w:w="90"/>
              <w:bottom w:type="dxa" w:w="60"/>
              <w:right w:type="dxa" w:w="90"/>
            </w:tcMar>
          </w:tcPr>
          <w:p>
            <w:pPr>
              <w:spacing w:after="0" w:line="240"/>
            </w:pPr>
            <w:r>
              <w:rPr>
                <w:sz w:val="18"/>
                <w:szCs w:val="18"/>
              </w:rPr>
              <w:t xml:space="preserve">An de obligație</w:t>
            </w:r>
          </w:p>
        </w:tc>
        <w:tc>
          <w:tcPr>
            <w:tcW w:type="dxa" w:w="6564"/>
            <w:tcMar>
              <w:top w:type="dxa" w:w="60"/>
              <w:left w:type="dxa" w:w="90"/>
              <w:bottom w:type="dxa" w:w="60"/>
              <w:right w:type="dxa" w:w="90"/>
            </w:tcMar>
          </w:tcPr>
          <w:p>
            <w:pPr>
              <w:spacing w:after="0" w:line="240"/>
            </w:pPr>
            <w:r>
              <w:rPr>
                <w:sz w:val="18"/>
                <w:szCs w:val="18"/>
              </w:rPr>
              <w:t xml:space="preserve">Anul calendaristic pentru care se calculează obligația și se face alocarea.</w:t>
            </w:r>
          </w:p>
        </w:tc>
      </w:tr>
      <w:tr>
        <w:tc>
          <w:tcPr>
            <w:tcW w:type="dxa" w:w="2462"/>
            <w:tcMar>
              <w:top w:type="dxa" w:w="60"/>
              <w:left w:type="dxa" w:w="90"/>
              <w:bottom w:type="dxa" w:w="60"/>
              <w:right w:type="dxa" w:w="90"/>
            </w:tcMar>
          </w:tcPr>
          <w:p>
            <w:pPr>
              <w:spacing w:after="0" w:line="240"/>
            </w:pPr>
            <w:r>
              <w:rPr>
                <w:sz w:val="18"/>
                <w:szCs w:val="18"/>
              </w:rPr>
              <w:t xml:space="preserve">Fereastră de referință</w:t>
            </w:r>
          </w:p>
        </w:tc>
        <w:tc>
          <w:tcPr>
            <w:tcW w:type="dxa" w:w="6564"/>
            <w:tcMar>
              <w:top w:type="dxa" w:w="60"/>
              <w:left w:type="dxa" w:w="90"/>
              <w:bottom w:type="dxa" w:w="60"/>
              <w:right w:type="dxa" w:w="90"/>
            </w:tcMar>
          </w:tcPr>
          <w:p>
            <w:pPr>
              <w:spacing w:after="0" w:line="240"/>
            </w:pPr>
            <w:r>
              <w:rPr>
                <w:sz w:val="18"/>
                <w:szCs w:val="18"/>
              </w:rPr>
              <w:t xml:space="preserve">Cei trei ani ale căror declarații formează baza de calcul a obligației anului curent.</w:t>
            </w:r>
          </w:p>
        </w:tc>
      </w:tr>
    </w:tbl>
    <w:p>
      <w:pPr>
        <w:pStyle w:val="Heading1"/>
        <w:spacing w:after="160" w:before="360"/>
      </w:pPr>
      <w:r>
        <w:t xml:space="preserve">4. Model de date</w:t>
      </w:r>
    </w:p>
    <w:p>
      <w:pPr>
        <w:spacing w:after="120" w:line="276"/>
      </w:pPr>
      <w:r>
        <w:rPr>
          <w:sz w:val="21"/>
          <w:szCs w:val="21"/>
        </w:rPr>
        <w:t xml:space="preserve">Structurile de mai jos sunt descrise logic, agnostic de motorul de bază de date. Numele coloanelor sunt orientative, dar semantica lor este normativă. Toate cantitățile în kg se stochează cu precizie de minimum 6 zecimale (vezi secțiunea 7).</w:t>
      </w:r>
    </w:p>
    <w:p>
      <w:pPr>
        <w:pStyle w:val="Heading2"/>
        <w:spacing w:after="120" w:before="280"/>
      </w:pPr>
      <w:r>
        <w:t xml:space="preserve">4.1 Entități noi</w:t>
      </w:r>
    </w:p>
    <w:p>
      <w:pPr>
        <w:pStyle w:val="Heading3"/>
        <w:spacing w:after="100" w:before="200"/>
      </w:pPr>
      <w:r>
        <w:t xml:space="preserve">DAT-01 · categorii_deee</w:t>
      </w:r>
    </w:p>
    <w:p>
      <w:pPr>
        <w:spacing w:after="120" w:line="276"/>
      </w:pPr>
      <w:r>
        <w:rPr>
          <w:sz w:val="21"/>
          <w:szCs w:val="21"/>
        </w:rPr>
        <w:t xml:space="preserve">Nomenclatorul celor șase categorii plus 4B, cu regulile lor de substituție. Astăzi aceste reguli sunt hardcodate în formulele Excel; în platformă TREBUIE să fie date, nu cod.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5416"/>
      </w:tblGrid>
      <w:tr>
        <w:trPr>
          <w:tblHeader/>
        </w:trPr>
        <w:tc>
          <w:tcPr>
            <w:tcW w:type="dxa" w:w="1805"/>
            <w:shd w:fill="2E5B3E" w:val="clear"/>
            <w:tcMar>
              <w:top w:type="dxa" w:w="60"/>
              <w:left w:type="dxa" w:w="90"/>
              <w:bottom w:type="dxa" w:w="60"/>
              <w:right w:type="dxa" w:w="90"/>
            </w:tcMar>
          </w:tcPr>
          <w:p>
            <w:pPr>
              <w:spacing w:after="0" w:line="240"/>
            </w:pPr>
            <w:r>
              <w:rPr>
                <w:b/>
                <w:bCs/>
                <w:color w:val="FFFFFF"/>
                <w:sz w:val="18"/>
                <w:szCs w:val="18"/>
              </w:rPr>
              <w:t xml:space="preserve">Câmp</w:t>
            </w:r>
          </w:p>
        </w:tc>
        <w:tc>
          <w:tcPr>
            <w:tcW w:type="dxa" w:w="1805"/>
            <w:shd w:fill="2E5B3E" w:val="clear"/>
            <w:tcMar>
              <w:top w:type="dxa" w:w="60"/>
              <w:left w:type="dxa" w:w="90"/>
              <w:bottom w:type="dxa" w:w="60"/>
              <w:right w:type="dxa" w:w="90"/>
            </w:tcMar>
          </w:tcPr>
          <w:p>
            <w:pPr>
              <w:spacing w:after="0" w:line="240"/>
            </w:pPr>
            <w:r>
              <w:rPr>
                <w:b/>
                <w:bCs/>
                <w:color w:val="FFFFFF"/>
                <w:sz w:val="18"/>
                <w:szCs w:val="18"/>
              </w:rPr>
              <w:t xml:space="preserve">Tip</w:t>
            </w:r>
          </w:p>
        </w:tc>
        <w:tc>
          <w:tcPr>
            <w:tcW w:type="dxa" w:w="5416"/>
            <w:shd w:fill="2E5B3E" w:val="clear"/>
            <w:tcMar>
              <w:top w:type="dxa" w:w="60"/>
              <w:left w:type="dxa" w:w="90"/>
              <w:bottom w:type="dxa" w:w="60"/>
              <w:right w:type="dxa" w:w="90"/>
            </w:tcMar>
          </w:tcPr>
          <w:p>
            <w:pPr>
              <w:spacing w:after="0" w:line="240"/>
            </w:pPr>
            <w:r>
              <w:rPr>
                <w:b/>
                <w:bCs/>
                <w:color w:val="FFFFFF"/>
                <w:sz w:val="18"/>
                <w:szCs w:val="18"/>
              </w:rPr>
              <w:t xml:space="preserve">Descriere</w:t>
            </w:r>
          </w:p>
        </w:tc>
      </w:tr>
      <w:tr>
        <w:tc>
          <w:tcPr>
            <w:tcW w:type="dxa" w:w="1805"/>
            <w:tcMar>
              <w:top w:type="dxa" w:w="60"/>
              <w:left w:type="dxa" w:w="90"/>
              <w:bottom w:type="dxa" w:w="60"/>
              <w:right w:type="dxa" w:w="90"/>
            </w:tcMar>
          </w:tcPr>
          <w:p>
            <w:pPr>
              <w:spacing w:after="0" w:line="240"/>
            </w:pPr>
            <w:r>
              <w:rPr>
                <w:sz w:val="18"/>
                <w:szCs w:val="18"/>
              </w:rPr>
              <w:t xml:space="preserve">cod</w:t>
            </w:r>
          </w:p>
        </w:tc>
        <w:tc>
          <w:tcPr>
            <w:tcW w:type="dxa" w:w="1805"/>
            <w:tcMar>
              <w:top w:type="dxa" w:w="60"/>
              <w:left w:type="dxa" w:w="90"/>
              <w:bottom w:type="dxa" w:w="60"/>
              <w:right w:type="dxa" w:w="90"/>
            </w:tcMar>
          </w:tcPr>
          <w:p>
            <w:pPr>
              <w:spacing w:after="0" w:line="240"/>
            </w:pPr>
            <w:r>
              <w:rPr>
                <w:sz w:val="18"/>
                <w:szCs w:val="18"/>
              </w:rPr>
              <w:t xml:space="preserve">text, PK</w:t>
            </w:r>
          </w:p>
        </w:tc>
        <w:tc>
          <w:tcPr>
            <w:tcW w:type="dxa" w:w="5416"/>
            <w:tcMar>
              <w:top w:type="dxa" w:w="60"/>
              <w:left w:type="dxa" w:w="90"/>
              <w:bottom w:type="dxa" w:w="60"/>
              <w:right w:type="dxa" w:w="90"/>
            </w:tcMar>
          </w:tcPr>
          <w:p>
            <w:pPr>
              <w:spacing w:after="0" w:line="240"/>
            </w:pPr>
            <w:r>
              <w:rPr>
                <w:sz w:val="18"/>
                <w:szCs w:val="18"/>
              </w:rPr>
              <w:t xml:space="preserve">Codul categoriei: 2, 3, 4, 4B, 5, 6</w:t>
            </w:r>
          </w:p>
        </w:tc>
      </w:tr>
      <w:tr>
        <w:tc>
          <w:tcPr>
            <w:tcW w:type="dxa" w:w="1805"/>
            <w:tcMar>
              <w:top w:type="dxa" w:w="60"/>
              <w:left w:type="dxa" w:w="90"/>
              <w:bottom w:type="dxa" w:w="60"/>
              <w:right w:type="dxa" w:w="90"/>
            </w:tcMar>
          </w:tcPr>
          <w:p>
            <w:pPr>
              <w:spacing w:after="0" w:line="240"/>
            </w:pPr>
            <w:r>
              <w:rPr>
                <w:sz w:val="18"/>
                <w:szCs w:val="18"/>
              </w:rPr>
              <w:t xml:space="preserve">denumire</w:t>
            </w:r>
          </w:p>
        </w:tc>
        <w:tc>
          <w:tcPr>
            <w:tcW w:type="dxa" w:w="1805"/>
            <w:tcMar>
              <w:top w:type="dxa" w:w="60"/>
              <w:left w:type="dxa" w:w="90"/>
              <w:bottom w:type="dxa" w:w="60"/>
              <w:right w:type="dxa" w:w="90"/>
            </w:tcMar>
          </w:tcPr>
          <w:p>
            <w:pPr>
              <w:spacing w:after="0" w:line="240"/>
            </w:pPr>
            <w:r>
              <w:rPr>
                <w:sz w:val="18"/>
                <w:szCs w:val="18"/>
              </w:rPr>
              <w:t xml:space="preserve">text</w:t>
            </w:r>
          </w:p>
        </w:tc>
        <w:tc>
          <w:tcPr>
            <w:tcW w:type="dxa" w:w="5416"/>
            <w:tcMar>
              <w:top w:type="dxa" w:w="60"/>
              <w:left w:type="dxa" w:w="90"/>
              <w:bottom w:type="dxa" w:w="60"/>
              <w:right w:type="dxa" w:w="90"/>
            </w:tcMar>
          </w:tcPr>
          <w:p>
            <w:pPr>
              <w:spacing w:after="0" w:line="240"/>
            </w:pPr>
            <w:r>
              <w:rPr>
                <w:sz w:val="18"/>
                <w:szCs w:val="18"/>
              </w:rPr>
              <w:t xml:space="preserve">Denumirea afișată</w:t>
            </w:r>
          </w:p>
        </w:tc>
      </w:tr>
      <w:tr>
        <w:tc>
          <w:tcPr>
            <w:tcW w:type="dxa" w:w="1805"/>
            <w:tcMar>
              <w:top w:type="dxa" w:w="60"/>
              <w:left w:type="dxa" w:w="90"/>
              <w:bottom w:type="dxa" w:w="60"/>
              <w:right w:type="dxa" w:w="90"/>
            </w:tcMar>
          </w:tcPr>
          <w:p>
            <w:pPr>
              <w:spacing w:after="0" w:line="240"/>
            </w:pPr>
            <w:r>
              <w:rPr>
                <w:sz w:val="18"/>
                <w:szCs w:val="18"/>
              </w:rPr>
              <w:t xml:space="preserve">prag_minim_propriu</w:t>
            </w:r>
          </w:p>
        </w:tc>
        <w:tc>
          <w:tcPr>
            <w:tcW w:type="dxa" w:w="1805"/>
            <w:tcMar>
              <w:top w:type="dxa" w:w="60"/>
              <w:left w:type="dxa" w:w="90"/>
              <w:bottom w:type="dxa" w:w="60"/>
              <w:right w:type="dxa" w:w="90"/>
            </w:tcMar>
          </w:tcPr>
          <w:p>
            <w:pPr>
              <w:spacing w:after="0" w:line="240"/>
            </w:pPr>
            <w:r>
              <w:rPr>
                <w:sz w:val="18"/>
                <w:szCs w:val="18"/>
              </w:rPr>
              <w:t xml:space="preserve">decimal(5,4)</w:t>
            </w:r>
          </w:p>
        </w:tc>
        <w:tc>
          <w:tcPr>
            <w:tcW w:type="dxa" w:w="5416"/>
            <w:tcMar>
              <w:top w:type="dxa" w:w="60"/>
              <w:left w:type="dxa" w:w="90"/>
              <w:bottom w:type="dxa" w:w="60"/>
              <w:right w:type="dxa" w:w="90"/>
            </w:tcMar>
          </w:tcPr>
          <w:p>
            <w:pPr>
              <w:spacing w:after="0" w:line="240"/>
            </w:pPr>
            <w:r>
              <w:rPr>
                <w:sz w:val="18"/>
                <w:szCs w:val="18"/>
              </w:rPr>
              <w:t xml:space="preserve">Procentul minim din obligație care trebuie acoperit din categoria proprie. 1,0000 pentru cat. 3; 0,3000 pentru cat. 2, 4, 5, 6; 0,0000 pentru 4B</w:t>
            </w:r>
          </w:p>
        </w:tc>
      </w:tr>
      <w:tr>
        <w:tc>
          <w:tcPr>
            <w:tcW w:type="dxa" w:w="1805"/>
            <w:tcMar>
              <w:top w:type="dxa" w:w="60"/>
              <w:left w:type="dxa" w:w="90"/>
              <w:bottom w:type="dxa" w:w="60"/>
              <w:right w:type="dxa" w:w="90"/>
            </w:tcMar>
          </w:tcPr>
          <w:p>
            <w:pPr>
              <w:spacing w:after="0" w:line="240"/>
            </w:pPr>
            <w:r>
              <w:rPr>
                <w:sz w:val="18"/>
                <w:szCs w:val="18"/>
              </w:rPr>
              <w:t xml:space="preserve">plafon_substitutie</w:t>
            </w:r>
          </w:p>
        </w:tc>
        <w:tc>
          <w:tcPr>
            <w:tcW w:type="dxa" w:w="1805"/>
            <w:tcMar>
              <w:top w:type="dxa" w:w="60"/>
              <w:left w:type="dxa" w:w="90"/>
              <w:bottom w:type="dxa" w:w="60"/>
              <w:right w:type="dxa" w:w="90"/>
            </w:tcMar>
          </w:tcPr>
          <w:p>
            <w:pPr>
              <w:spacing w:after="0" w:line="240"/>
            </w:pPr>
            <w:r>
              <w:rPr>
                <w:sz w:val="18"/>
                <w:szCs w:val="18"/>
              </w:rPr>
              <w:t xml:space="preserve">decimal(5,4)</w:t>
            </w:r>
          </w:p>
        </w:tc>
        <w:tc>
          <w:tcPr>
            <w:tcW w:type="dxa" w:w="5416"/>
            <w:tcMar>
              <w:top w:type="dxa" w:w="60"/>
              <w:left w:type="dxa" w:w="90"/>
              <w:bottom w:type="dxa" w:w="60"/>
              <w:right w:type="dxa" w:w="90"/>
            </w:tcMar>
          </w:tcPr>
          <w:p>
            <w:pPr>
              <w:spacing w:after="0" w:line="240"/>
            </w:pPr>
            <w:r>
              <w:rPr>
                <w:sz w:val="18"/>
                <w:szCs w:val="18"/>
              </w:rPr>
              <w:t xml:space="preserve">Procentul maxim din obligație care poate veni din pool. Se calculează ca 1 − prag_minim_propriu, dar se stochează explicit pentru a permite reguli viitoare care nu sunt complementare</w:t>
            </w:r>
          </w:p>
        </w:tc>
      </w:tr>
      <w:tr>
        <w:tc>
          <w:tcPr>
            <w:tcW w:type="dxa" w:w="1805"/>
            <w:tcMar>
              <w:top w:type="dxa" w:w="60"/>
              <w:left w:type="dxa" w:w="90"/>
              <w:bottom w:type="dxa" w:w="60"/>
              <w:right w:type="dxa" w:w="90"/>
            </w:tcMar>
          </w:tcPr>
          <w:p>
            <w:pPr>
              <w:spacing w:after="0" w:line="240"/>
            </w:pPr>
            <w:r>
              <w:rPr>
                <w:sz w:val="18"/>
                <w:szCs w:val="18"/>
              </w:rPr>
              <w:t xml:space="preserve">ordine_alocare</w:t>
            </w:r>
          </w:p>
        </w:tc>
        <w:tc>
          <w:tcPr>
            <w:tcW w:type="dxa" w:w="1805"/>
            <w:tcMar>
              <w:top w:type="dxa" w:w="60"/>
              <w:left w:type="dxa" w:w="90"/>
              <w:bottom w:type="dxa" w:w="60"/>
              <w:right w:type="dxa" w:w="90"/>
            </w:tcMar>
          </w:tcPr>
          <w:p>
            <w:pPr>
              <w:spacing w:after="0" w:line="240"/>
            </w:pPr>
            <w:r>
              <w:rPr>
                <w:sz w:val="18"/>
                <w:szCs w:val="18"/>
              </w:rPr>
              <w:t xml:space="preserve">integer</w:t>
            </w:r>
          </w:p>
        </w:tc>
        <w:tc>
          <w:tcPr>
            <w:tcW w:type="dxa" w:w="5416"/>
            <w:tcMar>
              <w:top w:type="dxa" w:w="60"/>
              <w:left w:type="dxa" w:w="90"/>
              <w:bottom w:type="dxa" w:w="60"/>
              <w:right w:type="dxa" w:w="90"/>
            </w:tcMar>
          </w:tcPr>
          <w:p>
            <w:pPr>
              <w:spacing w:after="0" w:line="240"/>
            </w:pPr>
            <w:r>
              <w:rPr>
                <w:sz w:val="18"/>
                <w:szCs w:val="18"/>
              </w:rPr>
              <w:t xml:space="preserve">Ordinea în care categoria primește din pool. Implicit: 2→10, 3→20, 4→30, 5→40, 6→50, 4B→60</w:t>
            </w:r>
          </w:p>
        </w:tc>
      </w:tr>
      <w:tr>
        <w:tc>
          <w:tcPr>
            <w:tcW w:type="dxa" w:w="1805"/>
            <w:tcMar>
              <w:top w:type="dxa" w:w="60"/>
              <w:left w:type="dxa" w:w="90"/>
              <w:bottom w:type="dxa" w:w="60"/>
              <w:right w:type="dxa" w:w="90"/>
            </w:tcMar>
          </w:tcPr>
          <w:p>
            <w:pPr>
              <w:spacing w:after="0" w:line="240"/>
            </w:pPr>
            <w:r>
              <w:rPr>
                <w:sz w:val="18"/>
                <w:szCs w:val="18"/>
              </w:rPr>
              <w:t xml:space="preserve">activ</w:t>
            </w:r>
          </w:p>
        </w:tc>
        <w:tc>
          <w:tcPr>
            <w:tcW w:type="dxa" w:w="1805"/>
            <w:tcMar>
              <w:top w:type="dxa" w:w="60"/>
              <w:left w:type="dxa" w:w="90"/>
              <w:bottom w:type="dxa" w:w="60"/>
              <w:right w:type="dxa" w:w="90"/>
            </w:tcMar>
          </w:tcPr>
          <w:p>
            <w:pPr>
              <w:spacing w:after="0" w:line="240"/>
            </w:pPr>
            <w:r>
              <w:rPr>
                <w:sz w:val="18"/>
                <w:szCs w:val="18"/>
              </w:rPr>
              <w:t xml:space="preserve">boolean</w:t>
            </w:r>
          </w:p>
        </w:tc>
        <w:tc>
          <w:tcPr>
            <w:tcW w:type="dxa" w:w="5416"/>
            <w:tcMar>
              <w:top w:type="dxa" w:w="60"/>
              <w:left w:type="dxa" w:w="90"/>
              <w:bottom w:type="dxa" w:w="60"/>
              <w:right w:type="dxa" w:w="90"/>
            </w:tcMar>
          </w:tcPr>
          <w:p>
            <w:pPr>
              <w:spacing w:after="0" w:line="240"/>
            </w:pPr>
            <w:r>
              <w:rPr>
                <w:sz w:val="18"/>
                <w:szCs w:val="18"/>
              </w:rPr>
              <w:t xml:space="preserve">Permite dezactivarea unei categorii fără ștergere</w:t>
            </w:r>
          </w:p>
        </w:tc>
      </w:tr>
    </w:tbl>
    <w:p>
      <w:pPr>
        <w:pStyle w:val="Heading3"/>
        <w:spacing w:after="100" w:before="200"/>
      </w:pPr>
      <w:r>
        <w:t xml:space="preserve">DAT-02 · colectari</w:t>
      </w:r>
    </w:p>
    <w:p>
      <w:pPr>
        <w:spacing w:after="120" w:line="276"/>
      </w:pPr>
      <w:r>
        <w:rPr>
          <w:sz w:val="21"/>
          <w:szCs w:val="21"/>
        </w:rPr>
        <w:t xml:space="preserve">Cantitățile efectiv colectate, introduse de Admin. Această entitate nu există astăzi în platformă și este precondiția întregului modul.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5416"/>
      </w:tblGrid>
      <w:tr>
        <w:trPr>
          <w:tblHeader/>
        </w:trPr>
        <w:tc>
          <w:tcPr>
            <w:tcW w:type="dxa" w:w="1805"/>
            <w:shd w:fill="2E5B3E" w:val="clear"/>
            <w:tcMar>
              <w:top w:type="dxa" w:w="60"/>
              <w:left w:type="dxa" w:w="90"/>
              <w:bottom w:type="dxa" w:w="60"/>
              <w:right w:type="dxa" w:w="90"/>
            </w:tcMar>
          </w:tcPr>
          <w:p>
            <w:pPr>
              <w:spacing w:after="0" w:line="240"/>
            </w:pPr>
            <w:r>
              <w:rPr>
                <w:b/>
                <w:bCs/>
                <w:color w:val="FFFFFF"/>
                <w:sz w:val="18"/>
                <w:szCs w:val="18"/>
              </w:rPr>
              <w:t xml:space="preserve">Câmp</w:t>
            </w:r>
          </w:p>
        </w:tc>
        <w:tc>
          <w:tcPr>
            <w:tcW w:type="dxa" w:w="1805"/>
            <w:shd w:fill="2E5B3E" w:val="clear"/>
            <w:tcMar>
              <w:top w:type="dxa" w:w="60"/>
              <w:left w:type="dxa" w:w="90"/>
              <w:bottom w:type="dxa" w:w="60"/>
              <w:right w:type="dxa" w:w="90"/>
            </w:tcMar>
          </w:tcPr>
          <w:p>
            <w:pPr>
              <w:spacing w:after="0" w:line="240"/>
            </w:pPr>
            <w:r>
              <w:rPr>
                <w:b/>
                <w:bCs/>
                <w:color w:val="FFFFFF"/>
                <w:sz w:val="18"/>
                <w:szCs w:val="18"/>
              </w:rPr>
              <w:t xml:space="preserve">Tip</w:t>
            </w:r>
          </w:p>
        </w:tc>
        <w:tc>
          <w:tcPr>
            <w:tcW w:type="dxa" w:w="5416"/>
            <w:shd w:fill="2E5B3E" w:val="clear"/>
            <w:tcMar>
              <w:top w:type="dxa" w:w="60"/>
              <w:left w:type="dxa" w:w="90"/>
              <w:bottom w:type="dxa" w:w="60"/>
              <w:right w:type="dxa" w:w="90"/>
            </w:tcMar>
          </w:tcPr>
          <w:p>
            <w:pPr>
              <w:spacing w:after="0" w:line="240"/>
            </w:pPr>
            <w:r>
              <w:rPr>
                <w:b/>
                <w:bCs/>
                <w:color w:val="FFFFFF"/>
                <w:sz w:val="18"/>
                <w:szCs w:val="18"/>
              </w:rPr>
              <w:t xml:space="preserve">Descriere</w:t>
            </w:r>
          </w:p>
        </w:tc>
      </w:tr>
      <w:tr>
        <w:tc>
          <w:tcPr>
            <w:tcW w:type="dxa" w:w="1805"/>
            <w:tcMar>
              <w:top w:type="dxa" w:w="60"/>
              <w:left w:type="dxa" w:w="90"/>
              <w:bottom w:type="dxa" w:w="60"/>
              <w:right w:type="dxa" w:w="90"/>
            </w:tcMar>
          </w:tcPr>
          <w:p>
            <w:pPr>
              <w:spacing w:after="0" w:line="240"/>
            </w:pPr>
            <w:r>
              <w:rPr>
                <w:sz w:val="18"/>
                <w:szCs w:val="18"/>
              </w:rPr>
              <w:t xml:space="preserve">id</w:t>
            </w:r>
          </w:p>
        </w:tc>
        <w:tc>
          <w:tcPr>
            <w:tcW w:type="dxa" w:w="1805"/>
            <w:tcMar>
              <w:top w:type="dxa" w:w="60"/>
              <w:left w:type="dxa" w:w="90"/>
              <w:bottom w:type="dxa" w:w="60"/>
              <w:right w:type="dxa" w:w="90"/>
            </w:tcMar>
          </w:tcPr>
          <w:p>
            <w:pPr>
              <w:spacing w:after="0" w:line="240"/>
            </w:pPr>
            <w:r>
              <w:rPr>
                <w:sz w:val="18"/>
                <w:szCs w:val="18"/>
              </w:rPr>
              <w:t xml:space="preserve">PK</w:t>
            </w:r>
          </w:p>
        </w:tc>
        <w:tc>
          <w:tcPr>
            <w:tcW w:type="dxa" w:w="5416"/>
            <w:tcMar>
              <w:top w:type="dxa" w:w="60"/>
              <w:left w:type="dxa" w:w="90"/>
              <w:bottom w:type="dxa" w:w="60"/>
              <w:right w:type="dxa" w:w="90"/>
            </w:tcMar>
          </w:tcPr>
          <w:p>
            <w:pPr>
              <w:spacing w:after="0" w:line="240"/>
            </w:pPr>
            <w:r>
              <w:rPr>
                <w:sz w:val="18"/>
                <w:szCs w:val="18"/>
              </w:rPr>
              <w:t xml:space="preserve"/>
            </w:r>
          </w:p>
        </w:tc>
      </w:tr>
      <w:tr>
        <w:tc>
          <w:tcPr>
            <w:tcW w:type="dxa" w:w="1805"/>
            <w:tcMar>
              <w:top w:type="dxa" w:w="60"/>
              <w:left w:type="dxa" w:w="90"/>
              <w:bottom w:type="dxa" w:w="60"/>
              <w:right w:type="dxa" w:w="90"/>
            </w:tcMar>
          </w:tcPr>
          <w:p>
            <w:pPr>
              <w:spacing w:after="0" w:line="240"/>
            </w:pPr>
            <w:r>
              <w:rPr>
                <w:sz w:val="18"/>
                <w:szCs w:val="18"/>
              </w:rPr>
              <w:t xml:space="preserve">an</w:t>
            </w:r>
          </w:p>
        </w:tc>
        <w:tc>
          <w:tcPr>
            <w:tcW w:type="dxa" w:w="1805"/>
            <w:tcMar>
              <w:top w:type="dxa" w:w="60"/>
              <w:left w:type="dxa" w:w="90"/>
              <w:bottom w:type="dxa" w:w="60"/>
              <w:right w:type="dxa" w:w="90"/>
            </w:tcMar>
          </w:tcPr>
          <w:p>
            <w:pPr>
              <w:spacing w:after="0" w:line="240"/>
            </w:pPr>
            <w:r>
              <w:rPr>
                <w:sz w:val="18"/>
                <w:szCs w:val="18"/>
              </w:rPr>
              <w:t xml:space="preserve">integer</w:t>
            </w:r>
          </w:p>
        </w:tc>
        <w:tc>
          <w:tcPr>
            <w:tcW w:type="dxa" w:w="5416"/>
            <w:tcMar>
              <w:top w:type="dxa" w:w="60"/>
              <w:left w:type="dxa" w:w="90"/>
              <w:bottom w:type="dxa" w:w="60"/>
              <w:right w:type="dxa" w:w="90"/>
            </w:tcMar>
          </w:tcPr>
          <w:p>
            <w:pPr>
              <w:spacing w:after="0" w:line="240"/>
            </w:pPr>
            <w:r>
              <w:rPr>
                <w:sz w:val="18"/>
                <w:szCs w:val="18"/>
              </w:rPr>
              <w:t xml:space="preserve">Anul colectării</w:t>
            </w:r>
          </w:p>
        </w:tc>
      </w:tr>
      <w:tr>
        <w:tc>
          <w:tcPr>
            <w:tcW w:type="dxa" w:w="1805"/>
            <w:tcMar>
              <w:top w:type="dxa" w:w="60"/>
              <w:left w:type="dxa" w:w="90"/>
              <w:bottom w:type="dxa" w:w="60"/>
              <w:right w:type="dxa" w:w="90"/>
            </w:tcMar>
          </w:tcPr>
          <w:p>
            <w:pPr>
              <w:spacing w:after="0" w:line="240"/>
            </w:pPr>
            <w:r>
              <w:rPr>
                <w:sz w:val="18"/>
                <w:szCs w:val="18"/>
              </w:rPr>
              <w:t xml:space="preserve">luna</w:t>
            </w:r>
          </w:p>
        </w:tc>
        <w:tc>
          <w:tcPr>
            <w:tcW w:type="dxa" w:w="1805"/>
            <w:tcMar>
              <w:top w:type="dxa" w:w="60"/>
              <w:left w:type="dxa" w:w="90"/>
              <w:bottom w:type="dxa" w:w="60"/>
              <w:right w:type="dxa" w:w="90"/>
            </w:tcMar>
          </w:tcPr>
          <w:p>
            <w:pPr>
              <w:spacing w:after="0" w:line="240"/>
            </w:pPr>
            <w:r>
              <w:rPr>
                <w:sz w:val="18"/>
                <w:szCs w:val="18"/>
              </w:rPr>
              <w:t xml:space="preserve">integer 1–12</w:t>
            </w:r>
          </w:p>
        </w:tc>
        <w:tc>
          <w:tcPr>
            <w:tcW w:type="dxa" w:w="5416"/>
            <w:tcMar>
              <w:top w:type="dxa" w:w="60"/>
              <w:left w:type="dxa" w:w="90"/>
              <w:bottom w:type="dxa" w:w="60"/>
              <w:right w:type="dxa" w:w="90"/>
            </w:tcMar>
          </w:tcPr>
          <w:p>
            <w:pPr>
              <w:spacing w:after="0" w:line="240"/>
            </w:pPr>
            <w:r>
              <w:rPr>
                <w:sz w:val="18"/>
                <w:szCs w:val="18"/>
              </w:rPr>
              <w:t xml:space="preserve">Luna colectării</w:t>
            </w:r>
          </w:p>
        </w:tc>
      </w:tr>
      <w:tr>
        <w:tc>
          <w:tcPr>
            <w:tcW w:type="dxa" w:w="1805"/>
            <w:tcMar>
              <w:top w:type="dxa" w:w="60"/>
              <w:left w:type="dxa" w:w="90"/>
              <w:bottom w:type="dxa" w:w="60"/>
              <w:right w:type="dxa" w:w="90"/>
            </w:tcMar>
          </w:tcPr>
          <w:p>
            <w:pPr>
              <w:spacing w:after="0" w:line="240"/>
            </w:pPr>
            <w:r>
              <w:rPr>
                <w:sz w:val="18"/>
                <w:szCs w:val="18"/>
              </w:rPr>
              <w:t xml:space="preserve">categorie_cod</w:t>
            </w:r>
          </w:p>
        </w:tc>
        <w:tc>
          <w:tcPr>
            <w:tcW w:type="dxa" w:w="1805"/>
            <w:tcMar>
              <w:top w:type="dxa" w:w="60"/>
              <w:left w:type="dxa" w:w="90"/>
              <w:bottom w:type="dxa" w:w="60"/>
              <w:right w:type="dxa" w:w="90"/>
            </w:tcMar>
          </w:tcPr>
          <w:p>
            <w:pPr>
              <w:spacing w:after="0" w:line="240"/>
            </w:pPr>
            <w:r>
              <w:rPr>
                <w:sz w:val="18"/>
                <w:szCs w:val="18"/>
              </w:rPr>
              <w:t xml:space="preserve">FK categorii_deee</w:t>
            </w:r>
          </w:p>
        </w:tc>
        <w:tc>
          <w:tcPr>
            <w:tcW w:type="dxa" w:w="5416"/>
            <w:tcMar>
              <w:top w:type="dxa" w:w="60"/>
              <w:left w:type="dxa" w:w="90"/>
              <w:bottom w:type="dxa" w:w="60"/>
              <w:right w:type="dxa" w:w="90"/>
            </w:tcMar>
          </w:tcPr>
          <w:p>
            <w:pPr>
              <w:spacing w:after="0" w:line="240"/>
            </w:pPr>
            <w:r>
              <w:rPr>
                <w:sz w:val="18"/>
                <w:szCs w:val="18"/>
              </w:rPr>
              <w:t xml:space="preserve"/>
            </w:r>
          </w:p>
        </w:tc>
      </w:tr>
      <w:tr>
        <w:tc>
          <w:tcPr>
            <w:tcW w:type="dxa" w:w="1805"/>
            <w:tcMar>
              <w:top w:type="dxa" w:w="60"/>
              <w:left w:type="dxa" w:w="90"/>
              <w:bottom w:type="dxa" w:w="60"/>
              <w:right w:type="dxa" w:w="90"/>
            </w:tcMar>
          </w:tcPr>
          <w:p>
            <w:pPr>
              <w:spacing w:after="0" w:line="240"/>
            </w:pPr>
            <w:r>
              <w:rPr>
                <w:sz w:val="18"/>
                <w:szCs w:val="18"/>
              </w:rPr>
              <w:t xml:space="preserve">cantitate_kg</w:t>
            </w:r>
          </w:p>
        </w:tc>
        <w:tc>
          <w:tcPr>
            <w:tcW w:type="dxa" w:w="1805"/>
            <w:tcMar>
              <w:top w:type="dxa" w:w="60"/>
              <w:left w:type="dxa" w:w="90"/>
              <w:bottom w:type="dxa" w:w="60"/>
              <w:right w:type="dxa" w:w="90"/>
            </w:tcMar>
          </w:tcPr>
          <w:p>
            <w:pPr>
              <w:spacing w:after="0" w:line="240"/>
            </w:pPr>
            <w:r>
              <w:rPr>
                <w:sz w:val="18"/>
                <w:szCs w:val="18"/>
              </w:rPr>
              <w:t xml:space="preserve">decimal(18,6)</w:t>
            </w:r>
          </w:p>
        </w:tc>
        <w:tc>
          <w:tcPr>
            <w:tcW w:type="dxa" w:w="5416"/>
            <w:tcMar>
              <w:top w:type="dxa" w:w="60"/>
              <w:left w:type="dxa" w:w="90"/>
              <w:bottom w:type="dxa" w:w="60"/>
              <w:right w:type="dxa" w:w="90"/>
            </w:tcMar>
          </w:tcPr>
          <w:p>
            <w:pPr>
              <w:spacing w:after="0" w:line="240"/>
            </w:pPr>
            <w:r>
              <w:rPr>
                <w:sz w:val="18"/>
                <w:szCs w:val="18"/>
              </w:rPr>
              <w:t xml:space="preserve">Cantitatea colectată. TREBUIE ≥ 0</w:t>
            </w:r>
          </w:p>
        </w:tc>
      </w:tr>
      <w:tr>
        <w:tc>
          <w:tcPr>
            <w:tcW w:type="dxa" w:w="1805"/>
            <w:tcMar>
              <w:top w:type="dxa" w:w="60"/>
              <w:left w:type="dxa" w:w="90"/>
              <w:bottom w:type="dxa" w:w="60"/>
              <w:right w:type="dxa" w:w="90"/>
            </w:tcMar>
          </w:tcPr>
          <w:p>
            <w:pPr>
              <w:spacing w:after="0" w:line="240"/>
            </w:pPr>
            <w:r>
              <w:rPr>
                <w:sz w:val="18"/>
                <w:szCs w:val="18"/>
              </w:rPr>
              <w:t xml:space="preserve">observatii</w:t>
            </w:r>
          </w:p>
        </w:tc>
        <w:tc>
          <w:tcPr>
            <w:tcW w:type="dxa" w:w="1805"/>
            <w:tcMar>
              <w:top w:type="dxa" w:w="60"/>
              <w:left w:type="dxa" w:w="90"/>
              <w:bottom w:type="dxa" w:w="60"/>
              <w:right w:type="dxa" w:w="90"/>
            </w:tcMar>
          </w:tcPr>
          <w:p>
            <w:pPr>
              <w:spacing w:after="0" w:line="240"/>
            </w:pPr>
            <w:r>
              <w:rPr>
                <w:sz w:val="18"/>
                <w:szCs w:val="18"/>
              </w:rPr>
              <w:t xml:space="preserve">text, nullable</w:t>
            </w:r>
          </w:p>
        </w:tc>
        <w:tc>
          <w:tcPr>
            <w:tcW w:type="dxa" w:w="5416"/>
            <w:tcMar>
              <w:top w:type="dxa" w:w="60"/>
              <w:left w:type="dxa" w:w="90"/>
              <w:bottom w:type="dxa" w:w="60"/>
              <w:right w:type="dxa" w:w="90"/>
            </w:tcMar>
          </w:tcPr>
          <w:p>
            <w:pPr>
              <w:spacing w:after="0" w:line="240"/>
            </w:pPr>
            <w:r>
              <w:rPr>
                <w:sz w:val="18"/>
                <w:szCs w:val="18"/>
              </w:rPr>
              <w:t xml:space="preserve">Referință la documentele de colectare, opțional</w:t>
            </w:r>
          </w:p>
        </w:tc>
      </w:tr>
      <w:tr>
        <w:tc>
          <w:tcPr>
            <w:tcW w:type="dxa" w:w="1805"/>
            <w:tcMar>
              <w:top w:type="dxa" w:w="60"/>
              <w:left w:type="dxa" w:w="90"/>
              <w:bottom w:type="dxa" w:w="60"/>
              <w:right w:type="dxa" w:w="90"/>
            </w:tcMar>
          </w:tcPr>
          <w:p>
            <w:pPr>
              <w:spacing w:after="0" w:line="240"/>
            </w:pPr>
            <w:r>
              <w:rPr>
                <w:sz w:val="18"/>
                <w:szCs w:val="18"/>
              </w:rPr>
              <w:t xml:space="preserve">creat_de</w:t>
            </w:r>
          </w:p>
        </w:tc>
        <w:tc>
          <w:tcPr>
            <w:tcW w:type="dxa" w:w="1805"/>
            <w:tcMar>
              <w:top w:type="dxa" w:w="60"/>
              <w:left w:type="dxa" w:w="90"/>
              <w:bottom w:type="dxa" w:w="60"/>
              <w:right w:type="dxa" w:w="90"/>
            </w:tcMar>
          </w:tcPr>
          <w:p>
            <w:pPr>
              <w:spacing w:after="0" w:line="240"/>
            </w:pPr>
            <w:r>
              <w:rPr>
                <w:sz w:val="18"/>
                <w:szCs w:val="18"/>
              </w:rPr>
              <w:t xml:space="preserve">FK utilizatori</w:t>
            </w:r>
          </w:p>
        </w:tc>
        <w:tc>
          <w:tcPr>
            <w:tcW w:type="dxa" w:w="5416"/>
            <w:tcMar>
              <w:top w:type="dxa" w:w="60"/>
              <w:left w:type="dxa" w:w="90"/>
              <w:bottom w:type="dxa" w:w="60"/>
              <w:right w:type="dxa" w:w="90"/>
            </w:tcMar>
          </w:tcPr>
          <w:p>
            <w:pPr>
              <w:spacing w:after="0" w:line="240"/>
            </w:pPr>
            <w:r>
              <w:rPr>
                <w:sz w:val="18"/>
                <w:szCs w:val="18"/>
              </w:rPr>
              <w:t xml:space="preserve">Adminul care a introdus valoarea</w:t>
            </w:r>
          </w:p>
        </w:tc>
      </w:tr>
      <w:tr>
        <w:tc>
          <w:tcPr>
            <w:tcW w:type="dxa" w:w="1805"/>
            <w:tcMar>
              <w:top w:type="dxa" w:w="60"/>
              <w:left w:type="dxa" w:w="90"/>
              <w:bottom w:type="dxa" w:w="60"/>
              <w:right w:type="dxa" w:w="90"/>
            </w:tcMar>
          </w:tcPr>
          <w:p>
            <w:pPr>
              <w:spacing w:after="0" w:line="240"/>
            </w:pPr>
            <w:r>
              <w:rPr>
                <w:sz w:val="18"/>
                <w:szCs w:val="18"/>
              </w:rPr>
              <w:t xml:space="preserve">creat_la / modificat_la</w:t>
            </w:r>
          </w:p>
        </w:tc>
        <w:tc>
          <w:tcPr>
            <w:tcW w:type="dxa" w:w="1805"/>
            <w:tcMar>
              <w:top w:type="dxa" w:w="60"/>
              <w:left w:type="dxa" w:w="90"/>
              <w:bottom w:type="dxa" w:w="60"/>
              <w:right w:type="dxa" w:w="90"/>
            </w:tcMar>
          </w:tcPr>
          <w:p>
            <w:pPr>
              <w:spacing w:after="0" w:line="240"/>
            </w:pPr>
            <w:r>
              <w:rPr>
                <w:sz w:val="18"/>
                <w:szCs w:val="18"/>
              </w:rPr>
              <w:t xml:space="preserve">timestamp</w:t>
            </w:r>
          </w:p>
        </w:tc>
        <w:tc>
          <w:tcPr>
            <w:tcW w:type="dxa" w:w="5416"/>
            <w:tcMar>
              <w:top w:type="dxa" w:w="60"/>
              <w:left w:type="dxa" w:w="90"/>
              <w:bottom w:type="dxa" w:w="60"/>
              <w:right w:type="dxa" w:w="90"/>
            </w:tcMar>
          </w:tcPr>
          <w:p>
            <w:pPr>
              <w:spacing w:after="0" w:line="240"/>
            </w:pPr>
            <w:r>
              <w:rPr>
                <w:sz w:val="18"/>
                <w:szCs w:val="18"/>
              </w:rPr>
              <w:t xml:space="preserve"/>
            </w:r>
          </w:p>
        </w:tc>
      </w:tr>
    </w:tbl>
    <w:p>
      <w:pPr>
        <w:spacing w:after="120" w:line="276"/>
      </w:pPr>
      <w:r>
        <w:rPr>
          <w:sz w:val="21"/>
          <w:szCs w:val="21"/>
        </w:rPr>
        <w:t xml:space="preserve">Constrângere: cheie unică pe (an, luna, categorie_cod). Orice modificare a unei înregistrări existente TREBUIE să genereze o intrare în jurnalul de audit (DAT-08).</w:t>
      </w:r>
    </w:p>
    <w:p>
      <w:pPr>
        <w:pStyle w:val="Heading3"/>
        <w:spacing w:after="100" w:before="200"/>
      </w:pPr>
      <w:r>
        <w:t xml:space="preserve">DAT-03 · rulari_alocare</w:t>
      </w:r>
    </w:p>
    <w:p>
      <w:pPr>
        <w:spacing w:after="120" w:line="276"/>
      </w:pPr>
      <w:r>
        <w:rPr>
          <w:sz w:val="21"/>
          <w:szCs w:val="21"/>
        </w:rPr>
        <w:t xml:space="preserve">O rulare este un calcul complet, cu parametrii lui, salvat. Rularea este unitatea de versionare a întregului modul.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8"/>
        <w:gridCol w:w="1805"/>
        <w:gridCol w:w="4513"/>
      </w:tblGrid>
      <w:tr>
        <w:trPr>
          <w:tblHeader/>
        </w:trPr>
        <w:tc>
          <w:tcPr>
            <w:tcW w:type="dxa" w:w="2708"/>
            <w:shd w:fill="2E5B3E" w:val="clear"/>
            <w:tcMar>
              <w:top w:type="dxa" w:w="60"/>
              <w:left w:type="dxa" w:w="90"/>
              <w:bottom w:type="dxa" w:w="60"/>
              <w:right w:type="dxa" w:w="90"/>
            </w:tcMar>
          </w:tcPr>
          <w:p>
            <w:pPr>
              <w:spacing w:after="0" w:line="240"/>
            </w:pPr>
            <w:r>
              <w:rPr>
                <w:b/>
                <w:bCs/>
                <w:color w:val="FFFFFF"/>
                <w:sz w:val="18"/>
                <w:szCs w:val="18"/>
              </w:rPr>
              <w:t xml:space="preserve">Câmp</w:t>
            </w:r>
          </w:p>
        </w:tc>
        <w:tc>
          <w:tcPr>
            <w:tcW w:type="dxa" w:w="1805"/>
            <w:shd w:fill="2E5B3E" w:val="clear"/>
            <w:tcMar>
              <w:top w:type="dxa" w:w="60"/>
              <w:left w:type="dxa" w:w="90"/>
              <w:bottom w:type="dxa" w:w="60"/>
              <w:right w:type="dxa" w:w="90"/>
            </w:tcMar>
          </w:tcPr>
          <w:p>
            <w:pPr>
              <w:spacing w:after="0" w:line="240"/>
            </w:pPr>
            <w:r>
              <w:rPr>
                <w:b/>
                <w:bCs/>
                <w:color w:val="FFFFFF"/>
                <w:sz w:val="18"/>
                <w:szCs w:val="18"/>
              </w:rPr>
              <w:t xml:space="preserve">Tip</w:t>
            </w:r>
          </w:p>
        </w:tc>
        <w:tc>
          <w:tcPr>
            <w:tcW w:type="dxa" w:w="4513"/>
            <w:shd w:fill="2E5B3E" w:val="clear"/>
            <w:tcMar>
              <w:top w:type="dxa" w:w="60"/>
              <w:left w:type="dxa" w:w="90"/>
              <w:bottom w:type="dxa" w:w="60"/>
              <w:right w:type="dxa" w:w="90"/>
            </w:tcMar>
          </w:tcPr>
          <w:p>
            <w:pPr>
              <w:spacing w:after="0" w:line="240"/>
            </w:pPr>
            <w:r>
              <w:rPr>
                <w:b/>
                <w:bCs/>
                <w:color w:val="FFFFFF"/>
                <w:sz w:val="18"/>
                <w:szCs w:val="18"/>
              </w:rPr>
              <w:t xml:space="preserve">Descriere</w:t>
            </w:r>
          </w:p>
        </w:tc>
      </w:tr>
      <w:tr>
        <w:tc>
          <w:tcPr>
            <w:tcW w:type="dxa" w:w="2708"/>
            <w:tcMar>
              <w:top w:type="dxa" w:w="60"/>
              <w:left w:type="dxa" w:w="90"/>
              <w:bottom w:type="dxa" w:w="60"/>
              <w:right w:type="dxa" w:w="90"/>
            </w:tcMar>
          </w:tcPr>
          <w:p>
            <w:pPr>
              <w:spacing w:after="0" w:line="240"/>
            </w:pPr>
            <w:r>
              <w:rPr>
                <w:sz w:val="18"/>
                <w:szCs w:val="18"/>
              </w:rPr>
              <w:t xml:space="preserve">id</w:t>
            </w:r>
          </w:p>
        </w:tc>
        <w:tc>
          <w:tcPr>
            <w:tcW w:type="dxa" w:w="1805"/>
            <w:tcMar>
              <w:top w:type="dxa" w:w="60"/>
              <w:left w:type="dxa" w:w="90"/>
              <w:bottom w:type="dxa" w:w="60"/>
              <w:right w:type="dxa" w:w="90"/>
            </w:tcMar>
          </w:tcPr>
          <w:p>
            <w:pPr>
              <w:spacing w:after="0" w:line="240"/>
            </w:pPr>
            <w:r>
              <w:rPr>
                <w:sz w:val="18"/>
                <w:szCs w:val="18"/>
              </w:rPr>
              <w:t xml:space="preserve">PK</w:t>
            </w:r>
          </w:p>
        </w:tc>
        <w:tc>
          <w:tcPr>
            <w:tcW w:type="dxa" w:w="4513"/>
            <w:tcMar>
              <w:top w:type="dxa" w:w="60"/>
              <w:left w:type="dxa" w:w="90"/>
              <w:bottom w:type="dxa" w:w="60"/>
              <w:right w:type="dxa" w:w="90"/>
            </w:tcMar>
          </w:tcPr>
          <w:p>
            <w:pPr>
              <w:spacing w:after="0" w:line="240"/>
            </w:pPr>
            <w:r>
              <w:rPr>
                <w:sz w:val="18"/>
                <w:szCs w:val="18"/>
              </w:rPr>
              <w:t xml:space="preserve"/>
            </w:r>
          </w:p>
        </w:tc>
      </w:tr>
      <w:tr>
        <w:tc>
          <w:tcPr>
            <w:tcW w:type="dxa" w:w="2708"/>
            <w:tcMar>
              <w:top w:type="dxa" w:w="60"/>
              <w:left w:type="dxa" w:w="90"/>
              <w:bottom w:type="dxa" w:w="60"/>
              <w:right w:type="dxa" w:w="90"/>
            </w:tcMar>
          </w:tcPr>
          <w:p>
            <w:pPr>
              <w:spacing w:after="0" w:line="240"/>
            </w:pPr>
            <w:r>
              <w:rPr>
                <w:sz w:val="18"/>
                <w:szCs w:val="18"/>
              </w:rPr>
              <w:t xml:space="preserve">an_obligatie</w:t>
            </w:r>
          </w:p>
        </w:tc>
        <w:tc>
          <w:tcPr>
            <w:tcW w:type="dxa" w:w="1805"/>
            <w:tcMar>
              <w:top w:type="dxa" w:w="60"/>
              <w:left w:type="dxa" w:w="90"/>
              <w:bottom w:type="dxa" w:w="60"/>
              <w:right w:type="dxa" w:w="90"/>
            </w:tcMar>
          </w:tcPr>
          <w:p>
            <w:pPr>
              <w:spacing w:after="0" w:line="240"/>
            </w:pPr>
            <w:r>
              <w:rPr>
                <w:sz w:val="18"/>
                <w:szCs w:val="18"/>
              </w:rPr>
              <w:t xml:space="preserve">integer</w:t>
            </w:r>
          </w:p>
        </w:tc>
        <w:tc>
          <w:tcPr>
            <w:tcW w:type="dxa" w:w="4513"/>
            <w:tcMar>
              <w:top w:type="dxa" w:w="60"/>
              <w:left w:type="dxa" w:w="90"/>
              <w:bottom w:type="dxa" w:w="60"/>
              <w:right w:type="dxa" w:w="90"/>
            </w:tcMar>
          </w:tcPr>
          <w:p>
            <w:pPr>
              <w:spacing w:after="0" w:line="240"/>
            </w:pPr>
            <w:r>
              <w:rPr>
                <w:sz w:val="18"/>
                <w:szCs w:val="18"/>
              </w:rPr>
              <w:t xml:space="preserve">Anul pentru care se calculează obligația</w:t>
            </w:r>
          </w:p>
        </w:tc>
      </w:tr>
      <w:tr>
        <w:tc>
          <w:tcPr>
            <w:tcW w:type="dxa" w:w="2708"/>
            <w:tcMar>
              <w:top w:type="dxa" w:w="60"/>
              <w:left w:type="dxa" w:w="90"/>
              <w:bottom w:type="dxa" w:w="60"/>
              <w:right w:type="dxa" w:w="90"/>
            </w:tcMar>
          </w:tcPr>
          <w:p>
            <w:pPr>
              <w:spacing w:after="0" w:line="240"/>
            </w:pPr>
            <w:r>
              <w:rPr>
                <w:sz w:val="18"/>
                <w:szCs w:val="18"/>
              </w:rPr>
              <w:t xml:space="preserve">perioada_colectare_de_la</w:t>
            </w:r>
          </w:p>
        </w:tc>
        <w:tc>
          <w:tcPr>
            <w:tcW w:type="dxa" w:w="1805"/>
            <w:tcMar>
              <w:top w:type="dxa" w:w="60"/>
              <w:left w:type="dxa" w:w="90"/>
              <w:bottom w:type="dxa" w:w="60"/>
              <w:right w:type="dxa" w:w="90"/>
            </w:tcMar>
          </w:tcPr>
          <w:p>
            <w:pPr>
              <w:spacing w:after="0" w:line="240"/>
            </w:pPr>
            <w:r>
              <w:rPr>
                <w:sz w:val="18"/>
                <w:szCs w:val="18"/>
              </w:rPr>
              <w:t xml:space="preserve">date</w:t>
            </w:r>
          </w:p>
        </w:tc>
        <w:tc>
          <w:tcPr>
            <w:tcW w:type="dxa" w:w="4513"/>
            <w:tcMar>
              <w:top w:type="dxa" w:w="60"/>
              <w:left w:type="dxa" w:w="90"/>
              <w:bottom w:type="dxa" w:w="60"/>
              <w:right w:type="dxa" w:w="90"/>
            </w:tcMar>
          </w:tcPr>
          <w:p>
            <w:pPr>
              <w:spacing w:after="0" w:line="240"/>
            </w:pPr>
            <w:r>
              <w:rPr>
                <w:sz w:val="18"/>
                <w:szCs w:val="18"/>
              </w:rPr>
              <w:t xml:space="preserve">Prima lună de colectare inclusă</w:t>
            </w:r>
          </w:p>
        </w:tc>
      </w:tr>
      <w:tr>
        <w:tc>
          <w:tcPr>
            <w:tcW w:type="dxa" w:w="2708"/>
            <w:tcMar>
              <w:top w:type="dxa" w:w="60"/>
              <w:left w:type="dxa" w:w="90"/>
              <w:bottom w:type="dxa" w:w="60"/>
              <w:right w:type="dxa" w:w="90"/>
            </w:tcMar>
          </w:tcPr>
          <w:p>
            <w:pPr>
              <w:spacing w:after="0" w:line="240"/>
            </w:pPr>
            <w:r>
              <w:rPr>
                <w:sz w:val="18"/>
                <w:szCs w:val="18"/>
              </w:rPr>
              <w:t xml:space="preserve">perioada_colectare_pana_la</w:t>
            </w:r>
          </w:p>
        </w:tc>
        <w:tc>
          <w:tcPr>
            <w:tcW w:type="dxa" w:w="1805"/>
            <w:tcMar>
              <w:top w:type="dxa" w:w="60"/>
              <w:left w:type="dxa" w:w="90"/>
              <w:bottom w:type="dxa" w:w="60"/>
              <w:right w:type="dxa" w:w="90"/>
            </w:tcMar>
          </w:tcPr>
          <w:p>
            <w:pPr>
              <w:spacing w:after="0" w:line="240"/>
            </w:pPr>
            <w:r>
              <w:rPr>
                <w:sz w:val="18"/>
                <w:szCs w:val="18"/>
              </w:rPr>
              <w:t xml:space="preserve">date</w:t>
            </w:r>
          </w:p>
        </w:tc>
        <w:tc>
          <w:tcPr>
            <w:tcW w:type="dxa" w:w="4513"/>
            <w:tcMar>
              <w:top w:type="dxa" w:w="60"/>
              <w:left w:type="dxa" w:w="90"/>
              <w:bottom w:type="dxa" w:w="60"/>
              <w:right w:type="dxa" w:w="90"/>
            </w:tcMar>
          </w:tcPr>
          <w:p>
            <w:pPr>
              <w:spacing w:after="0" w:line="240"/>
            </w:pPr>
            <w:r>
              <w:rPr>
                <w:sz w:val="18"/>
                <w:szCs w:val="18"/>
              </w:rPr>
              <w:t xml:space="preserve">Ultima lună de colectare inclusă</w:t>
            </w:r>
          </w:p>
        </w:tc>
      </w:tr>
      <w:tr>
        <w:tc>
          <w:tcPr>
            <w:tcW w:type="dxa" w:w="2708"/>
            <w:tcMar>
              <w:top w:type="dxa" w:w="60"/>
              <w:left w:type="dxa" w:w="90"/>
              <w:bottom w:type="dxa" w:w="60"/>
              <w:right w:type="dxa" w:w="90"/>
            </w:tcMar>
          </w:tcPr>
          <w:p>
            <w:pPr>
              <w:spacing w:after="0" w:line="240"/>
            </w:pPr>
            <w:r>
              <w:rPr>
                <w:sz w:val="18"/>
                <w:szCs w:val="18"/>
              </w:rPr>
              <w:t xml:space="preserve">rata_efectiva</w:t>
            </w:r>
          </w:p>
        </w:tc>
        <w:tc>
          <w:tcPr>
            <w:tcW w:type="dxa" w:w="1805"/>
            <w:tcMar>
              <w:top w:type="dxa" w:w="60"/>
              <w:left w:type="dxa" w:w="90"/>
              <w:bottom w:type="dxa" w:w="60"/>
              <w:right w:type="dxa" w:w="90"/>
            </w:tcMar>
          </w:tcPr>
          <w:p>
            <w:pPr>
              <w:spacing w:after="0" w:line="240"/>
            </w:pPr>
            <w:r>
              <w:rPr>
                <w:sz w:val="18"/>
                <w:szCs w:val="18"/>
              </w:rPr>
              <w:t xml:space="preserve">decimal(7,6)</w:t>
            </w:r>
          </w:p>
        </w:tc>
        <w:tc>
          <w:tcPr>
            <w:tcW w:type="dxa" w:w="4513"/>
            <w:tcMar>
              <w:top w:type="dxa" w:w="60"/>
              <w:left w:type="dxa" w:w="90"/>
              <w:bottom w:type="dxa" w:w="60"/>
              <w:right w:type="dxa" w:w="90"/>
            </w:tcMar>
          </w:tcPr>
          <w:p>
            <w:pPr>
              <w:spacing w:after="0" w:line="240"/>
            </w:pPr>
            <w:r>
              <w:rPr>
                <w:sz w:val="18"/>
                <w:szCs w:val="18"/>
              </w:rPr>
              <w:t xml:space="preserve">Rata aplicată declarațiilor. Vezi RB-03</w:t>
            </w:r>
          </w:p>
        </w:tc>
      </w:tr>
      <w:tr>
        <w:tc>
          <w:tcPr>
            <w:tcW w:type="dxa" w:w="2708"/>
            <w:tcMar>
              <w:top w:type="dxa" w:w="60"/>
              <w:left w:type="dxa" w:w="90"/>
              <w:bottom w:type="dxa" w:w="60"/>
              <w:right w:type="dxa" w:w="90"/>
            </w:tcMar>
          </w:tcPr>
          <w:p>
            <w:pPr>
              <w:spacing w:after="0" w:line="240"/>
            </w:pPr>
            <w:r>
              <w:rPr>
                <w:sz w:val="18"/>
                <w:szCs w:val="18"/>
              </w:rPr>
              <w:t xml:space="preserve">prag_minim_implicit</w:t>
            </w:r>
          </w:p>
        </w:tc>
        <w:tc>
          <w:tcPr>
            <w:tcW w:type="dxa" w:w="1805"/>
            <w:tcMar>
              <w:top w:type="dxa" w:w="60"/>
              <w:left w:type="dxa" w:w="90"/>
              <w:bottom w:type="dxa" w:w="60"/>
              <w:right w:type="dxa" w:w="90"/>
            </w:tcMar>
          </w:tcPr>
          <w:p>
            <w:pPr>
              <w:spacing w:after="0" w:line="240"/>
            </w:pPr>
            <w:r>
              <w:rPr>
                <w:sz w:val="18"/>
                <w:szCs w:val="18"/>
              </w:rPr>
              <w:t xml:space="preserve">decimal(5,4)</w:t>
            </w:r>
          </w:p>
        </w:tc>
        <w:tc>
          <w:tcPr>
            <w:tcW w:type="dxa" w:w="4513"/>
            <w:tcMar>
              <w:top w:type="dxa" w:w="60"/>
              <w:left w:type="dxa" w:w="90"/>
              <w:bottom w:type="dxa" w:w="60"/>
              <w:right w:type="dxa" w:w="90"/>
            </w:tcMar>
          </w:tcPr>
          <w:p>
            <w:pPr>
              <w:spacing w:after="0" w:line="240"/>
            </w:pPr>
            <w:r>
              <w:rPr>
                <w:sz w:val="18"/>
                <w:szCs w:val="18"/>
              </w:rPr>
              <w:t xml:space="preserve">Valoarea implicită a pragului, pentru categoriile care nu au una proprie</w:t>
            </w:r>
          </w:p>
        </w:tc>
      </w:tr>
      <w:tr>
        <w:tc>
          <w:tcPr>
            <w:tcW w:type="dxa" w:w="2708"/>
            <w:tcMar>
              <w:top w:type="dxa" w:w="60"/>
              <w:left w:type="dxa" w:w="90"/>
              <w:bottom w:type="dxa" w:w="60"/>
              <w:right w:type="dxa" w:w="90"/>
            </w:tcMar>
          </w:tcPr>
          <w:p>
            <w:pPr>
              <w:spacing w:after="0" w:line="240"/>
            </w:pPr>
            <w:r>
              <w:rPr>
                <w:sz w:val="18"/>
                <w:szCs w:val="18"/>
              </w:rPr>
              <w:t xml:space="preserve">status</w:t>
            </w:r>
          </w:p>
        </w:tc>
        <w:tc>
          <w:tcPr>
            <w:tcW w:type="dxa" w:w="1805"/>
            <w:tcMar>
              <w:top w:type="dxa" w:w="60"/>
              <w:left w:type="dxa" w:w="90"/>
              <w:bottom w:type="dxa" w:w="60"/>
              <w:right w:type="dxa" w:w="90"/>
            </w:tcMar>
          </w:tcPr>
          <w:p>
            <w:pPr>
              <w:spacing w:after="0" w:line="240"/>
            </w:pPr>
            <w:r>
              <w:rPr>
                <w:sz w:val="18"/>
                <w:szCs w:val="18"/>
              </w:rPr>
              <w:t xml:space="preserve">enum</w:t>
            </w:r>
          </w:p>
        </w:tc>
        <w:tc>
          <w:tcPr>
            <w:tcW w:type="dxa" w:w="4513"/>
            <w:tcMar>
              <w:top w:type="dxa" w:w="60"/>
              <w:left w:type="dxa" w:w="90"/>
              <w:bottom w:type="dxa" w:w="60"/>
              <w:right w:type="dxa" w:w="90"/>
            </w:tcMar>
          </w:tcPr>
          <w:p>
            <w:pPr>
              <w:spacing w:after="0" w:line="240"/>
            </w:pPr>
            <w:r>
              <w:rPr>
                <w:sz w:val="18"/>
                <w:szCs w:val="18"/>
              </w:rPr>
              <w:t xml:space="preserve">draft | finalizata | inlocuita</w:t>
            </w:r>
          </w:p>
        </w:tc>
      </w:tr>
      <w:tr>
        <w:tc>
          <w:tcPr>
            <w:tcW w:type="dxa" w:w="2708"/>
            <w:tcMar>
              <w:top w:type="dxa" w:w="60"/>
              <w:left w:type="dxa" w:w="90"/>
              <w:bottom w:type="dxa" w:w="60"/>
              <w:right w:type="dxa" w:w="90"/>
            </w:tcMar>
          </w:tcPr>
          <w:p>
            <w:pPr>
              <w:spacing w:after="0" w:line="240"/>
            </w:pPr>
            <w:r>
              <w:rPr>
                <w:sz w:val="18"/>
                <w:szCs w:val="18"/>
              </w:rPr>
              <w:t xml:space="preserve">inlocuieste_rularea_id</w:t>
            </w:r>
          </w:p>
        </w:tc>
        <w:tc>
          <w:tcPr>
            <w:tcW w:type="dxa" w:w="1805"/>
            <w:tcMar>
              <w:top w:type="dxa" w:w="60"/>
              <w:left w:type="dxa" w:w="90"/>
              <w:bottom w:type="dxa" w:w="60"/>
              <w:right w:type="dxa" w:w="90"/>
            </w:tcMar>
          </w:tcPr>
          <w:p>
            <w:pPr>
              <w:spacing w:after="0" w:line="240"/>
            </w:pPr>
            <w:r>
              <w:rPr>
                <w:sz w:val="18"/>
                <w:szCs w:val="18"/>
              </w:rPr>
              <w:t xml:space="preserve">FK, nullable</w:t>
            </w:r>
          </w:p>
        </w:tc>
        <w:tc>
          <w:tcPr>
            <w:tcW w:type="dxa" w:w="4513"/>
            <w:tcMar>
              <w:top w:type="dxa" w:w="60"/>
              <w:left w:type="dxa" w:w="90"/>
              <w:bottom w:type="dxa" w:w="60"/>
              <w:right w:type="dxa" w:w="90"/>
            </w:tcMar>
          </w:tcPr>
          <w:p>
            <w:pPr>
              <w:spacing w:after="0" w:line="240"/>
            </w:pPr>
            <w:r>
              <w:rPr>
                <w:sz w:val="18"/>
                <w:szCs w:val="18"/>
              </w:rPr>
              <w:t xml:space="preserve">Pentru versionare</w:t>
            </w:r>
          </w:p>
        </w:tc>
      </w:tr>
      <w:tr>
        <w:tc>
          <w:tcPr>
            <w:tcW w:type="dxa" w:w="2708"/>
            <w:tcMar>
              <w:top w:type="dxa" w:w="60"/>
              <w:left w:type="dxa" w:w="90"/>
              <w:bottom w:type="dxa" w:w="60"/>
              <w:right w:type="dxa" w:w="90"/>
            </w:tcMar>
          </w:tcPr>
          <w:p>
            <w:pPr>
              <w:spacing w:after="0" w:line="240"/>
            </w:pPr>
            <w:r>
              <w:rPr>
                <w:sz w:val="18"/>
                <w:szCs w:val="18"/>
              </w:rPr>
              <w:t xml:space="preserve">creat_de, creat_la, finalizat_la</w:t>
            </w:r>
          </w:p>
        </w:tc>
        <w:tc>
          <w:tcPr>
            <w:tcW w:type="dxa" w:w="1805"/>
            <w:tcMar>
              <w:top w:type="dxa" w:w="60"/>
              <w:left w:type="dxa" w:w="90"/>
              <w:bottom w:type="dxa" w:w="60"/>
              <w:right w:type="dxa" w:w="90"/>
            </w:tcMar>
          </w:tcPr>
          <w:p>
            <w:pPr>
              <w:spacing w:after="0" w:line="240"/>
            </w:pPr>
            <w:r>
              <w:rPr>
                <w:sz w:val="18"/>
                <w:szCs w:val="18"/>
              </w:rPr>
              <w:t xml:space="preserve"/>
            </w:r>
          </w:p>
        </w:tc>
        <w:tc>
          <w:tcPr>
            <w:tcW w:type="dxa" w:w="4513"/>
            <w:tcMar>
              <w:top w:type="dxa" w:w="60"/>
              <w:left w:type="dxa" w:w="90"/>
              <w:bottom w:type="dxa" w:w="60"/>
              <w:right w:type="dxa" w:w="90"/>
            </w:tcMar>
          </w:tcPr>
          <w:p>
            <w:pPr>
              <w:spacing w:after="0" w:line="240"/>
            </w:pPr>
            <w:r>
              <w:rPr>
                <w:sz w:val="18"/>
                <w:szCs w:val="18"/>
              </w:rPr>
              <w:t xml:space="preserve"/>
            </w:r>
          </w:p>
        </w:tc>
      </w:tr>
    </w:tbl>
    <w:p>
      <w:pPr>
        <w:spacing w:after="120" w:line="276"/>
      </w:pPr>
      <w:r>
        <w:rPr>
          <w:sz w:val="21"/>
          <w:szCs w:val="21"/>
        </w:rPr>
        <w:t xml:space="preserve">Regulă: pentru un an_obligatie dat POATE exista o singură rulare cu status „finalizata". Recalcularea creează o rulare nouă în „draft"; la finalizare, rularea anterioară trece în „inlocuita" și rămâne în istoric.</w:t>
      </w:r>
    </w:p>
    <w:p>
      <w:pPr>
        <w:pStyle w:val="Heading3"/>
        <w:spacing w:after="100" w:before="200"/>
      </w:pPr>
      <w:r>
        <w:t xml:space="preserve">DAT-04 · alocari_categorie</w:t>
      </w:r>
    </w:p>
    <w:p>
      <w:pPr>
        <w:spacing w:after="120" w:line="276"/>
      </w:pPr>
      <w:r>
        <w:rPr>
          <w:sz w:val="21"/>
          <w:szCs w:val="21"/>
        </w:rPr>
        <w:t xml:space="preserve">Rezultatul pe categorie al unei rulări. Reproduce, coloană cu coloană, foaia „Alocare colectat" din fișierul Excel.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62"/>
        <w:gridCol w:w="6564"/>
      </w:tblGrid>
      <w:tr>
        <w:trPr>
          <w:tblHeader/>
        </w:trPr>
        <w:tc>
          <w:tcPr>
            <w:tcW w:type="dxa" w:w="2462"/>
            <w:shd w:fill="2E5B3E" w:val="clear"/>
            <w:tcMar>
              <w:top w:type="dxa" w:w="60"/>
              <w:left w:type="dxa" w:w="90"/>
              <w:bottom w:type="dxa" w:w="60"/>
              <w:right w:type="dxa" w:w="90"/>
            </w:tcMar>
          </w:tcPr>
          <w:p>
            <w:pPr>
              <w:spacing w:after="0" w:line="240"/>
            </w:pPr>
            <w:r>
              <w:rPr>
                <w:b/>
                <w:bCs/>
                <w:color w:val="FFFFFF"/>
                <w:sz w:val="18"/>
                <w:szCs w:val="18"/>
              </w:rPr>
              <w:t xml:space="preserve">Câmp</w:t>
            </w:r>
          </w:p>
        </w:tc>
        <w:tc>
          <w:tcPr>
            <w:tcW w:type="dxa" w:w="6564"/>
            <w:shd w:fill="2E5B3E" w:val="clear"/>
            <w:tcMar>
              <w:top w:type="dxa" w:w="60"/>
              <w:left w:type="dxa" w:w="90"/>
              <w:bottom w:type="dxa" w:w="60"/>
              <w:right w:type="dxa" w:w="90"/>
            </w:tcMar>
          </w:tcPr>
          <w:p>
            <w:pPr>
              <w:spacing w:after="0" w:line="240"/>
            </w:pPr>
            <w:r>
              <w:rPr>
                <w:b/>
                <w:bCs/>
                <w:color w:val="FFFFFF"/>
                <w:sz w:val="18"/>
                <w:szCs w:val="18"/>
              </w:rPr>
              <w:t xml:space="preserve">Descriere</w:t>
            </w:r>
          </w:p>
        </w:tc>
      </w:tr>
      <w:tr>
        <w:tc>
          <w:tcPr>
            <w:tcW w:type="dxa" w:w="2462"/>
            <w:tcMar>
              <w:top w:type="dxa" w:w="60"/>
              <w:left w:type="dxa" w:w="90"/>
              <w:bottom w:type="dxa" w:w="60"/>
              <w:right w:type="dxa" w:w="90"/>
            </w:tcMar>
          </w:tcPr>
          <w:p>
            <w:pPr>
              <w:spacing w:after="0" w:line="240"/>
            </w:pPr>
            <w:r>
              <w:rPr>
                <w:sz w:val="18"/>
                <w:szCs w:val="18"/>
              </w:rPr>
              <w:t xml:space="preserve">rulare_id, categorie_cod</w:t>
            </w:r>
          </w:p>
        </w:tc>
        <w:tc>
          <w:tcPr>
            <w:tcW w:type="dxa" w:w="6564"/>
            <w:tcMar>
              <w:top w:type="dxa" w:w="60"/>
              <w:left w:type="dxa" w:w="90"/>
              <w:bottom w:type="dxa" w:w="60"/>
              <w:right w:type="dxa" w:w="90"/>
            </w:tcMar>
          </w:tcPr>
          <w:p>
            <w:pPr>
              <w:spacing w:after="0" w:line="240"/>
            </w:pPr>
            <w:r>
              <w:rPr>
                <w:sz w:val="18"/>
                <w:szCs w:val="18"/>
              </w:rPr>
              <w:t xml:space="preserve">Cheie compusă</w:t>
            </w:r>
          </w:p>
        </w:tc>
      </w:tr>
      <w:tr>
        <w:tc>
          <w:tcPr>
            <w:tcW w:type="dxa" w:w="2462"/>
            <w:tcMar>
              <w:top w:type="dxa" w:w="60"/>
              <w:left w:type="dxa" w:w="90"/>
              <w:bottom w:type="dxa" w:w="60"/>
              <w:right w:type="dxa" w:w="90"/>
            </w:tcMar>
          </w:tcPr>
          <w:p>
            <w:pPr>
              <w:spacing w:after="0" w:line="240"/>
            </w:pPr>
            <w:r>
              <w:rPr>
                <w:sz w:val="18"/>
                <w:szCs w:val="18"/>
              </w:rPr>
              <w:t xml:space="preserve">declarat_kg</w:t>
            </w:r>
          </w:p>
        </w:tc>
        <w:tc>
          <w:tcPr>
            <w:tcW w:type="dxa" w:w="6564"/>
            <w:tcMar>
              <w:top w:type="dxa" w:w="60"/>
              <w:left w:type="dxa" w:w="90"/>
              <w:bottom w:type="dxa" w:w="60"/>
              <w:right w:type="dxa" w:w="90"/>
            </w:tcMar>
          </w:tcPr>
          <w:p>
            <w:pPr>
              <w:spacing w:after="0" w:line="240"/>
            </w:pPr>
            <w:r>
              <w:rPr>
                <w:sz w:val="18"/>
                <w:szCs w:val="18"/>
              </w:rPr>
              <w:t xml:space="preserve">Total declarat de toți clienții eligibili în categorie, pe fereastra de referință</w:t>
            </w:r>
          </w:p>
        </w:tc>
      </w:tr>
      <w:tr>
        <w:tc>
          <w:tcPr>
            <w:tcW w:type="dxa" w:w="2462"/>
            <w:tcMar>
              <w:top w:type="dxa" w:w="60"/>
              <w:left w:type="dxa" w:w="90"/>
              <w:bottom w:type="dxa" w:w="60"/>
              <w:right w:type="dxa" w:w="90"/>
            </w:tcMar>
          </w:tcPr>
          <w:p>
            <w:pPr>
              <w:spacing w:after="0" w:line="240"/>
            </w:pPr>
            <w:r>
              <w:rPr>
                <w:sz w:val="18"/>
                <w:szCs w:val="18"/>
              </w:rPr>
              <w:t xml:space="preserve">obligatie_kg</w:t>
            </w:r>
          </w:p>
        </w:tc>
        <w:tc>
          <w:tcPr>
            <w:tcW w:type="dxa" w:w="6564"/>
            <w:tcMar>
              <w:top w:type="dxa" w:w="60"/>
              <w:left w:type="dxa" w:w="90"/>
              <w:bottom w:type="dxa" w:w="60"/>
              <w:right w:type="dxa" w:w="90"/>
            </w:tcMar>
          </w:tcPr>
          <w:p>
            <w:pPr>
              <w:spacing w:after="0" w:line="240"/>
            </w:pPr>
            <w:r>
              <w:rPr>
                <w:sz w:val="18"/>
                <w:szCs w:val="18"/>
              </w:rPr>
              <w:t xml:space="preserve">declarat_kg × rata_efectiva</w:t>
            </w:r>
          </w:p>
        </w:tc>
      </w:tr>
      <w:tr>
        <w:tc>
          <w:tcPr>
            <w:tcW w:type="dxa" w:w="2462"/>
            <w:tcMar>
              <w:top w:type="dxa" w:w="60"/>
              <w:left w:type="dxa" w:w="90"/>
              <w:bottom w:type="dxa" w:w="60"/>
              <w:right w:type="dxa" w:w="90"/>
            </w:tcMar>
          </w:tcPr>
          <w:p>
            <w:pPr>
              <w:spacing w:after="0" w:line="240"/>
            </w:pPr>
            <w:r>
              <w:rPr>
                <w:sz w:val="18"/>
                <w:szCs w:val="18"/>
              </w:rPr>
              <w:t xml:space="preserve">minim_propriu_kg</w:t>
            </w:r>
          </w:p>
        </w:tc>
        <w:tc>
          <w:tcPr>
            <w:tcW w:type="dxa" w:w="6564"/>
            <w:tcMar>
              <w:top w:type="dxa" w:w="60"/>
              <w:left w:type="dxa" w:w="90"/>
              <w:bottom w:type="dxa" w:w="60"/>
              <w:right w:type="dxa" w:w="90"/>
            </w:tcMar>
          </w:tcPr>
          <w:p>
            <w:pPr>
              <w:spacing w:after="0" w:line="240"/>
            </w:pPr>
            <w:r>
              <w:rPr>
                <w:sz w:val="18"/>
                <w:szCs w:val="18"/>
              </w:rPr>
              <w:t xml:space="preserve">obligatie_kg × prag_minim_propriu</w:t>
            </w:r>
          </w:p>
        </w:tc>
      </w:tr>
      <w:tr>
        <w:tc>
          <w:tcPr>
            <w:tcW w:type="dxa" w:w="2462"/>
            <w:tcMar>
              <w:top w:type="dxa" w:w="60"/>
              <w:left w:type="dxa" w:w="90"/>
              <w:bottom w:type="dxa" w:w="60"/>
              <w:right w:type="dxa" w:w="90"/>
            </w:tcMar>
          </w:tcPr>
          <w:p>
            <w:pPr>
              <w:spacing w:after="0" w:line="240"/>
            </w:pPr>
            <w:r>
              <w:rPr>
                <w:sz w:val="18"/>
                <w:szCs w:val="18"/>
              </w:rPr>
              <w:t xml:space="preserve">colectat_propriu_kg</w:t>
            </w:r>
          </w:p>
        </w:tc>
        <w:tc>
          <w:tcPr>
            <w:tcW w:type="dxa" w:w="6564"/>
            <w:tcMar>
              <w:top w:type="dxa" w:w="60"/>
              <w:left w:type="dxa" w:w="90"/>
              <w:bottom w:type="dxa" w:w="60"/>
              <w:right w:type="dxa" w:w="90"/>
            </w:tcMar>
          </w:tcPr>
          <w:p>
            <w:pPr>
              <w:spacing w:after="0" w:line="240"/>
            </w:pPr>
            <w:r>
              <w:rPr>
                <w:sz w:val="18"/>
                <w:szCs w:val="18"/>
              </w:rPr>
              <w:t xml:space="preserve">Total colectat în categorie, pe perioada rulării</w:t>
            </w:r>
          </w:p>
        </w:tc>
      </w:tr>
      <w:tr>
        <w:tc>
          <w:tcPr>
            <w:tcW w:type="dxa" w:w="2462"/>
            <w:tcMar>
              <w:top w:type="dxa" w:w="60"/>
              <w:left w:type="dxa" w:w="90"/>
              <w:bottom w:type="dxa" w:w="60"/>
              <w:right w:type="dxa" w:w="90"/>
            </w:tcMar>
          </w:tcPr>
          <w:p>
            <w:pPr>
              <w:spacing w:after="0" w:line="240"/>
            </w:pPr>
            <w:r>
              <w:rPr>
                <w:sz w:val="18"/>
                <w:szCs w:val="18"/>
              </w:rPr>
              <w:t xml:space="preserve">utilizat_propriu_kg</w:t>
            </w:r>
          </w:p>
        </w:tc>
        <w:tc>
          <w:tcPr>
            <w:tcW w:type="dxa" w:w="6564"/>
            <w:tcMar>
              <w:top w:type="dxa" w:w="60"/>
              <w:left w:type="dxa" w:w="90"/>
              <w:bottom w:type="dxa" w:w="60"/>
              <w:right w:type="dxa" w:w="90"/>
            </w:tcMar>
          </w:tcPr>
          <w:p>
            <w:pPr>
              <w:spacing w:after="0" w:line="240"/>
            </w:pPr>
            <w:r>
              <w:rPr>
                <w:sz w:val="18"/>
                <w:szCs w:val="18"/>
              </w:rPr>
              <w:t xml:space="preserve">min(colectat_propriu_kg, obligatie_kg)</w:t>
            </w:r>
          </w:p>
        </w:tc>
      </w:tr>
      <w:tr>
        <w:tc>
          <w:tcPr>
            <w:tcW w:type="dxa" w:w="2462"/>
            <w:tcMar>
              <w:top w:type="dxa" w:w="60"/>
              <w:left w:type="dxa" w:w="90"/>
              <w:bottom w:type="dxa" w:w="60"/>
              <w:right w:type="dxa" w:w="90"/>
            </w:tcMar>
          </w:tcPr>
          <w:p>
            <w:pPr>
              <w:spacing w:after="0" w:line="240"/>
            </w:pPr>
            <w:r>
              <w:rPr>
                <w:sz w:val="18"/>
                <w:szCs w:val="18"/>
              </w:rPr>
              <w:t xml:space="preserve">surplus_pool_kg</w:t>
            </w:r>
          </w:p>
        </w:tc>
        <w:tc>
          <w:tcPr>
            <w:tcW w:type="dxa" w:w="6564"/>
            <w:tcMar>
              <w:top w:type="dxa" w:w="60"/>
              <w:left w:type="dxa" w:w="90"/>
              <w:bottom w:type="dxa" w:w="60"/>
              <w:right w:type="dxa" w:w="90"/>
            </w:tcMar>
          </w:tcPr>
          <w:p>
            <w:pPr>
              <w:spacing w:after="0" w:line="240"/>
            </w:pPr>
            <w:r>
              <w:rPr>
                <w:sz w:val="18"/>
                <w:szCs w:val="18"/>
              </w:rPr>
              <w:t xml:space="preserve">colectat_propriu_kg − utilizat_propriu_kg</w:t>
            </w:r>
          </w:p>
        </w:tc>
      </w:tr>
      <w:tr>
        <w:tc>
          <w:tcPr>
            <w:tcW w:type="dxa" w:w="2462"/>
            <w:tcMar>
              <w:top w:type="dxa" w:w="60"/>
              <w:left w:type="dxa" w:w="90"/>
              <w:bottom w:type="dxa" w:w="60"/>
              <w:right w:type="dxa" w:w="90"/>
            </w:tcMar>
          </w:tcPr>
          <w:p>
            <w:pPr>
              <w:spacing w:after="0" w:line="240"/>
            </w:pPr>
            <w:r>
              <w:rPr>
                <w:sz w:val="18"/>
                <w:szCs w:val="18"/>
              </w:rPr>
              <w:t xml:space="preserve">necesar_ramas_kg</w:t>
            </w:r>
          </w:p>
        </w:tc>
        <w:tc>
          <w:tcPr>
            <w:tcW w:type="dxa" w:w="6564"/>
            <w:tcMar>
              <w:top w:type="dxa" w:w="60"/>
              <w:left w:type="dxa" w:w="90"/>
              <w:bottom w:type="dxa" w:w="60"/>
              <w:right w:type="dxa" w:w="90"/>
            </w:tcMar>
          </w:tcPr>
          <w:p>
            <w:pPr>
              <w:spacing w:after="0" w:line="240"/>
            </w:pPr>
            <w:r>
              <w:rPr>
                <w:sz w:val="18"/>
                <w:szCs w:val="18"/>
              </w:rPr>
              <w:t xml:space="preserve">obligatie_kg − utilizat_propriu_kg</w:t>
            </w:r>
          </w:p>
        </w:tc>
      </w:tr>
      <w:tr>
        <w:tc>
          <w:tcPr>
            <w:tcW w:type="dxa" w:w="2462"/>
            <w:tcMar>
              <w:top w:type="dxa" w:w="60"/>
              <w:left w:type="dxa" w:w="90"/>
              <w:bottom w:type="dxa" w:w="60"/>
              <w:right w:type="dxa" w:w="90"/>
            </w:tcMar>
          </w:tcPr>
          <w:p>
            <w:pPr>
              <w:spacing w:after="0" w:line="240"/>
            </w:pPr>
            <w:r>
              <w:rPr>
                <w:sz w:val="18"/>
                <w:szCs w:val="18"/>
              </w:rPr>
              <w:t xml:space="preserve">plafon_substitutie_kg</w:t>
            </w:r>
          </w:p>
        </w:tc>
        <w:tc>
          <w:tcPr>
            <w:tcW w:type="dxa" w:w="6564"/>
            <w:tcMar>
              <w:top w:type="dxa" w:w="60"/>
              <w:left w:type="dxa" w:w="90"/>
              <w:bottom w:type="dxa" w:w="60"/>
              <w:right w:type="dxa" w:w="90"/>
            </w:tcMar>
          </w:tcPr>
          <w:p>
            <w:pPr>
              <w:spacing w:after="0" w:line="240"/>
            </w:pPr>
            <w:r>
              <w:rPr>
                <w:sz w:val="18"/>
                <w:szCs w:val="18"/>
              </w:rPr>
              <w:t xml:space="preserve">Cantitatea maximă admisă din pool</w:t>
            </w:r>
          </w:p>
        </w:tc>
      </w:tr>
      <w:tr>
        <w:tc>
          <w:tcPr>
            <w:tcW w:type="dxa" w:w="2462"/>
            <w:tcMar>
              <w:top w:type="dxa" w:w="60"/>
              <w:left w:type="dxa" w:w="90"/>
              <w:bottom w:type="dxa" w:w="60"/>
              <w:right w:type="dxa" w:w="90"/>
            </w:tcMar>
          </w:tcPr>
          <w:p>
            <w:pPr>
              <w:spacing w:after="0" w:line="240"/>
            </w:pPr>
            <w:r>
              <w:rPr>
                <w:sz w:val="18"/>
                <w:szCs w:val="18"/>
              </w:rPr>
              <w:t xml:space="preserve">alocat_pool_kg</w:t>
            </w:r>
          </w:p>
        </w:tc>
        <w:tc>
          <w:tcPr>
            <w:tcW w:type="dxa" w:w="6564"/>
            <w:tcMar>
              <w:top w:type="dxa" w:w="60"/>
              <w:left w:type="dxa" w:w="90"/>
              <w:bottom w:type="dxa" w:w="60"/>
              <w:right w:type="dxa" w:w="90"/>
            </w:tcMar>
          </w:tcPr>
          <w:p>
            <w:pPr>
              <w:spacing w:after="0" w:line="240"/>
            </w:pPr>
            <w:r>
              <w:rPr>
                <w:sz w:val="18"/>
                <w:szCs w:val="18"/>
              </w:rPr>
              <w:t xml:space="preserve">Cantitatea efectiv primită din pool</w:t>
            </w:r>
          </w:p>
        </w:tc>
      </w:tr>
      <w:tr>
        <w:tc>
          <w:tcPr>
            <w:tcW w:type="dxa" w:w="2462"/>
            <w:tcMar>
              <w:top w:type="dxa" w:w="60"/>
              <w:left w:type="dxa" w:w="90"/>
              <w:bottom w:type="dxa" w:w="60"/>
              <w:right w:type="dxa" w:w="90"/>
            </w:tcMar>
          </w:tcPr>
          <w:p>
            <w:pPr>
              <w:spacing w:after="0" w:line="240"/>
            </w:pPr>
            <w:r>
              <w:rPr>
                <w:sz w:val="18"/>
                <w:szCs w:val="18"/>
              </w:rPr>
              <w:t xml:space="preserve">total_alocat_kg</w:t>
            </w:r>
          </w:p>
        </w:tc>
        <w:tc>
          <w:tcPr>
            <w:tcW w:type="dxa" w:w="6564"/>
            <w:tcMar>
              <w:top w:type="dxa" w:w="60"/>
              <w:left w:type="dxa" w:w="90"/>
              <w:bottom w:type="dxa" w:w="60"/>
              <w:right w:type="dxa" w:w="90"/>
            </w:tcMar>
          </w:tcPr>
          <w:p>
            <w:pPr>
              <w:spacing w:after="0" w:line="240"/>
            </w:pPr>
            <w:r>
              <w:rPr>
                <w:sz w:val="18"/>
                <w:szCs w:val="18"/>
              </w:rPr>
              <w:t xml:space="preserve">utilizat_propriu_kg + alocat_pool_kg</w:t>
            </w:r>
          </w:p>
        </w:tc>
      </w:tr>
      <w:tr>
        <w:tc>
          <w:tcPr>
            <w:tcW w:type="dxa" w:w="2462"/>
            <w:tcMar>
              <w:top w:type="dxa" w:w="60"/>
              <w:left w:type="dxa" w:w="90"/>
              <w:bottom w:type="dxa" w:w="60"/>
              <w:right w:type="dxa" w:w="90"/>
            </w:tcMar>
          </w:tcPr>
          <w:p>
            <w:pPr>
              <w:spacing w:after="0" w:line="240"/>
            </w:pPr>
            <w:r>
              <w:rPr>
                <w:sz w:val="18"/>
                <w:szCs w:val="18"/>
              </w:rPr>
              <w:t xml:space="preserve">procent_indeplinire</w:t>
            </w:r>
          </w:p>
        </w:tc>
        <w:tc>
          <w:tcPr>
            <w:tcW w:type="dxa" w:w="6564"/>
            <w:tcMar>
              <w:top w:type="dxa" w:w="60"/>
              <w:left w:type="dxa" w:w="90"/>
              <w:bottom w:type="dxa" w:w="60"/>
              <w:right w:type="dxa" w:w="90"/>
            </w:tcMar>
          </w:tcPr>
          <w:p>
            <w:pPr>
              <w:spacing w:after="0" w:line="240"/>
            </w:pPr>
            <w:r>
              <w:rPr>
                <w:sz w:val="18"/>
                <w:szCs w:val="18"/>
              </w:rPr>
              <w:t xml:space="preserve">total_alocat_kg / obligatie_kg</w:t>
            </w:r>
          </w:p>
        </w:tc>
      </w:tr>
      <w:tr>
        <w:tc>
          <w:tcPr>
            <w:tcW w:type="dxa" w:w="2462"/>
            <w:tcMar>
              <w:top w:type="dxa" w:w="60"/>
              <w:left w:type="dxa" w:w="90"/>
              <w:bottom w:type="dxa" w:w="60"/>
              <w:right w:type="dxa" w:w="90"/>
            </w:tcMar>
          </w:tcPr>
          <w:p>
            <w:pPr>
              <w:spacing w:after="0" w:line="240"/>
            </w:pPr>
            <w:r>
              <w:rPr>
                <w:sz w:val="18"/>
                <w:szCs w:val="18"/>
              </w:rPr>
              <w:t xml:space="preserve">regula_aplicata</w:t>
            </w:r>
          </w:p>
        </w:tc>
        <w:tc>
          <w:tcPr>
            <w:tcW w:type="dxa" w:w="6564"/>
            <w:tcMar>
              <w:top w:type="dxa" w:w="60"/>
              <w:left w:type="dxa" w:w="90"/>
              <w:bottom w:type="dxa" w:w="60"/>
              <w:right w:type="dxa" w:w="90"/>
            </w:tcMar>
          </w:tcPr>
          <w:p>
            <w:pPr>
              <w:spacing w:after="0" w:line="240"/>
            </w:pPr>
            <w:r>
              <w:rPr>
                <w:sz w:val="18"/>
                <w:szCs w:val="18"/>
              </w:rPr>
              <w:t xml:space="preserve">Text descriptiv, pentru afișare și audit</w:t>
            </w:r>
          </w:p>
        </w:tc>
      </w:tr>
    </w:tbl>
    <w:p>
      <w:pPr>
        <w:pStyle w:val="Heading3"/>
        <w:spacing w:after="100" w:before="200"/>
      </w:pPr>
      <w:r>
        <w:t xml:space="preserve">DAT-05 · alocari_client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62"/>
        <w:gridCol w:w="6564"/>
      </w:tblGrid>
      <w:tr>
        <w:trPr>
          <w:tblHeader/>
        </w:trPr>
        <w:tc>
          <w:tcPr>
            <w:tcW w:type="dxa" w:w="2462"/>
            <w:shd w:fill="2E5B3E" w:val="clear"/>
            <w:tcMar>
              <w:top w:type="dxa" w:w="60"/>
              <w:left w:type="dxa" w:w="90"/>
              <w:bottom w:type="dxa" w:w="60"/>
              <w:right w:type="dxa" w:w="90"/>
            </w:tcMar>
          </w:tcPr>
          <w:p>
            <w:pPr>
              <w:spacing w:after="0" w:line="240"/>
            </w:pPr>
            <w:r>
              <w:rPr>
                <w:b/>
                <w:bCs/>
                <w:color w:val="FFFFFF"/>
                <w:sz w:val="18"/>
                <w:szCs w:val="18"/>
              </w:rPr>
              <w:t xml:space="preserve">Câmp</w:t>
            </w:r>
          </w:p>
        </w:tc>
        <w:tc>
          <w:tcPr>
            <w:tcW w:type="dxa" w:w="6564"/>
            <w:shd w:fill="2E5B3E" w:val="clear"/>
            <w:tcMar>
              <w:top w:type="dxa" w:w="60"/>
              <w:left w:type="dxa" w:w="90"/>
              <w:bottom w:type="dxa" w:w="60"/>
              <w:right w:type="dxa" w:w="90"/>
            </w:tcMar>
          </w:tcPr>
          <w:p>
            <w:pPr>
              <w:spacing w:after="0" w:line="240"/>
            </w:pPr>
            <w:r>
              <w:rPr>
                <w:b/>
                <w:bCs/>
                <w:color w:val="FFFFFF"/>
                <w:sz w:val="18"/>
                <w:szCs w:val="18"/>
              </w:rPr>
              <w:t xml:space="preserve">Descriere</w:t>
            </w:r>
          </w:p>
        </w:tc>
      </w:tr>
      <w:tr>
        <w:tc>
          <w:tcPr>
            <w:tcW w:type="dxa" w:w="2462"/>
            <w:tcMar>
              <w:top w:type="dxa" w:w="60"/>
              <w:left w:type="dxa" w:w="90"/>
              <w:bottom w:type="dxa" w:w="60"/>
              <w:right w:type="dxa" w:w="90"/>
            </w:tcMar>
          </w:tcPr>
          <w:p>
            <w:pPr>
              <w:spacing w:after="0" w:line="240"/>
            </w:pPr>
            <w:r>
              <w:rPr>
                <w:sz w:val="18"/>
                <w:szCs w:val="18"/>
              </w:rPr>
              <w:t xml:space="preserve">rulare_id, client_id, categorie_cod</w:t>
            </w:r>
          </w:p>
        </w:tc>
        <w:tc>
          <w:tcPr>
            <w:tcW w:type="dxa" w:w="6564"/>
            <w:tcMar>
              <w:top w:type="dxa" w:w="60"/>
              <w:left w:type="dxa" w:w="90"/>
              <w:bottom w:type="dxa" w:w="60"/>
              <w:right w:type="dxa" w:w="90"/>
            </w:tcMar>
          </w:tcPr>
          <w:p>
            <w:pPr>
              <w:spacing w:after="0" w:line="240"/>
            </w:pPr>
            <w:r>
              <w:rPr>
                <w:sz w:val="18"/>
                <w:szCs w:val="18"/>
              </w:rPr>
              <w:t xml:space="preserve">Cheie compusă</w:t>
            </w:r>
          </w:p>
        </w:tc>
      </w:tr>
      <w:tr>
        <w:tc>
          <w:tcPr>
            <w:tcW w:type="dxa" w:w="2462"/>
            <w:tcMar>
              <w:top w:type="dxa" w:w="60"/>
              <w:left w:type="dxa" w:w="90"/>
              <w:bottom w:type="dxa" w:w="60"/>
              <w:right w:type="dxa" w:w="90"/>
            </w:tcMar>
          </w:tcPr>
          <w:p>
            <w:pPr>
              <w:spacing w:after="0" w:line="240"/>
            </w:pPr>
            <w:r>
              <w:rPr>
                <w:sz w:val="18"/>
                <w:szCs w:val="18"/>
              </w:rPr>
              <w:t xml:space="preserve">declarat_kg</w:t>
            </w:r>
          </w:p>
        </w:tc>
        <w:tc>
          <w:tcPr>
            <w:tcW w:type="dxa" w:w="6564"/>
            <w:tcMar>
              <w:top w:type="dxa" w:w="60"/>
              <w:left w:type="dxa" w:w="90"/>
              <w:bottom w:type="dxa" w:w="60"/>
              <w:right w:type="dxa" w:w="90"/>
            </w:tcMar>
          </w:tcPr>
          <w:p>
            <w:pPr>
              <w:spacing w:after="0" w:line="240"/>
            </w:pPr>
            <w:r>
              <w:rPr>
                <w:sz w:val="18"/>
                <w:szCs w:val="18"/>
              </w:rPr>
              <w:t xml:space="preserve">Declaratul clientului în categorie, pe fereastra de referință</w:t>
            </w:r>
          </w:p>
        </w:tc>
      </w:tr>
      <w:tr>
        <w:tc>
          <w:tcPr>
            <w:tcW w:type="dxa" w:w="2462"/>
            <w:tcMar>
              <w:top w:type="dxa" w:w="60"/>
              <w:left w:type="dxa" w:w="90"/>
              <w:bottom w:type="dxa" w:w="60"/>
              <w:right w:type="dxa" w:w="90"/>
            </w:tcMar>
          </w:tcPr>
          <w:p>
            <w:pPr>
              <w:spacing w:after="0" w:line="240"/>
            </w:pPr>
            <w:r>
              <w:rPr>
                <w:sz w:val="18"/>
                <w:szCs w:val="18"/>
              </w:rPr>
              <w:t xml:space="preserve">obligatie_kg</w:t>
            </w:r>
          </w:p>
        </w:tc>
        <w:tc>
          <w:tcPr>
            <w:tcW w:type="dxa" w:w="6564"/>
            <w:tcMar>
              <w:top w:type="dxa" w:w="60"/>
              <w:left w:type="dxa" w:w="90"/>
              <w:bottom w:type="dxa" w:w="60"/>
              <w:right w:type="dxa" w:w="90"/>
            </w:tcMar>
          </w:tcPr>
          <w:p>
            <w:pPr>
              <w:spacing w:after="0" w:line="240"/>
            </w:pPr>
            <w:r>
              <w:rPr>
                <w:sz w:val="18"/>
                <w:szCs w:val="18"/>
              </w:rPr>
              <w:t xml:space="preserve">declarat_kg × rata_efectiva</w:t>
            </w:r>
          </w:p>
        </w:tc>
      </w:tr>
      <w:tr>
        <w:tc>
          <w:tcPr>
            <w:tcW w:type="dxa" w:w="2462"/>
            <w:tcMar>
              <w:top w:type="dxa" w:w="60"/>
              <w:left w:type="dxa" w:w="90"/>
              <w:bottom w:type="dxa" w:w="60"/>
              <w:right w:type="dxa" w:w="90"/>
            </w:tcMar>
          </w:tcPr>
          <w:p>
            <w:pPr>
              <w:spacing w:after="0" w:line="240"/>
            </w:pPr>
            <w:r>
              <w:rPr>
                <w:sz w:val="18"/>
                <w:szCs w:val="18"/>
              </w:rPr>
              <w:t xml:space="preserve">cota_categorie</w:t>
            </w:r>
          </w:p>
        </w:tc>
        <w:tc>
          <w:tcPr>
            <w:tcW w:type="dxa" w:w="6564"/>
            <w:tcMar>
              <w:top w:type="dxa" w:w="60"/>
              <w:left w:type="dxa" w:w="90"/>
              <w:bottom w:type="dxa" w:w="60"/>
              <w:right w:type="dxa" w:w="90"/>
            </w:tcMar>
          </w:tcPr>
          <w:p>
            <w:pPr>
              <w:spacing w:after="0" w:line="240"/>
            </w:pPr>
            <w:r>
              <w:rPr>
                <w:sz w:val="18"/>
                <w:szCs w:val="18"/>
              </w:rPr>
              <w:t xml:space="preserve">declarat_kg al clientului / declarat_kg al categoriei</w:t>
            </w:r>
          </w:p>
        </w:tc>
      </w:tr>
      <w:tr>
        <w:tc>
          <w:tcPr>
            <w:tcW w:type="dxa" w:w="2462"/>
            <w:tcMar>
              <w:top w:type="dxa" w:w="60"/>
              <w:left w:type="dxa" w:w="90"/>
              <w:bottom w:type="dxa" w:w="60"/>
              <w:right w:type="dxa" w:w="90"/>
            </w:tcMar>
          </w:tcPr>
          <w:p>
            <w:pPr>
              <w:spacing w:after="0" w:line="240"/>
            </w:pPr>
            <w:r>
              <w:rPr>
                <w:sz w:val="18"/>
                <w:szCs w:val="18"/>
              </w:rPr>
              <w:t xml:space="preserve">total_alocat_kg</w:t>
            </w:r>
          </w:p>
        </w:tc>
        <w:tc>
          <w:tcPr>
            <w:tcW w:type="dxa" w:w="6564"/>
            <w:tcMar>
              <w:top w:type="dxa" w:w="60"/>
              <w:left w:type="dxa" w:w="90"/>
              <w:bottom w:type="dxa" w:w="60"/>
              <w:right w:type="dxa" w:w="90"/>
            </w:tcMar>
          </w:tcPr>
          <w:p>
            <w:pPr>
              <w:spacing w:after="0" w:line="240"/>
            </w:pPr>
            <w:r>
              <w:rPr>
                <w:sz w:val="18"/>
                <w:szCs w:val="18"/>
              </w:rPr>
              <w:t xml:space="preserve">total_alocat_kg al categoriei × cota_categorie</w:t>
            </w:r>
          </w:p>
        </w:tc>
      </w:tr>
      <w:tr>
        <w:tc>
          <w:tcPr>
            <w:tcW w:type="dxa" w:w="2462"/>
            <w:tcMar>
              <w:top w:type="dxa" w:w="60"/>
              <w:left w:type="dxa" w:w="90"/>
              <w:bottom w:type="dxa" w:w="60"/>
              <w:right w:type="dxa" w:w="90"/>
            </w:tcMar>
          </w:tcPr>
          <w:p>
            <w:pPr>
              <w:spacing w:after="0" w:line="240"/>
            </w:pPr>
            <w:r>
              <w:rPr>
                <w:sz w:val="18"/>
                <w:szCs w:val="18"/>
              </w:rPr>
              <w:t xml:space="preserve">procent_indeplinire</w:t>
            </w:r>
          </w:p>
        </w:tc>
        <w:tc>
          <w:tcPr>
            <w:tcW w:type="dxa" w:w="6564"/>
            <w:tcMar>
              <w:top w:type="dxa" w:w="60"/>
              <w:left w:type="dxa" w:w="90"/>
              <w:bottom w:type="dxa" w:w="60"/>
              <w:right w:type="dxa" w:w="90"/>
            </w:tcMar>
          </w:tcPr>
          <w:p>
            <w:pPr>
              <w:spacing w:after="0" w:line="240"/>
            </w:pPr>
            <w:r>
              <w:rPr>
                <w:sz w:val="18"/>
                <w:szCs w:val="18"/>
              </w:rPr>
              <w:t xml:space="preserve">total_alocat_kg / obligatie_kg</w:t>
            </w:r>
          </w:p>
        </w:tc>
      </w:tr>
    </w:tbl>
    <w:p>
      <w:pPr>
        <w:pStyle w:val="Heading3"/>
        <w:spacing w:after="100" w:before="200"/>
      </w:pPr>
      <w:r>
        <w:t xml:space="preserve">DAT-06 · alocari_client_luna</w:t>
      </w:r>
    </w:p>
    <w:p>
      <w:pPr>
        <w:spacing w:after="120" w:line="276"/>
      </w:pPr>
      <w:r>
        <w:rPr>
          <w:sz w:val="21"/>
          <w:szCs w:val="21"/>
        </w:rPr>
        <w:t xml:space="preserve">Defalcarea lunară a alocării pe client. Cheie: (rulare_id, client_id, categorie_cod, an, luna). Un singur câmp de valoare: alocat_kg.</w:t>
      </w:r>
    </w:p>
    <w:p>
      <w:pPr>
        <w:pStyle w:val="Heading3"/>
        <w:spacing w:after="100" w:before="200"/>
      </w:pPr>
      <w:r>
        <w:t xml:space="preserve">DAT-07 · adrese_notificare</w:t>
      </w:r>
    </w:p>
    <w:p>
      <w:pPr>
        <w:spacing w:after="120" w:line="276"/>
      </w:pPr>
      <w:r>
        <w:rPr>
          <w:sz w:val="21"/>
          <w:szCs w:val="21"/>
        </w:rPr>
        <w:t xml:space="preserve">Relație 1..n între client și adresele de email care primesc notificările. Câmpuri: client_id, email, activ, principal (boolean). Vezi NOT-07.</w:t>
      </w:r>
    </w:p>
    <w:p>
      <w:pPr>
        <w:pStyle w:val="Heading3"/>
        <w:spacing w:after="100" w:before="200"/>
      </w:pPr>
      <w:r>
        <w:t xml:space="preserve">DAT-08 · jurnal_audit</w:t>
      </w:r>
    </w:p>
    <w:p>
      <w:pPr>
        <w:spacing w:after="120" w:line="276"/>
      </w:pPr>
      <w:r>
        <w:rPr>
          <w:sz w:val="21"/>
          <w:szCs w:val="21"/>
        </w:rPr>
        <w:t xml:space="preserve">Jurnal de modificări pentru: cantități colectate, schimbări de status ale raportărilor, deblocări de sesiune, finalizări de rulări. Câmpuri minime: entitate, entitate_id, actiune, valoare_veche, valoare_noua, utilizator_id, timestamp, motiv (nullable).</w:t>
      </w:r>
    </w:p>
    <w:p>
      <w:pPr>
        <w:pStyle w:val="Heading2"/>
        <w:spacing w:after="120" w:before="280"/>
      </w:pPr>
      <w:r>
        <w:t xml:space="preserve">4.2 Modificări la entități existente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19"/>
        <w:gridCol w:w="6017"/>
        <w:gridCol w:w="1289"/>
      </w:tblGrid>
      <w:tr>
        <w:trPr>
          <w:tblHeader/>
        </w:trPr>
        <w:tc>
          <w:tcPr>
            <w:tcW w:type="dxa" w:w="1719"/>
            <w:shd w:fill="2E5B3E" w:val="clear"/>
            <w:tcMar>
              <w:top w:type="dxa" w:w="60"/>
              <w:left w:type="dxa" w:w="90"/>
              <w:bottom w:type="dxa" w:w="60"/>
              <w:right w:type="dxa" w:w="90"/>
            </w:tcMar>
          </w:tcPr>
          <w:p>
            <w:pPr>
              <w:spacing w:after="0" w:line="240"/>
            </w:pPr>
            <w:r>
              <w:rPr>
                <w:b/>
                <w:bCs/>
                <w:color w:val="FFFFFF"/>
                <w:sz w:val="18"/>
                <w:szCs w:val="18"/>
              </w:rPr>
              <w:t xml:space="preserve">Entitate</w:t>
            </w:r>
          </w:p>
        </w:tc>
        <w:tc>
          <w:tcPr>
            <w:tcW w:type="dxa" w:w="6017"/>
            <w:shd w:fill="2E5B3E" w:val="clear"/>
            <w:tcMar>
              <w:top w:type="dxa" w:w="60"/>
              <w:left w:type="dxa" w:w="90"/>
              <w:bottom w:type="dxa" w:w="60"/>
              <w:right w:type="dxa" w:w="90"/>
            </w:tcMar>
          </w:tcPr>
          <w:p>
            <w:pPr>
              <w:spacing w:after="0" w:line="240"/>
            </w:pPr>
            <w:r>
              <w:rPr>
                <w:b/>
                <w:bCs/>
                <w:color w:val="FFFFFF"/>
                <w:sz w:val="18"/>
                <w:szCs w:val="18"/>
              </w:rPr>
              <w:t xml:space="preserve">Modificare</w:t>
            </w:r>
          </w:p>
        </w:tc>
        <w:tc>
          <w:tcPr>
            <w:tcW w:type="dxa" w:w="1289"/>
            <w:shd w:fill="2E5B3E" w:val="clear"/>
            <w:tcMar>
              <w:top w:type="dxa" w:w="60"/>
              <w:left w:type="dxa" w:w="90"/>
              <w:bottom w:type="dxa" w:w="60"/>
              <w:right w:type="dxa" w:w="90"/>
            </w:tcMar>
          </w:tcPr>
          <w:p>
            <w:pPr>
              <w:spacing w:after="0" w:line="240"/>
            </w:pPr>
            <w:r>
              <w:rPr>
                <w:b/>
                <w:bCs/>
                <w:color w:val="FFFFFF"/>
                <w:sz w:val="18"/>
                <w:szCs w:val="18"/>
              </w:rPr>
              <w:t xml:space="preserve">Cerință</w:t>
            </w:r>
          </w:p>
        </w:tc>
      </w:tr>
      <w:tr>
        <w:tc>
          <w:tcPr>
            <w:tcW w:type="dxa" w:w="1719"/>
            <w:tcMar>
              <w:top w:type="dxa" w:w="60"/>
              <w:left w:type="dxa" w:w="90"/>
              <w:bottom w:type="dxa" w:w="60"/>
              <w:right w:type="dxa" w:w="90"/>
            </w:tcMar>
          </w:tcPr>
          <w:p>
            <w:pPr>
              <w:spacing w:after="0" w:line="240"/>
            </w:pPr>
            <w:r>
              <w:rPr>
                <w:sz w:val="18"/>
                <w:szCs w:val="18"/>
              </w:rPr>
              <w:t xml:space="preserve">clienti</w:t>
            </w:r>
          </w:p>
        </w:tc>
        <w:tc>
          <w:tcPr>
            <w:tcW w:type="dxa" w:w="6017"/>
            <w:tcMar>
              <w:top w:type="dxa" w:w="60"/>
              <w:left w:type="dxa" w:w="90"/>
              <w:bottom w:type="dxa" w:w="60"/>
              <w:right w:type="dxa" w:w="90"/>
            </w:tcMar>
          </w:tcPr>
          <w:p>
            <w:pPr>
              <w:spacing w:after="0" w:line="240"/>
            </w:pPr>
            <w:r>
              <w:rPr>
                <w:sz w:val="18"/>
                <w:szCs w:val="18"/>
              </w:rPr>
              <w:t xml:space="preserve">Câmp nou este_test (boolean, implicit fals). Clienții marcați sunt excluși din toate calculele și din toate rapoartele de producție.</w:t>
            </w:r>
          </w:p>
        </w:tc>
        <w:tc>
          <w:tcPr>
            <w:tcW w:type="dxa" w:w="1289"/>
            <w:tcMar>
              <w:top w:type="dxa" w:w="60"/>
              <w:left w:type="dxa" w:w="90"/>
              <w:bottom w:type="dxa" w:w="60"/>
              <w:right w:type="dxa" w:w="90"/>
            </w:tcMar>
          </w:tcPr>
          <w:p>
            <w:pPr>
              <w:spacing w:after="0" w:line="240"/>
            </w:pPr>
            <w:r>
              <w:rPr>
                <w:sz w:val="18"/>
                <w:szCs w:val="18"/>
              </w:rPr>
              <w:t xml:space="preserve">RB-16</w:t>
            </w:r>
          </w:p>
        </w:tc>
      </w:tr>
      <w:tr>
        <w:tc>
          <w:tcPr>
            <w:tcW w:type="dxa" w:w="1719"/>
            <w:tcMar>
              <w:top w:type="dxa" w:w="60"/>
              <w:left w:type="dxa" w:w="90"/>
              <w:bottom w:type="dxa" w:w="60"/>
              <w:right w:type="dxa" w:w="90"/>
            </w:tcMar>
          </w:tcPr>
          <w:p>
            <w:pPr>
              <w:spacing w:after="0" w:line="240"/>
            </w:pPr>
            <w:r>
              <w:rPr>
                <w:sz w:val="18"/>
                <w:szCs w:val="18"/>
              </w:rPr>
              <w:t xml:space="preserve">clienti</w:t>
            </w:r>
          </w:p>
        </w:tc>
        <w:tc>
          <w:tcPr>
            <w:tcW w:type="dxa" w:w="6017"/>
            <w:tcMar>
              <w:top w:type="dxa" w:w="60"/>
              <w:left w:type="dxa" w:w="90"/>
              <w:bottom w:type="dxa" w:w="60"/>
              <w:right w:type="dxa" w:w="90"/>
            </w:tcMar>
          </w:tcPr>
          <w:p>
            <w:pPr>
              <w:spacing w:after="0" w:line="240"/>
            </w:pPr>
            <w:r>
              <w:rPr>
                <w:sz w:val="18"/>
                <w:szCs w:val="18"/>
              </w:rPr>
              <w:t xml:space="preserve">Câmp nou nr_producator (text, nullable, opțional la creare și la editare).</w:t>
            </w:r>
          </w:p>
        </w:tc>
        <w:tc>
          <w:tcPr>
            <w:tcW w:type="dxa" w:w="1289"/>
            <w:tcMar>
              <w:top w:type="dxa" w:w="60"/>
              <w:left w:type="dxa" w:w="90"/>
              <w:bottom w:type="dxa" w:w="60"/>
              <w:right w:type="dxa" w:w="90"/>
            </w:tcMar>
          </w:tcPr>
          <w:p>
            <w:pPr>
              <w:spacing w:after="0" w:line="240"/>
            </w:pPr>
            <w:r>
              <w:rPr>
                <w:sz w:val="18"/>
                <w:szCs w:val="18"/>
              </w:rPr>
              <w:t xml:space="preserve">MOD-06</w:t>
            </w:r>
          </w:p>
        </w:tc>
      </w:tr>
      <w:tr>
        <w:tc>
          <w:tcPr>
            <w:tcW w:type="dxa" w:w="1719"/>
            <w:tcMar>
              <w:top w:type="dxa" w:w="60"/>
              <w:left w:type="dxa" w:w="90"/>
              <w:bottom w:type="dxa" w:w="60"/>
              <w:right w:type="dxa" w:w="90"/>
            </w:tcMar>
          </w:tcPr>
          <w:p>
            <w:pPr>
              <w:spacing w:after="0" w:line="240"/>
            </w:pPr>
            <w:r>
              <w:rPr>
                <w:sz w:val="18"/>
                <w:szCs w:val="18"/>
              </w:rPr>
              <w:t xml:space="preserve">clienti</w:t>
            </w:r>
          </w:p>
        </w:tc>
        <w:tc>
          <w:tcPr>
            <w:tcW w:type="dxa" w:w="6017"/>
            <w:tcMar>
              <w:top w:type="dxa" w:w="60"/>
              <w:left w:type="dxa" w:w="90"/>
              <w:bottom w:type="dxa" w:w="60"/>
              <w:right w:type="dxa" w:w="90"/>
            </w:tcMar>
          </w:tcPr>
          <w:p>
            <w:pPr>
              <w:spacing w:after="0" w:line="240"/>
            </w:pPr>
            <w:r>
              <w:rPr>
                <w:sz w:val="18"/>
                <w:szCs w:val="18"/>
              </w:rPr>
              <w:t xml:space="preserve">Câmpuri noi cont_blocat (boolean) și deblocat_pana (timestamp, nullable), pentru mecanismul de termen și deblocare.</w:t>
            </w:r>
          </w:p>
        </w:tc>
        <w:tc>
          <w:tcPr>
            <w:tcW w:type="dxa" w:w="1289"/>
            <w:tcMar>
              <w:top w:type="dxa" w:w="60"/>
              <w:left w:type="dxa" w:w="90"/>
              <w:bottom w:type="dxa" w:w="60"/>
              <w:right w:type="dxa" w:w="90"/>
            </w:tcMar>
          </w:tcPr>
          <w:p>
            <w:pPr>
              <w:spacing w:after="0" w:line="240"/>
            </w:pPr>
            <w:r>
              <w:rPr>
                <w:sz w:val="18"/>
                <w:szCs w:val="18"/>
              </w:rPr>
              <w:t xml:space="preserve">MOD-01, MOD-02</w:t>
            </w:r>
          </w:p>
        </w:tc>
      </w:tr>
      <w:tr>
        <w:tc>
          <w:tcPr>
            <w:tcW w:type="dxa" w:w="1719"/>
            <w:tcMar>
              <w:top w:type="dxa" w:w="60"/>
              <w:left w:type="dxa" w:w="90"/>
              <w:bottom w:type="dxa" w:w="60"/>
              <w:right w:type="dxa" w:w="90"/>
            </w:tcMar>
          </w:tcPr>
          <w:p>
            <w:pPr>
              <w:spacing w:after="0" w:line="240"/>
            </w:pPr>
            <w:r>
              <w:rPr>
                <w:sz w:val="18"/>
                <w:szCs w:val="18"/>
              </w:rPr>
              <w:t xml:space="preserve">raportari</w:t>
            </w:r>
          </w:p>
        </w:tc>
        <w:tc>
          <w:tcPr>
            <w:tcW w:type="dxa" w:w="6017"/>
            <w:tcMar>
              <w:top w:type="dxa" w:w="60"/>
              <w:left w:type="dxa" w:w="90"/>
              <w:bottom w:type="dxa" w:w="60"/>
              <w:right w:type="dxa" w:w="90"/>
            </w:tcMar>
          </w:tcPr>
          <w:p>
            <w:pPr>
              <w:spacing w:after="0" w:line="240"/>
            </w:pPr>
            <w:r>
              <w:rPr>
                <w:sz w:val="18"/>
                <w:szCs w:val="18"/>
              </w:rPr>
              <w:t xml:space="preserve">Unificarea vocabularului de status. Vezi MOD-03.</w:t>
            </w:r>
          </w:p>
        </w:tc>
        <w:tc>
          <w:tcPr>
            <w:tcW w:type="dxa" w:w="1289"/>
            <w:tcMar>
              <w:top w:type="dxa" w:w="60"/>
              <w:left w:type="dxa" w:w="90"/>
              <w:bottom w:type="dxa" w:w="60"/>
              <w:right w:type="dxa" w:w="90"/>
            </w:tcMar>
          </w:tcPr>
          <w:p>
            <w:pPr>
              <w:spacing w:after="0" w:line="240"/>
            </w:pPr>
            <w:r>
              <w:rPr>
                <w:sz w:val="18"/>
                <w:szCs w:val="18"/>
              </w:rPr>
              <w:t xml:space="preserve">MOD-03</w:t>
            </w:r>
          </w:p>
        </w:tc>
      </w:tr>
      <w:tr>
        <w:tc>
          <w:tcPr>
            <w:tcW w:type="dxa" w:w="1719"/>
            <w:tcMar>
              <w:top w:type="dxa" w:w="60"/>
              <w:left w:type="dxa" w:w="90"/>
              <w:bottom w:type="dxa" w:w="60"/>
              <w:right w:type="dxa" w:w="90"/>
            </w:tcMar>
          </w:tcPr>
          <w:p>
            <w:pPr>
              <w:spacing w:after="0" w:line="240"/>
            </w:pPr>
            <w:r>
              <w:rPr>
                <w:sz w:val="18"/>
                <w:szCs w:val="18"/>
              </w:rPr>
              <w:t xml:space="preserve">raportari_linii</w:t>
            </w:r>
          </w:p>
        </w:tc>
        <w:tc>
          <w:tcPr>
            <w:tcW w:type="dxa" w:w="6017"/>
            <w:tcMar>
              <w:top w:type="dxa" w:w="60"/>
              <w:left w:type="dxa" w:w="90"/>
              <w:bottom w:type="dxa" w:w="60"/>
              <w:right w:type="dxa" w:w="90"/>
            </w:tcMar>
          </w:tcPr>
          <w:p>
            <w:pPr>
              <w:spacing w:after="0" w:line="240"/>
            </w:pPr>
            <w:r>
              <w:rPr>
                <w:sz w:val="18"/>
                <w:szCs w:val="18"/>
              </w:rPr>
              <w:t xml:space="preserve">greutate_kg devine obligatoriu și strict pozitiv.</w:t>
            </w:r>
          </w:p>
        </w:tc>
        <w:tc>
          <w:tcPr>
            <w:tcW w:type="dxa" w:w="1289"/>
            <w:tcMar>
              <w:top w:type="dxa" w:w="60"/>
              <w:left w:type="dxa" w:w="90"/>
              <w:bottom w:type="dxa" w:w="60"/>
              <w:right w:type="dxa" w:w="90"/>
            </w:tcMar>
          </w:tcPr>
          <w:p>
            <w:pPr>
              <w:spacing w:after="0" w:line="240"/>
            </w:pPr>
            <w:r>
              <w:rPr>
                <w:sz w:val="18"/>
                <w:szCs w:val="18"/>
              </w:rPr>
              <w:t xml:space="preserve">VAL-01</w:t>
            </w:r>
          </w:p>
        </w:tc>
      </w:tr>
      <w:tr>
        <w:tc>
          <w:tcPr>
            <w:tcW w:type="dxa" w:w="1719"/>
            <w:tcMar>
              <w:top w:type="dxa" w:w="60"/>
              <w:left w:type="dxa" w:w="90"/>
              <w:bottom w:type="dxa" w:w="60"/>
              <w:right w:type="dxa" w:w="90"/>
            </w:tcMar>
          </w:tcPr>
          <w:p>
            <w:pPr>
              <w:spacing w:after="0" w:line="240"/>
            </w:pPr>
            <w:r>
              <w:rPr>
                <w:sz w:val="18"/>
                <w:szCs w:val="18"/>
              </w:rPr>
              <w:t xml:space="preserve">subcategorii_deee</w:t>
            </w:r>
          </w:p>
        </w:tc>
        <w:tc>
          <w:tcPr>
            <w:tcW w:type="dxa" w:w="6017"/>
            <w:tcMar>
              <w:top w:type="dxa" w:w="60"/>
              <w:left w:type="dxa" w:w="90"/>
              <w:bottom w:type="dxa" w:w="60"/>
              <w:right w:type="dxa" w:w="90"/>
            </w:tcMar>
          </w:tcPr>
          <w:p>
            <w:pPr>
              <w:spacing w:after="0" w:line="240"/>
            </w:pPr>
            <w:r>
              <w:rPr>
                <w:sz w:val="18"/>
                <w:szCs w:val="18"/>
              </w:rPr>
              <w:t xml:space="preserve">Câmpuri noi greutate_min_kg și greutate_max_kg (nullable), pentru validarea intervalelor.</w:t>
            </w:r>
          </w:p>
        </w:tc>
        <w:tc>
          <w:tcPr>
            <w:tcW w:type="dxa" w:w="1289"/>
            <w:tcMar>
              <w:top w:type="dxa" w:w="60"/>
              <w:left w:type="dxa" w:w="90"/>
              <w:bottom w:type="dxa" w:w="60"/>
              <w:right w:type="dxa" w:w="90"/>
            </w:tcMar>
          </w:tcPr>
          <w:p>
            <w:pPr>
              <w:spacing w:after="0" w:line="240"/>
            </w:pPr>
            <w:r>
              <w:rPr>
                <w:sz w:val="18"/>
                <w:szCs w:val="18"/>
              </w:rPr>
              <w:t xml:space="preserve">VAL-02</w:t>
            </w:r>
          </w:p>
        </w:tc>
      </w:tr>
    </w:tbl>
    <w:p>
      <w:pPr>
        <w:pStyle w:val="Heading1"/>
        <w:spacing w:after="160" w:before="360"/>
      </w:pPr>
      <w:r>
        <w:t xml:space="preserve">5. Reguli de business — alocarea</w:t>
      </w:r>
    </w:p>
    <w:p>
      <w:pPr>
        <w:spacing w:after="120" w:line="276"/>
      </w:pPr>
      <w:r>
        <w:rPr>
          <w:sz w:val="21"/>
          <w:szCs w:val="21"/>
        </w:rPr>
        <w:t xml:space="preserve">Această secțiune este normativă. Regulile sunt deduse din documentul „Reguli de colectare și metodologia de alocare a deșeurilor EEE v1.0" și verificate contra implementării din fișierul Excel de referință. Unde documentul și fișierul diferă, diferența este semnalată explicit.</w:t>
      </w:r>
    </w:p>
    <w:p>
      <w:pPr>
        <w:pStyle w:val="Heading3"/>
        <w:spacing w:after="100" w:before="200"/>
      </w:pPr>
      <w:r>
        <w:t xml:space="preserve">RB-01 · Obligația anuală</w:t>
      </w:r>
    </w:p>
    <w:p>
      <w:pPr>
        <w:spacing w:after="120" w:line="276"/>
      </w:pPr>
      <w:r>
        <w:rPr>
          <w:sz w:val="21"/>
          <w:szCs w:val="21"/>
        </w:rPr>
        <w:t xml:space="preserve">Obligația de colectare a unui client, într-o categorie, pentru un an de obligație Y, se calculează ca:</w:t>
      </w:r>
    </w:p>
    <w:p>
      <w:pPr>
        <w:shd w:fill="F2F4F3" w:val="clear"/>
        <w:spacing w:after="160" w:line="240"/>
      </w:pPr>
      <w:r>
        <w:rPr>
          <w:rFonts w:ascii="Consolas" w:cs="Consolas" w:eastAsia="Consolas" w:hAnsi="Consolas"/>
          <w:sz w:val="17"/>
          <w:szCs w:val="17"/>
        </w:rPr>
        <w:t xml:space="preserve">obligatie(client, categorie, Y) = rata_efectiva × declarat(client, categorie, fereastra_referinta(Y))</w:t>
      </w:r>
    </w:p>
    <w:p>
      <w:pPr>
        <w:spacing w:after="120" w:line="276"/>
      </w:pPr>
      <w:r>
        <w:rPr>
          <w:sz w:val="21"/>
          <w:szCs w:val="21"/>
        </w:rPr>
        <w:t xml:space="preserve">Rata este uniformă la nivelul tuturor categoriilor. Consecință directă: obligația totală a unui client este rata_efectiva × totalul declarat de el, indiferent de distribuția pe categorii.</w:t>
      </w:r>
    </w:p>
    <w:p>
      <w:pPr>
        <w:pStyle w:val="Heading3"/>
        <w:spacing w:after="100" w:before="200"/>
      </w:pPr>
      <w:r>
        <w:t xml:space="preserve">RB-02 · Fereastra de referință</w:t>
      </w:r>
    </w:p>
    <w:p>
      <w:pPr>
        <w:spacing w:after="120" w:line="276"/>
      </w:pPr>
      <w:r>
        <w:rPr>
          <w:sz w:val="21"/>
          <w:szCs w:val="21"/>
        </w:rPr>
        <w:t xml:space="preserve">Obiectivul legal este de 65% din media cantităților puse pe piață în ultimii trei ani. Baza de calcul este deci:</w:t>
      </w:r>
    </w:p>
    <w:p>
      <w:pPr>
        <w:shd w:fill="F2F4F3" w:val="clear"/>
        <w:spacing w:after="0" w:line="240"/>
      </w:pPr>
      <w:r>
        <w:rPr>
          <w:rFonts w:ascii="Consolas" w:cs="Consolas" w:eastAsia="Consolas" w:hAnsi="Consolas"/>
          <w:sz w:val="17"/>
          <w:szCs w:val="17"/>
        </w:rPr>
        <w:t xml:space="preserve">baza(Y) = ( declarat(Y-1) + declarat(Y-2) + declarat(Y-3) ) / 3</w:t>
      </w:r>
    </w:p>
    <w:p>
      <w:pPr>
        <w:shd w:fill="F2F4F3" w:val="clear"/>
        <w:spacing w:after="160" w:line="240"/>
      </w:pPr>
      <w:r>
        <w:rPr>
          <w:rFonts w:ascii="Consolas" w:cs="Consolas" w:eastAsia="Consolas" w:hAnsi="Consolas"/>
          <w:sz w:val="17"/>
          <w:szCs w:val="17"/>
        </w:rPr>
        <w:t xml:space="preserve">obligatie(Y) = 0,65 × baza(Y)</w:t>
      </w:r>
    </w:p>
    <w:p>
      <w:pPr>
        <w:spacing w:after="120" w:line="276"/>
      </w:pPr>
      <w:r>
        <w:rPr>
          <w:sz w:val="21"/>
          <w:szCs w:val="21"/>
        </w:rPr>
        <w:t xml:space="preserve">Anii fără date intră în medie cu valoarea zero. Fereastra TREBUIE parametrizabilă prin numărul de ani și prin offset, nu hardcodată.</w:t>
      </w:r>
    </w:p>
    <w:p>
      <w:pPr>
        <w:pStyle w:val="Heading3"/>
        <w:spacing w:after="100" w:before="200"/>
      </w:pPr>
      <w:r>
        <w:t xml:space="preserve">RB-03 · Rata efectivă și situația de tranziție 2026</w:t>
      </w:r>
    </w:p>
    <w:p>
      <w:pPr>
        <w:spacing w:after="120" w:line="276"/>
      </w:pPr>
      <w:r>
        <w:rPr>
          <w:sz w:val="21"/>
          <w:szCs w:val="21"/>
        </w:rPr>
        <w:t xml:space="preserve">În situația actuală, 2026 este singurul an cu date. Documentul sursă aplică formula pe declarațiile lui 2026 și obține:</w:t>
      </w:r>
    </w:p>
    <w:p>
      <w:pPr>
        <w:shd w:fill="F2F4F3" w:val="clear"/>
        <w:spacing w:after="160" w:line="240"/>
      </w:pPr>
      <w:r>
        <w:rPr>
          <w:rFonts w:ascii="Consolas" w:cs="Consolas" w:eastAsia="Consolas" w:hAnsi="Consolas"/>
          <w:sz w:val="17"/>
          <w:szCs w:val="17"/>
        </w:rPr>
        <w:t xml:space="preserve">rata_efectiva = 0,65 / 3 = 0,216667  -&gt;  21,67% din declarat</w:t>
      </w:r>
    </w:p>
    <w:p>
      <w:pPr>
        <w:spacing w:after="120" w:line="276"/>
      </w:pPr>
      <w:r>
        <w:rPr>
          <w:b/>
          <w:bCs/>
          <w:sz w:val="21"/>
          <w:szCs w:val="21"/>
        </w:rPr>
        <w:t xml:space="preserve">Atenție, aici există o inconsecvență între regula legală și implementarea Excel: </w:t>
      </w:r>
      <w:r>
        <w:rPr>
          <w:sz w:val="21"/>
          <w:szCs w:val="21"/>
        </w:rPr>
        <w:t xml:space="preserve">formula legală aplică procentul pe declarațiile anilor ANTERIORI (Y-1, Y-2, Y-3), în timp ce fișierul de referință îl aplică pe declarațiile ANULUI CURENT (2026 pentru colectarea din 2026). Implementarea TREBUIE să suporte ambele comportamente printr-un parametru explicit, iar rularea de tranziție pentru 2026 TREBUIE configurată explicit ca atare. Vezi D-01 — această decizie nu este luată și nu se implementează pe presupunere.</w:t>
      </w:r>
    </w:p>
    <w:p>
      <w:pPr>
        <w:spacing w:after="120" w:line="276"/>
      </w:pPr>
      <w:r>
        <w:rPr>
          <w:sz w:val="21"/>
          <w:szCs w:val="21"/>
        </w:rPr>
        <w:t xml:space="preserve">rata_efectiva se stochează pe rulare (DAT-03), nu se recalculează la citire. O rulare finalizată păstrează pentru totdeauna rata cu care a fost calculată.</w:t>
      </w:r>
    </w:p>
    <w:p>
      <w:pPr>
        <w:pStyle w:val="Heading3"/>
        <w:spacing w:after="100" w:before="200"/>
      </w:pPr>
      <w:r>
        <w:t xml:space="preserve">RB-04 · Unitatea de calcul</w:t>
      </w:r>
    </w:p>
    <w:p>
      <w:pPr>
        <w:spacing w:after="120" w:line="276"/>
      </w:pPr>
      <w:r>
        <w:rPr>
          <w:sz w:val="21"/>
          <w:szCs w:val="21"/>
        </w:rPr>
        <w:t xml:space="preserve">Toate calculele de obligație și alocare se fac exclusiv pe GREUTATE (kg). Bucățile nu intră în niciun pas al algoritmului. Această regulă face ca VAL-01 să fie o dependență critică: o linie de raportare cu bucăți și greutate zero produce astăzi obligație zero pentru clientul respectiv. Situația s-a produs deja în datele de producție.</w:t>
      </w:r>
    </w:p>
    <w:p>
      <w:pPr>
        <w:pStyle w:val="Heading3"/>
        <w:spacing w:after="100" w:before="200"/>
      </w:pPr>
      <w:r>
        <w:t xml:space="preserve">RB-05 · Regulile de substituție pe categorii</w:t>
      </w:r>
    </w:p>
    <w:p>
      <w:pPr>
        <w:spacing w:after="120" w:line="276"/>
      </w:pPr>
      <w:r>
        <w:rPr>
          <w:sz w:val="21"/>
          <w:szCs w:val="21"/>
        </w:rPr>
        <w:t xml:space="preserve">Obligația unei categorii nu se acoperă întotdeauna exclusiv cu deșeuri din aceeași categorie: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21"/>
        <w:gridCol w:w="4103"/>
        <w:gridCol w:w="2051"/>
        <w:gridCol w:w="2051"/>
      </w:tblGrid>
      <w:tr>
        <w:trPr>
          <w:tblHeader/>
        </w:trPr>
        <w:tc>
          <w:tcPr>
            <w:tcW w:type="dxa" w:w="821"/>
            <w:shd w:fill="2E5B3E" w:val="clear"/>
            <w:tcMar>
              <w:top w:type="dxa" w:w="60"/>
              <w:left w:type="dxa" w:w="90"/>
              <w:bottom w:type="dxa" w:w="60"/>
              <w:right w:type="dxa" w:w="90"/>
            </w:tcMar>
          </w:tcPr>
          <w:p>
            <w:pPr>
              <w:spacing w:after="0" w:line="240"/>
            </w:pPr>
            <w:r>
              <w:rPr>
                <w:b/>
                <w:bCs/>
                <w:color w:val="FFFFFF"/>
                <w:sz w:val="18"/>
                <w:szCs w:val="18"/>
              </w:rPr>
              <w:t xml:space="preserve">Cod</w:t>
            </w:r>
          </w:p>
        </w:tc>
        <w:tc>
          <w:tcPr>
            <w:tcW w:type="dxa" w:w="4103"/>
            <w:shd w:fill="2E5B3E" w:val="clear"/>
            <w:tcMar>
              <w:top w:type="dxa" w:w="60"/>
              <w:left w:type="dxa" w:w="90"/>
              <w:bottom w:type="dxa" w:w="60"/>
              <w:right w:type="dxa" w:w="90"/>
            </w:tcMar>
          </w:tcPr>
          <w:p>
            <w:pPr>
              <w:spacing w:after="0" w:line="240"/>
            </w:pPr>
            <w:r>
              <w:rPr>
                <w:b/>
                <w:bCs/>
                <w:color w:val="FFFFFF"/>
                <w:sz w:val="18"/>
                <w:szCs w:val="18"/>
              </w:rPr>
              <w:t xml:space="preserve">Categorie</w:t>
            </w:r>
          </w:p>
        </w:tc>
        <w:tc>
          <w:tcPr>
            <w:tcW w:type="dxa" w:w="2051"/>
            <w:shd w:fill="2E5B3E" w:val="clear"/>
            <w:tcMar>
              <w:top w:type="dxa" w:w="60"/>
              <w:left w:type="dxa" w:w="90"/>
              <w:bottom w:type="dxa" w:w="60"/>
              <w:right w:type="dxa" w:w="90"/>
            </w:tcMar>
          </w:tcPr>
          <w:p>
            <w:pPr>
              <w:spacing w:after="0" w:line="240"/>
            </w:pPr>
            <w:r>
              <w:rPr>
                <w:b/>
                <w:bCs/>
                <w:color w:val="FFFFFF"/>
                <w:sz w:val="18"/>
                <w:szCs w:val="18"/>
              </w:rPr>
              <w:t xml:space="preserve">Minim din categoria proprie</w:t>
            </w:r>
          </w:p>
        </w:tc>
        <w:tc>
          <w:tcPr>
            <w:tcW w:type="dxa" w:w="2051"/>
            <w:shd w:fill="2E5B3E" w:val="clear"/>
            <w:tcMar>
              <w:top w:type="dxa" w:w="60"/>
              <w:left w:type="dxa" w:w="90"/>
              <w:bottom w:type="dxa" w:w="60"/>
              <w:right w:type="dxa" w:w="90"/>
            </w:tcMar>
          </w:tcPr>
          <w:p>
            <w:pPr>
              <w:spacing w:after="0" w:line="240"/>
            </w:pPr>
            <w:r>
              <w:rPr>
                <w:b/>
                <w:bCs/>
                <w:color w:val="FFFFFF"/>
                <w:sz w:val="18"/>
                <w:szCs w:val="18"/>
              </w:rPr>
              <w:t xml:space="preserve">Maxim din alte categorii</w:t>
            </w:r>
          </w:p>
        </w:tc>
      </w:tr>
      <w:tr>
        <w:tc>
          <w:tcPr>
            <w:tcW w:type="dxa" w:w="821"/>
            <w:tcMar>
              <w:top w:type="dxa" w:w="60"/>
              <w:left w:type="dxa" w:w="90"/>
              <w:bottom w:type="dxa" w:w="60"/>
              <w:right w:type="dxa" w:w="90"/>
            </w:tcMar>
          </w:tcPr>
          <w:p>
            <w:pPr>
              <w:spacing w:after="0" w:line="240"/>
            </w:pPr>
            <w:r>
              <w:rPr>
                <w:sz w:val="18"/>
                <w:szCs w:val="18"/>
              </w:rPr>
              <w:t xml:space="preserve">3</w:t>
            </w:r>
          </w:p>
        </w:tc>
        <w:tc>
          <w:tcPr>
            <w:tcW w:type="dxa" w:w="4103"/>
            <w:tcMar>
              <w:top w:type="dxa" w:w="60"/>
              <w:left w:type="dxa" w:w="90"/>
              <w:bottom w:type="dxa" w:w="60"/>
              <w:right w:type="dxa" w:w="90"/>
            </w:tcMar>
          </w:tcPr>
          <w:p>
            <w:pPr>
              <w:spacing w:after="0" w:line="240"/>
            </w:pPr>
            <w:r>
              <w:rPr>
                <w:sz w:val="18"/>
                <w:szCs w:val="18"/>
              </w:rPr>
              <w:t xml:space="preserve">Lămpi</w:t>
            </w:r>
          </w:p>
        </w:tc>
        <w:tc>
          <w:tcPr>
            <w:tcW w:type="dxa" w:w="2051"/>
            <w:tcMar>
              <w:top w:type="dxa" w:w="60"/>
              <w:left w:type="dxa" w:w="90"/>
              <w:bottom w:type="dxa" w:w="60"/>
              <w:right w:type="dxa" w:w="90"/>
            </w:tcMar>
          </w:tcPr>
          <w:p>
            <w:pPr>
              <w:spacing w:after="0" w:line="240"/>
            </w:pPr>
            <w:r>
              <w:rPr>
                <w:sz w:val="18"/>
                <w:szCs w:val="18"/>
              </w:rPr>
              <w:t xml:space="preserve">100%</w:t>
            </w:r>
          </w:p>
        </w:tc>
        <w:tc>
          <w:tcPr>
            <w:tcW w:type="dxa" w:w="2051"/>
            <w:tcMar>
              <w:top w:type="dxa" w:w="60"/>
              <w:left w:type="dxa" w:w="90"/>
              <w:bottom w:type="dxa" w:w="60"/>
              <w:right w:type="dxa" w:w="90"/>
            </w:tcMar>
          </w:tcPr>
          <w:p>
            <w:pPr>
              <w:spacing w:after="0" w:line="240"/>
            </w:pPr>
            <w:r>
              <w:rPr>
                <w:sz w:val="18"/>
                <w:szCs w:val="18"/>
              </w:rPr>
              <w:t xml:space="preserve">0% — fără substituție</w:t>
            </w:r>
          </w:p>
        </w:tc>
      </w:tr>
      <w:tr>
        <w:tc>
          <w:tcPr>
            <w:tcW w:type="dxa" w:w="821"/>
            <w:tcMar>
              <w:top w:type="dxa" w:w="60"/>
              <w:left w:type="dxa" w:w="90"/>
              <w:bottom w:type="dxa" w:w="60"/>
              <w:right w:type="dxa" w:w="90"/>
            </w:tcMar>
          </w:tcPr>
          <w:p>
            <w:pPr>
              <w:spacing w:after="0" w:line="240"/>
            </w:pPr>
            <w:r>
              <w:rPr>
                <w:sz w:val="18"/>
                <w:szCs w:val="18"/>
              </w:rPr>
              <w:t xml:space="preserve">2</w:t>
            </w:r>
          </w:p>
        </w:tc>
        <w:tc>
          <w:tcPr>
            <w:tcW w:type="dxa" w:w="4103"/>
            <w:tcMar>
              <w:top w:type="dxa" w:w="60"/>
              <w:left w:type="dxa" w:w="90"/>
              <w:bottom w:type="dxa" w:w="60"/>
              <w:right w:type="dxa" w:w="90"/>
            </w:tcMar>
          </w:tcPr>
          <w:p>
            <w:pPr>
              <w:spacing w:after="0" w:line="240"/>
            </w:pPr>
            <w:r>
              <w:rPr>
                <w:sz w:val="18"/>
                <w:szCs w:val="18"/>
              </w:rPr>
              <w:t xml:space="preserve">Ecrane, monitoare și echipamente cu ecrane</w:t>
            </w:r>
          </w:p>
        </w:tc>
        <w:tc>
          <w:tcPr>
            <w:tcW w:type="dxa" w:w="2051"/>
            <w:tcMar>
              <w:top w:type="dxa" w:w="60"/>
              <w:left w:type="dxa" w:w="90"/>
              <w:bottom w:type="dxa" w:w="60"/>
              <w:right w:type="dxa" w:w="90"/>
            </w:tcMar>
          </w:tcPr>
          <w:p>
            <w:pPr>
              <w:spacing w:after="0" w:line="240"/>
            </w:pPr>
            <w:r>
              <w:rPr>
                <w:sz w:val="18"/>
                <w:szCs w:val="18"/>
              </w:rPr>
              <w:t xml:space="preserve">30%</w:t>
            </w:r>
          </w:p>
        </w:tc>
        <w:tc>
          <w:tcPr>
            <w:tcW w:type="dxa" w:w="2051"/>
            <w:tcMar>
              <w:top w:type="dxa" w:w="60"/>
              <w:left w:type="dxa" w:w="90"/>
              <w:bottom w:type="dxa" w:w="60"/>
              <w:right w:type="dxa" w:w="90"/>
            </w:tcMar>
          </w:tcPr>
          <w:p>
            <w:pPr>
              <w:spacing w:after="0" w:line="240"/>
            </w:pPr>
            <w:r>
              <w:rPr>
                <w:sz w:val="18"/>
                <w:szCs w:val="18"/>
              </w:rPr>
              <w:t xml:space="preserve">70%</w:t>
            </w:r>
          </w:p>
        </w:tc>
      </w:tr>
      <w:tr>
        <w:tc>
          <w:tcPr>
            <w:tcW w:type="dxa" w:w="821"/>
            <w:tcMar>
              <w:top w:type="dxa" w:w="60"/>
              <w:left w:type="dxa" w:w="90"/>
              <w:bottom w:type="dxa" w:w="60"/>
              <w:right w:type="dxa" w:w="90"/>
            </w:tcMar>
          </w:tcPr>
          <w:p>
            <w:pPr>
              <w:spacing w:after="0" w:line="240"/>
            </w:pPr>
            <w:r>
              <w:rPr>
                <w:sz w:val="18"/>
                <w:szCs w:val="18"/>
              </w:rPr>
              <w:t xml:space="preserve">4</w:t>
            </w:r>
          </w:p>
        </w:tc>
        <w:tc>
          <w:tcPr>
            <w:tcW w:type="dxa" w:w="4103"/>
            <w:tcMar>
              <w:top w:type="dxa" w:w="60"/>
              <w:left w:type="dxa" w:w="90"/>
              <w:bottom w:type="dxa" w:w="60"/>
              <w:right w:type="dxa" w:w="90"/>
            </w:tcMar>
          </w:tcPr>
          <w:p>
            <w:pPr>
              <w:spacing w:after="0" w:line="240"/>
            </w:pPr>
            <w:r>
              <w:rPr>
                <w:sz w:val="18"/>
                <w:szCs w:val="18"/>
              </w:rPr>
              <w:t xml:space="preserve">Echipamente de mari dimensiuni</w:t>
            </w:r>
          </w:p>
        </w:tc>
        <w:tc>
          <w:tcPr>
            <w:tcW w:type="dxa" w:w="2051"/>
            <w:tcMar>
              <w:top w:type="dxa" w:w="60"/>
              <w:left w:type="dxa" w:w="90"/>
              <w:bottom w:type="dxa" w:w="60"/>
              <w:right w:type="dxa" w:w="90"/>
            </w:tcMar>
          </w:tcPr>
          <w:p>
            <w:pPr>
              <w:spacing w:after="0" w:line="240"/>
            </w:pPr>
            <w:r>
              <w:rPr>
                <w:sz w:val="18"/>
                <w:szCs w:val="18"/>
              </w:rPr>
              <w:t xml:space="preserve">30%</w:t>
            </w:r>
          </w:p>
        </w:tc>
        <w:tc>
          <w:tcPr>
            <w:tcW w:type="dxa" w:w="2051"/>
            <w:tcMar>
              <w:top w:type="dxa" w:w="60"/>
              <w:left w:type="dxa" w:w="90"/>
              <w:bottom w:type="dxa" w:w="60"/>
              <w:right w:type="dxa" w:w="90"/>
            </w:tcMar>
          </w:tcPr>
          <w:p>
            <w:pPr>
              <w:spacing w:after="0" w:line="240"/>
            </w:pPr>
            <w:r>
              <w:rPr>
                <w:sz w:val="18"/>
                <w:szCs w:val="18"/>
              </w:rPr>
              <w:t xml:space="preserve">70%</w:t>
            </w:r>
          </w:p>
        </w:tc>
      </w:tr>
      <w:tr>
        <w:tc>
          <w:tcPr>
            <w:tcW w:type="dxa" w:w="821"/>
            <w:tcMar>
              <w:top w:type="dxa" w:w="60"/>
              <w:left w:type="dxa" w:w="90"/>
              <w:bottom w:type="dxa" w:w="60"/>
              <w:right w:type="dxa" w:w="90"/>
            </w:tcMar>
          </w:tcPr>
          <w:p>
            <w:pPr>
              <w:spacing w:after="0" w:line="240"/>
            </w:pPr>
            <w:r>
              <w:rPr>
                <w:sz w:val="18"/>
                <w:szCs w:val="18"/>
              </w:rPr>
              <w:t xml:space="preserve">5</w:t>
            </w:r>
          </w:p>
        </w:tc>
        <w:tc>
          <w:tcPr>
            <w:tcW w:type="dxa" w:w="4103"/>
            <w:tcMar>
              <w:top w:type="dxa" w:w="60"/>
              <w:left w:type="dxa" w:w="90"/>
              <w:bottom w:type="dxa" w:w="60"/>
              <w:right w:type="dxa" w:w="90"/>
            </w:tcMar>
          </w:tcPr>
          <w:p>
            <w:pPr>
              <w:spacing w:after="0" w:line="240"/>
            </w:pPr>
            <w:r>
              <w:rPr>
                <w:sz w:val="18"/>
                <w:szCs w:val="18"/>
              </w:rPr>
              <w:t xml:space="preserve">Echipamente de mici dimensiuni</w:t>
            </w:r>
          </w:p>
        </w:tc>
        <w:tc>
          <w:tcPr>
            <w:tcW w:type="dxa" w:w="2051"/>
            <w:tcMar>
              <w:top w:type="dxa" w:w="60"/>
              <w:left w:type="dxa" w:w="90"/>
              <w:bottom w:type="dxa" w:w="60"/>
              <w:right w:type="dxa" w:w="90"/>
            </w:tcMar>
          </w:tcPr>
          <w:p>
            <w:pPr>
              <w:spacing w:after="0" w:line="240"/>
            </w:pPr>
            <w:r>
              <w:rPr>
                <w:sz w:val="18"/>
                <w:szCs w:val="18"/>
              </w:rPr>
              <w:t xml:space="preserve">30%</w:t>
            </w:r>
          </w:p>
        </w:tc>
        <w:tc>
          <w:tcPr>
            <w:tcW w:type="dxa" w:w="2051"/>
            <w:tcMar>
              <w:top w:type="dxa" w:w="60"/>
              <w:left w:type="dxa" w:w="90"/>
              <w:bottom w:type="dxa" w:w="60"/>
              <w:right w:type="dxa" w:w="90"/>
            </w:tcMar>
          </w:tcPr>
          <w:p>
            <w:pPr>
              <w:spacing w:after="0" w:line="240"/>
            </w:pPr>
            <w:r>
              <w:rPr>
                <w:sz w:val="18"/>
                <w:szCs w:val="18"/>
              </w:rPr>
              <w:t xml:space="preserve">70%</w:t>
            </w:r>
          </w:p>
        </w:tc>
      </w:tr>
      <w:tr>
        <w:tc>
          <w:tcPr>
            <w:tcW w:type="dxa" w:w="821"/>
            <w:tcMar>
              <w:top w:type="dxa" w:w="60"/>
              <w:left w:type="dxa" w:w="90"/>
              <w:bottom w:type="dxa" w:w="60"/>
              <w:right w:type="dxa" w:w="90"/>
            </w:tcMar>
          </w:tcPr>
          <w:p>
            <w:pPr>
              <w:spacing w:after="0" w:line="240"/>
            </w:pPr>
            <w:r>
              <w:rPr>
                <w:sz w:val="18"/>
                <w:szCs w:val="18"/>
              </w:rPr>
              <w:t xml:space="preserve">6</w:t>
            </w:r>
          </w:p>
        </w:tc>
        <w:tc>
          <w:tcPr>
            <w:tcW w:type="dxa" w:w="4103"/>
            <w:tcMar>
              <w:top w:type="dxa" w:w="60"/>
              <w:left w:type="dxa" w:w="90"/>
              <w:bottom w:type="dxa" w:w="60"/>
              <w:right w:type="dxa" w:w="90"/>
            </w:tcMar>
          </w:tcPr>
          <w:p>
            <w:pPr>
              <w:spacing w:after="0" w:line="240"/>
            </w:pPr>
            <w:r>
              <w:rPr>
                <w:sz w:val="18"/>
                <w:szCs w:val="18"/>
              </w:rPr>
              <w:t xml:space="preserve">Echipamente IT&amp;C mici</w:t>
            </w:r>
          </w:p>
        </w:tc>
        <w:tc>
          <w:tcPr>
            <w:tcW w:type="dxa" w:w="2051"/>
            <w:tcMar>
              <w:top w:type="dxa" w:w="60"/>
              <w:left w:type="dxa" w:w="90"/>
              <w:bottom w:type="dxa" w:w="60"/>
              <w:right w:type="dxa" w:w="90"/>
            </w:tcMar>
          </w:tcPr>
          <w:p>
            <w:pPr>
              <w:spacing w:after="0" w:line="240"/>
            </w:pPr>
            <w:r>
              <w:rPr>
                <w:sz w:val="18"/>
                <w:szCs w:val="18"/>
              </w:rPr>
              <w:t xml:space="preserve">30%</w:t>
            </w:r>
          </w:p>
        </w:tc>
        <w:tc>
          <w:tcPr>
            <w:tcW w:type="dxa" w:w="2051"/>
            <w:tcMar>
              <w:top w:type="dxa" w:w="60"/>
              <w:left w:type="dxa" w:w="90"/>
              <w:bottom w:type="dxa" w:w="60"/>
              <w:right w:type="dxa" w:w="90"/>
            </w:tcMar>
          </w:tcPr>
          <w:p>
            <w:pPr>
              <w:spacing w:after="0" w:line="240"/>
            </w:pPr>
            <w:r>
              <w:rPr>
                <w:sz w:val="18"/>
                <w:szCs w:val="18"/>
              </w:rPr>
              <w:t xml:space="preserve">70%</w:t>
            </w:r>
          </w:p>
        </w:tc>
      </w:tr>
      <w:tr>
        <w:tc>
          <w:tcPr>
            <w:tcW w:type="dxa" w:w="821"/>
            <w:tcMar>
              <w:top w:type="dxa" w:w="60"/>
              <w:left w:type="dxa" w:w="90"/>
              <w:bottom w:type="dxa" w:w="60"/>
              <w:right w:type="dxa" w:w="90"/>
            </w:tcMar>
          </w:tcPr>
          <w:p>
            <w:pPr>
              <w:spacing w:after="0" w:line="240"/>
            </w:pPr>
            <w:r>
              <w:rPr>
                <w:sz w:val="18"/>
                <w:szCs w:val="18"/>
              </w:rPr>
              <w:t xml:space="preserve">4B</w:t>
            </w:r>
          </w:p>
        </w:tc>
        <w:tc>
          <w:tcPr>
            <w:tcW w:type="dxa" w:w="4103"/>
            <w:tcMar>
              <w:top w:type="dxa" w:w="60"/>
              <w:left w:type="dxa" w:w="90"/>
              <w:bottom w:type="dxa" w:w="60"/>
              <w:right w:type="dxa" w:w="90"/>
            </w:tcMar>
          </w:tcPr>
          <w:p>
            <w:pPr>
              <w:spacing w:after="0" w:line="240"/>
            </w:pPr>
            <w:r>
              <w:rPr>
                <w:sz w:val="18"/>
                <w:szCs w:val="18"/>
              </w:rPr>
              <w:t xml:space="preserve">Panouri fotovoltaice</w:t>
            </w:r>
          </w:p>
        </w:tc>
        <w:tc>
          <w:tcPr>
            <w:tcW w:type="dxa" w:w="2051"/>
            <w:tcMar>
              <w:top w:type="dxa" w:w="60"/>
              <w:left w:type="dxa" w:w="90"/>
              <w:bottom w:type="dxa" w:w="60"/>
              <w:right w:type="dxa" w:w="90"/>
            </w:tcMar>
          </w:tcPr>
          <w:p>
            <w:pPr>
              <w:spacing w:after="0" w:line="240"/>
            </w:pPr>
            <w:r>
              <w:rPr>
                <w:sz w:val="18"/>
                <w:szCs w:val="18"/>
              </w:rPr>
              <w:t xml:space="preserve">0%</w:t>
            </w:r>
          </w:p>
        </w:tc>
        <w:tc>
          <w:tcPr>
            <w:tcW w:type="dxa" w:w="2051"/>
            <w:tcMar>
              <w:top w:type="dxa" w:w="60"/>
              <w:left w:type="dxa" w:w="90"/>
              <w:bottom w:type="dxa" w:w="60"/>
              <w:right w:type="dxa" w:w="90"/>
            </w:tcMar>
          </w:tcPr>
          <w:p>
            <w:pPr>
              <w:spacing w:after="0" w:line="240"/>
            </w:pPr>
            <w:r>
              <w:rPr>
                <w:sz w:val="18"/>
                <w:szCs w:val="18"/>
              </w:rPr>
              <w:t xml:space="preserve">100% — integral din orice categorie</w:t>
            </w:r>
          </w:p>
        </w:tc>
      </w:tr>
    </w:tbl>
    <w:p>
      <w:pPr>
        <w:spacing w:after="120" w:line="276"/>
      </w:pPr>
      <w:r>
        <w:rPr>
          <w:sz w:val="21"/>
          <w:szCs w:val="21"/>
        </w:rPr>
        <w:t xml:space="preserve">Aceste valori sunt date de configurare (DAT-01), nu constante în cod.</w:t>
      </w:r>
    </w:p>
    <w:p>
      <w:pPr>
        <w:pStyle w:val="Heading3"/>
        <w:spacing w:after="100" w:before="200"/>
      </w:pPr>
      <w:r>
        <w:t xml:space="preserve">RB-06 · Semnificația pragului minim</w:t>
      </w:r>
    </w:p>
    <w:p>
      <w:pPr>
        <w:spacing w:after="120" w:line="276"/>
      </w:pPr>
      <w:r>
        <w:rPr>
          <w:sz w:val="21"/>
          <w:szCs w:val="21"/>
        </w:rPr>
        <w:t xml:space="preserve">Pragul de 30% se raportează la OBLIGAȚIA categoriei, nu la cantitatea efectiv alocată. Consecința practică, care TREBUIE reprodusă exact: dacă din categoria proprie s-a colectat mai puțin decât pragul minim, diferența NU poate fi acoperită prin substituție, iar categoria rămâne sub 100% oricât surplus ar exista în pool.</w:t>
      </w:r>
    </w:p>
    <w:p>
      <w:pPr>
        <w:spacing w:after="120" w:line="276"/>
      </w:pPr>
      <w:r>
        <w:rPr>
          <w:sz w:val="21"/>
          <w:szCs w:val="21"/>
        </w:rPr>
        <w:t xml:space="preserve">Exemplu real din portofoliul curent: la categoria 2, obligația este 211,87 kg, minimul propriu 63,56 kg, dar s-au colectat doar 40,00 kg de ecrane. Categoria primește din pool maximum 70% × 211,87 = 148,31 kg și se blochează la 188,31 kg, adică 88,88%, deși pool-ul disponibil depășea 1.150.000 kg.</w:t>
      </w:r>
    </w:p>
    <w:p>
      <w:pPr>
        <w:pStyle w:val="Heading3"/>
        <w:spacing w:after="100" w:before="200"/>
      </w:pPr>
      <w:r>
        <w:t xml:space="preserve">RB-07 · Constituirea pool-ului</w:t>
      </w:r>
    </w:p>
    <w:p>
      <w:pPr>
        <w:shd w:fill="F2F4F3" w:val="clear"/>
        <w:spacing w:after="0" w:line="240"/>
      </w:pPr>
      <w:r>
        <w:rPr>
          <w:rFonts w:ascii="Consolas" w:cs="Consolas" w:eastAsia="Consolas" w:hAnsi="Consolas"/>
          <w:sz w:val="17"/>
          <w:szCs w:val="17"/>
        </w:rPr>
        <w:t xml:space="preserve">utilizat_propriu(cat)  = min( colectat_propriu(cat), obligatie(cat) )</w:t>
      </w:r>
    </w:p>
    <w:p>
      <w:pPr>
        <w:shd w:fill="F2F4F3" w:val="clear"/>
        <w:spacing w:after="0" w:line="240"/>
      </w:pPr>
      <w:r>
        <w:rPr>
          <w:rFonts w:ascii="Consolas" w:cs="Consolas" w:eastAsia="Consolas" w:hAnsi="Consolas"/>
          <w:sz w:val="17"/>
          <w:szCs w:val="17"/>
        </w:rPr>
        <w:t xml:space="preserve">surplus(cat)           = colectat_propriu(cat) - utilizat_propriu(cat)</w:t>
      </w:r>
    </w:p>
    <w:p>
      <w:pPr>
        <w:shd w:fill="F2F4F3" w:val="clear"/>
        <w:spacing w:after="160" w:line="240"/>
      </w:pPr>
      <w:r>
        <w:rPr>
          <w:rFonts w:ascii="Consolas" w:cs="Consolas" w:eastAsia="Consolas" w:hAnsi="Consolas"/>
          <w:sz w:val="17"/>
          <w:szCs w:val="17"/>
        </w:rPr>
        <w:t xml:space="preserve">pool_total             = SUMA surplus(cat) pentru TOATE categoriile</w:t>
      </w:r>
    </w:p>
    <w:p>
      <w:pPr>
        <w:spacing w:after="120" w:line="276"/>
      </w:pPr>
      <w:r>
        <w:rPr>
          <w:sz w:val="21"/>
          <w:szCs w:val="21"/>
        </w:rPr>
        <w:t xml:space="preserve">Pool-ul se calculează integral ÎNAINTE de distribuire. O categorie aflată devreme în ordinea de alocare poate primi din surplusul unei categorii aflate mai târziu.</w:t>
      </w:r>
    </w:p>
    <w:p>
      <w:pPr>
        <w:pStyle w:val="Heading3"/>
        <w:spacing w:after="100" w:before="200"/>
      </w:pPr>
      <w:r>
        <w:t xml:space="preserve">RB-08 · Distribuirea pool-ului</w:t>
      </w:r>
    </w:p>
    <w:p>
      <w:pPr>
        <w:spacing w:after="120" w:line="276"/>
      </w:pPr>
      <w:r>
        <w:rPr>
          <w:sz w:val="21"/>
          <w:szCs w:val="21"/>
        </w:rPr>
        <w:t xml:space="preserve">Distribuirea este secvențială, în ordinea din câmpul ordine_alocare. Ordinea implicită este 2, 3, 4, 5, 6, apoi 4B. Categoria 3 nu poate primi nimic (plafon 0). Pentru fiecare categorie, în ordine:</w:t>
      </w:r>
    </w:p>
    <w:p>
      <w:pPr>
        <w:shd w:fill="F2F4F3" w:val="clear"/>
        <w:spacing w:after="0" w:line="240"/>
      </w:pPr>
      <w:r>
        <w:rPr>
          <w:rFonts w:ascii="Consolas" w:cs="Consolas" w:eastAsia="Consolas" w:hAnsi="Consolas"/>
          <w:sz w:val="17"/>
          <w:szCs w:val="17"/>
        </w:rPr>
        <w:t xml:space="preserve">necesar_ramas(cat)  = obligatie(cat) - utilizat_propriu(cat)</w:t>
      </w:r>
    </w:p>
    <w:p>
      <w:pPr>
        <w:shd w:fill="F2F4F3" w:val="clear"/>
        <w:spacing w:after="0" w:line="240"/>
      </w:pPr>
      <w:r>
        <w:rPr>
          <w:rFonts w:ascii="Consolas" w:cs="Consolas" w:eastAsia="Consolas" w:hAnsi="Consolas"/>
          <w:sz w:val="17"/>
          <w:szCs w:val="17"/>
        </w:rPr>
        <w:t xml:space="preserve">plafon(cat)         = obligatie(cat) × plafon_substitutie(cat)</w:t>
      </w:r>
    </w:p>
    <w:p>
      <w:pPr>
        <w:shd w:fill="F2F4F3" w:val="clear"/>
        <w:spacing w:after="0" w:line="240"/>
      </w:pPr>
      <w:r>
        <w:rPr>
          <w:rFonts w:ascii="Consolas" w:cs="Consolas" w:eastAsia="Consolas" w:hAnsi="Consolas"/>
          <w:sz w:val="17"/>
          <w:szCs w:val="17"/>
        </w:rPr>
        <w:t xml:space="preserve">alocat_pool(cat)    = min( necesar_ramas(cat), plafon(cat), pool_disponibil )</w:t>
      </w:r>
    </w:p>
    <w:p>
      <w:pPr>
        <w:shd w:fill="F2F4F3" w:val="clear"/>
        <w:spacing w:after="160" w:line="240"/>
      </w:pPr>
      <w:r>
        <w:rPr>
          <w:rFonts w:ascii="Consolas" w:cs="Consolas" w:eastAsia="Consolas" w:hAnsi="Consolas"/>
          <w:sz w:val="17"/>
          <w:szCs w:val="17"/>
        </w:rPr>
        <w:t xml:space="preserve">pool_disponibil     = pool_disponibil - alocat_pool(cat)</w:t>
      </w:r>
    </w:p>
    <w:p>
      <w:pPr>
        <w:spacing w:after="120" w:line="276"/>
      </w:pPr>
      <w:r>
        <w:rPr>
          <w:sz w:val="21"/>
          <w:szCs w:val="21"/>
        </w:rPr>
        <w:t xml:space="preserve">Panourile (4B) sunt servite ultimele pentru că sunt singura categorie care acceptă orice tip de deșeu și sunt deci cel mai ușor de acoperit din surplusul rămas. Ordinea este o decizie internă, configurabilă; modificarea ei schimbă rezultatul atunci când pool-ul este insuficient. Vezi D-06.</w:t>
      </w:r>
    </w:p>
    <w:p>
      <w:pPr>
        <w:pStyle w:val="Heading3"/>
        <w:spacing w:after="100" w:before="200"/>
      </w:pPr>
      <w:r>
        <w:t xml:space="preserve">RB-09 · Totalul pe categorie</w:t>
      </w:r>
    </w:p>
    <w:p>
      <w:pPr>
        <w:shd w:fill="F2F4F3" w:val="clear"/>
        <w:spacing w:after="0" w:line="240"/>
      </w:pPr>
      <w:r>
        <w:rPr>
          <w:rFonts w:ascii="Consolas" w:cs="Consolas" w:eastAsia="Consolas" w:hAnsi="Consolas"/>
          <w:sz w:val="17"/>
          <w:szCs w:val="17"/>
        </w:rPr>
        <w:t xml:space="preserve">total_alocat(cat)      = utilizat_propriu(cat) + alocat_pool(cat)</w:t>
      </w:r>
    </w:p>
    <w:p>
      <w:pPr>
        <w:shd w:fill="F2F4F3" w:val="clear"/>
        <w:spacing w:after="160" w:line="240"/>
      </w:pPr>
      <w:r>
        <w:rPr>
          <w:rFonts w:ascii="Consolas" w:cs="Consolas" w:eastAsia="Consolas" w:hAnsi="Consolas"/>
          <w:sz w:val="17"/>
          <w:szCs w:val="17"/>
        </w:rPr>
        <w:t xml:space="preserve">procent_indeplinire    = total_alocat(cat) / obligatie(cat)      // 0 daca obligatie = 0</w:t>
      </w:r>
    </w:p>
    <w:p>
      <w:pPr>
        <w:pStyle w:val="Heading3"/>
        <w:spacing w:after="100" w:before="200"/>
      </w:pPr>
      <w:r>
        <w:t xml:space="preserve">RB-10 · Repartizarea pe clienți</w:t>
      </w:r>
    </w:p>
    <w:p>
      <w:pPr>
        <w:spacing w:after="120" w:line="276"/>
      </w:pPr>
      <w:r>
        <w:rPr>
          <w:sz w:val="21"/>
          <w:szCs w:val="21"/>
        </w:rPr>
        <w:t xml:space="preserve">În interiorul unei categorii, toți clienții sunt tratați identic. Fiecare primește o cotă din cantitatea alocată categoriei egală cu ponderea lui în cantitatea declarată a categoriei:</w:t>
      </w:r>
    </w:p>
    <w:p>
      <w:pPr>
        <w:shd w:fill="F2F4F3" w:val="clear"/>
        <w:spacing w:after="0" w:line="240"/>
      </w:pPr>
      <w:r>
        <w:rPr>
          <w:rFonts w:ascii="Consolas" w:cs="Consolas" w:eastAsia="Consolas" w:hAnsi="Consolas"/>
          <w:sz w:val="17"/>
          <w:szCs w:val="17"/>
        </w:rPr>
        <w:t xml:space="preserve">cota(client, cat)          = declarat(client, cat) / declarat_total(cat)</w:t>
      </w:r>
    </w:p>
    <w:p>
      <w:pPr>
        <w:shd w:fill="F2F4F3" w:val="clear"/>
        <w:spacing w:after="160" w:line="240"/>
      </w:pPr>
      <w:r>
        <w:rPr>
          <w:rFonts w:ascii="Consolas" w:cs="Consolas" w:eastAsia="Consolas" w:hAnsi="Consolas"/>
          <w:sz w:val="17"/>
          <w:szCs w:val="17"/>
        </w:rPr>
        <w:t xml:space="preserve">alocat(client, cat)        = total_alocat(cat) × cota(client, cat)</w:t>
      </w:r>
    </w:p>
    <w:p>
      <w:pPr>
        <w:spacing w:after="120" w:line="276"/>
      </w:pPr>
      <w:r>
        <w:rPr>
          <w:sz w:val="21"/>
          <w:szCs w:val="21"/>
        </w:rPr>
        <w:t xml:space="preserve">Rezultă că procentul de îndeplinire este identic pentru toți clienții din aceeași categorie. Un client prezent în mai multe categorii are un grad global de îndeplinire egal cu media ponderată a categoriilor în care a declarat.</w:t>
      </w:r>
    </w:p>
    <w:p>
      <w:pPr>
        <w:spacing w:after="120" w:line="276"/>
      </w:pPr>
      <w:r>
        <w:rPr>
          <w:sz w:val="21"/>
          <w:szCs w:val="21"/>
        </w:rPr>
        <w:t xml:space="preserve">Alocarea nu ține cont de contracte individuale care ar prevedea alte niveluri de serviciu. Dacă asemenea contracte apar, regula TREBUIE revizuită explicit.</w:t>
      </w:r>
    </w:p>
    <w:p>
      <w:pPr>
        <w:pStyle w:val="Heading3"/>
        <w:spacing w:after="100" w:before="200"/>
      </w:pPr>
      <w:r>
        <w:t xml:space="preserve">RB-11 · Defalcarea pe luni</w:t>
      </w:r>
    </w:p>
    <w:p>
      <w:pPr>
        <w:spacing w:after="120" w:line="276"/>
      </w:pPr>
      <w:r>
        <w:rPr>
          <w:sz w:val="21"/>
          <w:szCs w:val="21"/>
        </w:rPr>
        <w:t xml:space="preserve">Clientul trebuie să știe ce i s-a alocat în fiecare lună. Defalcarea urmează structura reală a surselor și se face în doi pași.</w:t>
      </w:r>
    </w:p>
    <w:p>
      <w:pPr>
        <w:spacing w:after="120" w:line="276"/>
      </w:pPr>
      <w:r>
        <w:rPr>
          <w:sz w:val="21"/>
          <w:szCs w:val="21"/>
        </w:rPr>
        <w:t xml:space="preserve">Pasul 1 — partea acoperită din colectatul propriu păstrează proporția lunară a colectării din acea categorie:</w:t>
      </w:r>
    </w:p>
    <w:p>
      <w:pPr>
        <w:shd w:fill="F2F4F3" w:val="clear"/>
        <w:spacing w:after="0" w:line="240"/>
      </w:pPr>
      <w:r>
        <w:rPr>
          <w:rFonts w:ascii="Consolas" w:cs="Consolas" w:eastAsia="Consolas" w:hAnsi="Consolas"/>
          <w:sz w:val="17"/>
          <w:szCs w:val="17"/>
        </w:rPr>
        <w:t xml:space="preserve">cota_luna_propriu(cat, luna) = colectat(cat, luna) / colectat_total(cat)</w:t>
      </w:r>
    </w:p>
    <w:p>
      <w:pPr>
        <w:shd w:fill="F2F4F3" w:val="clear"/>
        <w:spacing w:after="160" w:line="240"/>
      </w:pPr>
      <w:r>
        <w:rPr>
          <w:rFonts w:ascii="Consolas" w:cs="Consolas" w:eastAsia="Consolas" w:hAnsi="Consolas"/>
          <w:sz w:val="17"/>
          <w:szCs w:val="17"/>
        </w:rPr>
        <w:t xml:space="preserve">propriu_luna(cat, luna)      = utilizat_propriu(cat) × cota_luna_propriu(cat, luna)</w:t>
      </w:r>
    </w:p>
    <w:p>
      <w:pPr>
        <w:spacing w:after="120" w:line="276"/>
      </w:pPr>
      <w:r>
        <w:rPr>
          <w:sz w:val="21"/>
          <w:szCs w:val="21"/>
        </w:rPr>
        <w:t xml:space="preserve">Pasul 2 — partea primită din pool preia proporția lunară a POOL-ULUI în ansamblu, calculată ca sumă a surplusurilor lunare ale tuturor categoriilor:</w:t>
      </w:r>
    </w:p>
    <w:p>
      <w:pPr>
        <w:shd w:fill="F2F4F3" w:val="clear"/>
        <w:spacing w:after="0" w:line="240"/>
      </w:pPr>
      <w:r>
        <w:rPr>
          <w:rFonts w:ascii="Consolas" w:cs="Consolas" w:eastAsia="Consolas" w:hAnsi="Consolas"/>
          <w:sz w:val="17"/>
          <w:szCs w:val="17"/>
        </w:rPr>
        <w:t xml:space="preserve">surplus_luna(cat, luna)  = surplus(cat) × cota_luna_propriu(cat, luna)</w:t>
      </w:r>
    </w:p>
    <w:p>
      <w:pPr>
        <w:shd w:fill="F2F4F3" w:val="clear"/>
        <w:spacing w:after="0" w:line="240"/>
      </w:pPr>
      <w:r>
        <w:rPr>
          <w:rFonts w:ascii="Consolas" w:cs="Consolas" w:eastAsia="Consolas" w:hAnsi="Consolas"/>
          <w:sz w:val="17"/>
          <w:szCs w:val="17"/>
        </w:rPr>
        <w:t xml:space="preserve">cota_luna_pool(luna)     = SUMA surplus_luna(cat, luna) / pool_total</w:t>
      </w:r>
    </w:p>
    <w:p>
      <w:pPr>
        <w:shd w:fill="F2F4F3" w:val="clear"/>
        <w:spacing w:after="0" w:line="240"/>
      </w:pPr>
      <w:r>
        <w:rPr>
          <w:rFonts w:ascii="Consolas" w:cs="Consolas" w:eastAsia="Consolas" w:hAnsi="Consolas"/>
          <w:sz w:val="17"/>
          <w:szCs w:val="17"/>
        </w:rPr>
        <w:t xml:space="preserve">pool_luna(cat, luna)     = alocat_pool(cat) × cota_luna_pool(luna)</w:t>
      </w:r>
    </w:p>
    <w:p>
      <w:pPr>
        <w:shd w:fill="F2F4F3" w:val="clear"/>
        <w:spacing w:after="0" w:line="240"/>
      </w:pPr>
      <w:r>
        <w:rPr>
          <w:rFonts w:ascii="Consolas" w:cs="Consolas" w:eastAsia="Consolas" w:hAnsi="Consolas"/>
          <w:sz w:val="17"/>
          <w:szCs w:val="17"/>
        </w:rPr>
        <w:t xml:space="preserve"> </w:t>
      </w:r>
    </w:p>
    <w:p>
      <w:pPr>
        <w:shd w:fill="F2F4F3" w:val="clear"/>
        <w:spacing w:after="0" w:line="240"/>
      </w:pPr>
      <w:r>
        <w:rPr>
          <w:rFonts w:ascii="Consolas" w:cs="Consolas" w:eastAsia="Consolas" w:hAnsi="Consolas"/>
          <w:sz w:val="17"/>
          <w:szCs w:val="17"/>
        </w:rPr>
        <w:t xml:space="preserve">alocat_luna(cat, luna)   = propriu_luna(cat, luna) + pool_luna(cat, luna)</w:t>
      </w:r>
    </w:p>
    <w:p>
      <w:pPr>
        <w:shd w:fill="F2F4F3" w:val="clear"/>
        <w:spacing w:after="160" w:line="240"/>
      </w:pPr>
      <w:r>
        <w:rPr>
          <w:rFonts w:ascii="Consolas" w:cs="Consolas" w:eastAsia="Consolas" w:hAnsi="Consolas"/>
          <w:sz w:val="17"/>
          <w:szCs w:val="17"/>
        </w:rPr>
        <w:t xml:space="preserve">alocat_luna(client, cat, luna) = alocat_luna(cat, luna) × cota(client, cat)</w:t>
      </w:r>
    </w:p>
    <w:p>
      <w:pPr>
        <w:spacing w:after="120" w:line="276"/>
      </w:pPr>
      <w:r>
        <w:rPr>
          <w:sz w:val="21"/>
          <w:szCs w:val="21"/>
        </w:rPr>
        <w:t xml:space="preserve">Pentru portofoliul curent (colectare iulie și august 2026) cota lunară a pool-ului este 84,48% iulie / 15,52% august. Această valoare NU se hardcodează; se recalculează la fiecare rulare.</w:t>
      </w:r>
    </w:p>
    <w:p>
      <w:pPr>
        <w:spacing w:after="120" w:line="276"/>
      </w:pPr>
      <w:r>
        <w:rPr>
          <w:sz w:val="21"/>
          <w:szCs w:val="21"/>
        </w:rPr>
        <w:t xml:space="preserve">Defalcarea lunară a părții provenite din pool este o repartizare proporțională, nu o trasabilitate fizică a transporturilor. Acest lucru TREBUIE menționat în nota de subsol a documentului pe care îl vede clientul.</w:t>
      </w:r>
    </w:p>
    <w:p>
      <w:pPr>
        <w:pStyle w:val="Heading3"/>
        <w:spacing w:after="100" w:before="200"/>
      </w:pPr>
      <w:r>
        <w:t xml:space="preserve">RB-12 · Invarianți</w:t>
      </w:r>
    </w:p>
    <w:p>
      <w:pPr>
        <w:spacing w:after="120" w:line="276"/>
      </w:pPr>
      <w:r>
        <w:rPr>
          <w:sz w:val="21"/>
          <w:szCs w:val="21"/>
        </w:rPr>
        <w:t xml:space="preserve">La finalul fiecărei rulări, motorul TREBUIE să verifice și să raporteze următorii invarianți. Dacă vreunul eșuează, rularea NU poate fi finalizată.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17"/>
        <w:gridCol w:w="6514"/>
        <w:gridCol w:w="1396"/>
      </w:tblGrid>
      <w:tr>
        <w:trPr>
          <w:tblHeader/>
        </w:trPr>
        <w:tc>
          <w:tcPr>
            <w:tcW w:type="dxa" w:w="1117"/>
            <w:shd w:fill="2E5B3E" w:val="clear"/>
            <w:tcMar>
              <w:top w:type="dxa" w:w="60"/>
              <w:left w:type="dxa" w:w="90"/>
              <w:bottom w:type="dxa" w:w="60"/>
              <w:right w:type="dxa" w:w="90"/>
            </w:tcMar>
          </w:tcPr>
          <w:p>
            <w:pPr>
              <w:spacing w:after="0" w:line="240"/>
            </w:pPr>
            <w:r>
              <w:rPr>
                <w:b/>
                <w:bCs/>
                <w:color w:val="FFFFFF"/>
                <w:sz w:val="18"/>
                <w:szCs w:val="18"/>
              </w:rPr>
              <w:t xml:space="preserve">Invariant</w:t>
            </w:r>
          </w:p>
        </w:tc>
        <w:tc>
          <w:tcPr>
            <w:tcW w:type="dxa" w:w="6514"/>
            <w:shd w:fill="2E5B3E" w:val="clear"/>
            <w:tcMar>
              <w:top w:type="dxa" w:w="60"/>
              <w:left w:type="dxa" w:w="90"/>
              <w:bottom w:type="dxa" w:w="60"/>
              <w:right w:type="dxa" w:w="90"/>
            </w:tcMar>
          </w:tcPr>
          <w:p>
            <w:pPr>
              <w:spacing w:after="0" w:line="240"/>
            </w:pPr>
            <w:r>
              <w:rPr>
                <w:b/>
                <w:bCs/>
                <w:color w:val="FFFFFF"/>
                <w:sz w:val="18"/>
                <w:szCs w:val="18"/>
              </w:rPr>
              <w:t xml:space="preserve">Condiție</w:t>
            </w:r>
          </w:p>
        </w:tc>
        <w:tc>
          <w:tcPr>
            <w:tcW w:type="dxa" w:w="1396"/>
            <w:shd w:fill="2E5B3E" w:val="clear"/>
            <w:tcMar>
              <w:top w:type="dxa" w:w="60"/>
              <w:left w:type="dxa" w:w="90"/>
              <w:bottom w:type="dxa" w:w="60"/>
              <w:right w:type="dxa" w:w="90"/>
            </w:tcMar>
          </w:tcPr>
          <w:p>
            <w:pPr>
              <w:spacing w:after="0" w:line="240"/>
            </w:pPr>
            <w:r>
              <w:rPr>
                <w:b/>
                <w:bCs/>
                <w:color w:val="FFFFFF"/>
                <w:sz w:val="18"/>
                <w:szCs w:val="18"/>
              </w:rPr>
              <w:t xml:space="preserve">Toleranță</w:t>
            </w:r>
          </w:p>
        </w:tc>
      </w:tr>
      <w:tr>
        <w:tc>
          <w:tcPr>
            <w:tcW w:type="dxa" w:w="1117"/>
            <w:tcMar>
              <w:top w:type="dxa" w:w="60"/>
              <w:left w:type="dxa" w:w="90"/>
              <w:bottom w:type="dxa" w:w="60"/>
              <w:right w:type="dxa" w:w="90"/>
            </w:tcMar>
          </w:tcPr>
          <w:p>
            <w:pPr>
              <w:spacing w:after="0" w:line="240"/>
            </w:pPr>
            <w:r>
              <w:rPr>
                <w:sz w:val="18"/>
                <w:szCs w:val="18"/>
              </w:rPr>
              <w:t xml:space="preserve">I-1</w:t>
            </w:r>
          </w:p>
        </w:tc>
        <w:tc>
          <w:tcPr>
            <w:tcW w:type="dxa" w:w="6514"/>
            <w:tcMar>
              <w:top w:type="dxa" w:w="60"/>
              <w:left w:type="dxa" w:w="90"/>
              <w:bottom w:type="dxa" w:w="60"/>
              <w:right w:type="dxa" w:w="90"/>
            </w:tcMar>
          </w:tcPr>
          <w:p>
            <w:pPr>
              <w:spacing w:after="0" w:line="240"/>
            </w:pPr>
            <w:r>
              <w:rPr>
                <w:sz w:val="18"/>
                <w:szCs w:val="18"/>
              </w:rPr>
              <w:t xml:space="preserve">Suma alocărilor pe categorii ≤ suma cantităților colectate</w:t>
            </w:r>
          </w:p>
        </w:tc>
        <w:tc>
          <w:tcPr>
            <w:tcW w:type="dxa" w:w="1396"/>
            <w:tcMar>
              <w:top w:type="dxa" w:w="60"/>
              <w:left w:type="dxa" w:w="90"/>
              <w:bottom w:type="dxa" w:w="60"/>
              <w:right w:type="dxa" w:w="90"/>
            </w:tcMar>
          </w:tcPr>
          <w:p>
            <w:pPr>
              <w:spacing w:after="0" w:line="240"/>
            </w:pPr>
            <w:r>
              <w:rPr>
                <w:sz w:val="18"/>
                <w:szCs w:val="18"/>
              </w:rPr>
              <w:t xml:space="preserve">0,01 kg</w:t>
            </w:r>
          </w:p>
        </w:tc>
      </w:tr>
      <w:tr>
        <w:tc>
          <w:tcPr>
            <w:tcW w:type="dxa" w:w="1117"/>
            <w:tcMar>
              <w:top w:type="dxa" w:w="60"/>
              <w:left w:type="dxa" w:w="90"/>
              <w:bottom w:type="dxa" w:w="60"/>
              <w:right w:type="dxa" w:w="90"/>
            </w:tcMar>
          </w:tcPr>
          <w:p>
            <w:pPr>
              <w:spacing w:after="0" w:line="240"/>
            </w:pPr>
            <w:r>
              <w:rPr>
                <w:sz w:val="18"/>
                <w:szCs w:val="18"/>
              </w:rPr>
              <w:t xml:space="preserve">I-2</w:t>
            </w:r>
          </w:p>
        </w:tc>
        <w:tc>
          <w:tcPr>
            <w:tcW w:type="dxa" w:w="6514"/>
            <w:tcMar>
              <w:top w:type="dxa" w:w="60"/>
              <w:left w:type="dxa" w:w="90"/>
              <w:bottom w:type="dxa" w:w="60"/>
              <w:right w:type="dxa" w:w="90"/>
            </w:tcMar>
          </w:tcPr>
          <w:p>
            <w:pPr>
              <w:spacing w:after="0" w:line="240"/>
            </w:pPr>
            <w:r>
              <w:rPr>
                <w:sz w:val="18"/>
                <w:szCs w:val="18"/>
              </w:rPr>
              <w:t xml:space="preserve">Suma alocărilor lunare = totalul alocat, pe fiecare categorie și pe fiecare client</w:t>
            </w:r>
          </w:p>
        </w:tc>
        <w:tc>
          <w:tcPr>
            <w:tcW w:type="dxa" w:w="1396"/>
            <w:tcMar>
              <w:top w:type="dxa" w:w="60"/>
              <w:left w:type="dxa" w:w="90"/>
              <w:bottom w:type="dxa" w:w="60"/>
              <w:right w:type="dxa" w:w="90"/>
            </w:tcMar>
          </w:tcPr>
          <w:p>
            <w:pPr>
              <w:spacing w:after="0" w:line="240"/>
            </w:pPr>
            <w:r>
              <w:rPr>
                <w:sz w:val="18"/>
                <w:szCs w:val="18"/>
              </w:rPr>
              <w:t xml:space="preserve">0,01 kg</w:t>
            </w:r>
          </w:p>
        </w:tc>
      </w:tr>
      <w:tr>
        <w:tc>
          <w:tcPr>
            <w:tcW w:type="dxa" w:w="1117"/>
            <w:tcMar>
              <w:top w:type="dxa" w:w="60"/>
              <w:left w:type="dxa" w:w="90"/>
              <w:bottom w:type="dxa" w:w="60"/>
              <w:right w:type="dxa" w:w="90"/>
            </w:tcMar>
          </w:tcPr>
          <w:p>
            <w:pPr>
              <w:spacing w:after="0" w:line="240"/>
            </w:pPr>
            <w:r>
              <w:rPr>
                <w:sz w:val="18"/>
                <w:szCs w:val="18"/>
              </w:rPr>
              <w:t xml:space="preserve">I-3</w:t>
            </w:r>
          </w:p>
        </w:tc>
        <w:tc>
          <w:tcPr>
            <w:tcW w:type="dxa" w:w="6514"/>
            <w:tcMar>
              <w:top w:type="dxa" w:w="60"/>
              <w:left w:type="dxa" w:w="90"/>
              <w:bottom w:type="dxa" w:w="60"/>
              <w:right w:type="dxa" w:w="90"/>
            </w:tcMar>
          </w:tcPr>
          <w:p>
            <w:pPr>
              <w:spacing w:after="0" w:line="240"/>
            </w:pPr>
            <w:r>
              <w:rPr>
                <w:sz w:val="18"/>
                <w:szCs w:val="18"/>
              </w:rPr>
              <w:t xml:space="preserve">total_alocat(cat) ≤ obligatie(cat), pentru fiecare categorie</w:t>
            </w:r>
          </w:p>
        </w:tc>
        <w:tc>
          <w:tcPr>
            <w:tcW w:type="dxa" w:w="1396"/>
            <w:tcMar>
              <w:top w:type="dxa" w:w="60"/>
              <w:left w:type="dxa" w:w="90"/>
              <w:bottom w:type="dxa" w:w="60"/>
              <w:right w:type="dxa" w:w="90"/>
            </w:tcMar>
          </w:tcPr>
          <w:p>
            <w:pPr>
              <w:spacing w:after="0" w:line="240"/>
            </w:pPr>
            <w:r>
              <w:rPr>
                <w:sz w:val="18"/>
                <w:szCs w:val="18"/>
              </w:rPr>
              <w:t xml:space="preserve">0,01 kg</w:t>
            </w:r>
          </w:p>
        </w:tc>
      </w:tr>
      <w:tr>
        <w:tc>
          <w:tcPr>
            <w:tcW w:type="dxa" w:w="1117"/>
            <w:tcMar>
              <w:top w:type="dxa" w:w="60"/>
              <w:left w:type="dxa" w:w="90"/>
              <w:bottom w:type="dxa" w:w="60"/>
              <w:right w:type="dxa" w:w="90"/>
            </w:tcMar>
          </w:tcPr>
          <w:p>
            <w:pPr>
              <w:spacing w:after="0" w:line="240"/>
            </w:pPr>
            <w:r>
              <w:rPr>
                <w:sz w:val="18"/>
                <w:szCs w:val="18"/>
              </w:rPr>
              <w:t xml:space="preserve">I-4</w:t>
            </w:r>
          </w:p>
        </w:tc>
        <w:tc>
          <w:tcPr>
            <w:tcW w:type="dxa" w:w="6514"/>
            <w:tcMar>
              <w:top w:type="dxa" w:w="60"/>
              <w:left w:type="dxa" w:w="90"/>
              <w:bottom w:type="dxa" w:w="60"/>
              <w:right w:type="dxa" w:w="90"/>
            </w:tcMar>
          </w:tcPr>
          <w:p>
            <w:pPr>
              <w:spacing w:after="0" w:line="240"/>
            </w:pPr>
            <w:r>
              <w:rPr>
                <w:sz w:val="18"/>
                <w:szCs w:val="18"/>
              </w:rPr>
              <w:t xml:space="preserve">pool_disponibil final ≥ 0</w:t>
            </w:r>
          </w:p>
        </w:tc>
        <w:tc>
          <w:tcPr>
            <w:tcW w:type="dxa" w:w="1396"/>
            <w:tcMar>
              <w:top w:type="dxa" w:w="60"/>
              <w:left w:type="dxa" w:w="90"/>
              <w:bottom w:type="dxa" w:w="60"/>
              <w:right w:type="dxa" w:w="90"/>
            </w:tcMar>
          </w:tcPr>
          <w:p>
            <w:pPr>
              <w:spacing w:after="0" w:line="240"/>
            </w:pPr>
            <w:r>
              <w:rPr>
                <w:sz w:val="18"/>
                <w:szCs w:val="18"/>
              </w:rPr>
              <w:t xml:space="preserve">strict</w:t>
            </w:r>
          </w:p>
        </w:tc>
      </w:tr>
      <w:tr>
        <w:tc>
          <w:tcPr>
            <w:tcW w:type="dxa" w:w="1117"/>
            <w:tcMar>
              <w:top w:type="dxa" w:w="60"/>
              <w:left w:type="dxa" w:w="90"/>
              <w:bottom w:type="dxa" w:w="60"/>
              <w:right w:type="dxa" w:w="90"/>
            </w:tcMar>
          </w:tcPr>
          <w:p>
            <w:pPr>
              <w:spacing w:after="0" w:line="240"/>
            </w:pPr>
            <w:r>
              <w:rPr>
                <w:sz w:val="18"/>
                <w:szCs w:val="18"/>
              </w:rPr>
              <w:t xml:space="preserve">I-5</w:t>
            </w:r>
          </w:p>
        </w:tc>
        <w:tc>
          <w:tcPr>
            <w:tcW w:type="dxa" w:w="6514"/>
            <w:tcMar>
              <w:top w:type="dxa" w:w="60"/>
              <w:left w:type="dxa" w:w="90"/>
              <w:bottom w:type="dxa" w:w="60"/>
              <w:right w:type="dxa" w:w="90"/>
            </w:tcMar>
          </w:tcPr>
          <w:p>
            <w:pPr>
              <w:spacing w:after="0" w:line="240"/>
            </w:pPr>
            <w:r>
              <w:rPr>
                <w:sz w:val="18"/>
                <w:szCs w:val="18"/>
              </w:rPr>
              <w:t xml:space="preserve">Suma alocărilor pe clienți, într-o categorie = total_alocat(cat)</w:t>
            </w:r>
          </w:p>
        </w:tc>
        <w:tc>
          <w:tcPr>
            <w:tcW w:type="dxa" w:w="1396"/>
            <w:tcMar>
              <w:top w:type="dxa" w:w="60"/>
              <w:left w:type="dxa" w:w="90"/>
              <w:bottom w:type="dxa" w:w="60"/>
              <w:right w:type="dxa" w:w="90"/>
            </w:tcMar>
          </w:tcPr>
          <w:p>
            <w:pPr>
              <w:spacing w:after="0" w:line="240"/>
            </w:pPr>
            <w:r>
              <w:rPr>
                <w:sz w:val="18"/>
                <w:szCs w:val="18"/>
              </w:rPr>
              <w:t xml:space="preserve">0,01 kg</w:t>
            </w:r>
          </w:p>
        </w:tc>
      </w:tr>
      <w:tr>
        <w:tc>
          <w:tcPr>
            <w:tcW w:type="dxa" w:w="1117"/>
            <w:tcMar>
              <w:top w:type="dxa" w:w="60"/>
              <w:left w:type="dxa" w:w="90"/>
              <w:bottom w:type="dxa" w:w="60"/>
              <w:right w:type="dxa" w:w="90"/>
            </w:tcMar>
          </w:tcPr>
          <w:p>
            <w:pPr>
              <w:spacing w:after="0" w:line="240"/>
            </w:pPr>
            <w:r>
              <w:rPr>
                <w:sz w:val="18"/>
                <w:szCs w:val="18"/>
              </w:rPr>
              <w:t xml:space="preserve">I-6</w:t>
            </w:r>
          </w:p>
        </w:tc>
        <w:tc>
          <w:tcPr>
            <w:tcW w:type="dxa" w:w="6514"/>
            <w:tcMar>
              <w:top w:type="dxa" w:w="60"/>
              <w:left w:type="dxa" w:w="90"/>
              <w:bottom w:type="dxa" w:w="60"/>
              <w:right w:type="dxa" w:w="90"/>
            </w:tcMar>
          </w:tcPr>
          <w:p>
            <w:pPr>
              <w:spacing w:after="0" w:line="240"/>
            </w:pPr>
            <w:r>
              <w:rPr>
                <w:sz w:val="18"/>
                <w:szCs w:val="18"/>
              </w:rPr>
              <w:t xml:space="preserve">Suma cotelor clienților dintr-o categorie = 1</w:t>
            </w:r>
          </w:p>
        </w:tc>
        <w:tc>
          <w:tcPr>
            <w:tcW w:type="dxa" w:w="1396"/>
            <w:tcMar>
              <w:top w:type="dxa" w:w="60"/>
              <w:left w:type="dxa" w:w="90"/>
              <w:bottom w:type="dxa" w:w="60"/>
              <w:right w:type="dxa" w:w="90"/>
            </w:tcMar>
          </w:tcPr>
          <w:p>
            <w:pPr>
              <w:spacing w:after="0" w:line="240"/>
            </w:pPr>
            <w:r>
              <w:rPr>
                <w:sz w:val="18"/>
                <w:szCs w:val="18"/>
              </w:rPr>
              <w:t xml:space="preserve">0,000001</w:t>
            </w:r>
          </w:p>
        </w:tc>
      </w:tr>
    </w:tbl>
    <w:p>
      <w:pPr>
        <w:pStyle w:val="Heading3"/>
        <w:spacing w:after="100" w:before="200"/>
      </w:pPr>
      <w:r>
        <w:t xml:space="preserve">RB-13 · Clienți eligibili</w:t>
      </w:r>
    </w:p>
    <w:p>
      <w:pPr>
        <w:spacing w:after="120" w:line="276"/>
      </w:pPr>
      <w:r>
        <w:rPr>
          <w:sz w:val="21"/>
          <w:szCs w:val="21"/>
        </w:rPr>
        <w:t xml:space="preserve">Intră în alocare doar clienții cu declarat strict pozitiv în categoria respectivă, pe fereastra de referință. Clienții marcați este_test sunt excluși integral. Un client care nu a declarat într-o categorie nu primește nimic în acea categorie și nu apare în tabelul ei.</w:t>
      </w:r>
    </w:p>
    <w:p>
      <w:pPr>
        <w:pStyle w:val="Heading3"/>
        <w:spacing w:after="100" w:before="200"/>
      </w:pPr>
      <w:r>
        <w:t xml:space="preserve">RB-14 · Idempotență și versionare</w:t>
      </w:r>
    </w:p>
    <w:p>
      <w:pPr>
        <w:spacing w:after="120" w:line="276"/>
      </w:pPr>
      <w:r>
        <w:rPr>
          <w:sz w:val="21"/>
          <w:szCs w:val="21"/>
        </w:rPr>
        <w:t xml:space="preserve">Rularea algoritmului cu aceleași intrări TREBUIE să producă exact același rezultat. O rulare finalizată este imutabilă: nu se modifică, nu se șterge. Corecțiile — de exemplu introducerea unei luni noi de colectare sau corectarea unei declarații — se fac printr-o rulare nouă, care marchează rularea anterioară drept „inlocuita". Clientul vede întotdeauna ultima rulare finalizată, dar istoricul rămâne interogabil.</w:t>
      </w:r>
    </w:p>
    <w:p>
      <w:pPr>
        <w:pStyle w:val="Heading3"/>
        <w:spacing w:after="100" w:before="200"/>
      </w:pPr>
      <w:r>
        <w:t xml:space="preserve">RB-15 · Limitări asumate</w:t>
      </w:r>
    </w:p>
    <w:p>
      <w:pPr>
        <w:pStyle w:val="ListParagraph"/>
        <w:numPr>
          <w:ilvl w:val="0"/>
          <w:numId w:val="2"/>
        </w:numPr>
        <w:spacing w:after="80" w:line="276"/>
      </w:pPr>
      <w:r>
        <w:rPr>
          <w:sz w:val="21"/>
          <w:szCs w:val="21"/>
        </w:rPr>
        <w:t xml:space="preserve">Modelul tratează anul ca un întreg. Obligația este anuală, iar lunile sunt doar o defalcare a rezultatului, nu ținte lunare separate.</w:t>
      </w:r>
    </w:p>
    <w:p>
      <w:pPr>
        <w:pStyle w:val="ListParagraph"/>
        <w:numPr>
          <w:ilvl w:val="0"/>
          <w:numId w:val="2"/>
        </w:numPr>
        <w:spacing w:after="80" w:line="276"/>
      </w:pPr>
      <w:r>
        <w:rPr>
          <w:sz w:val="21"/>
          <w:szCs w:val="21"/>
        </w:rPr>
        <w:t xml:space="preserve">Alocarea pe clienți este strict proporțională cu declarațiile.</w:t>
      </w:r>
    </w:p>
    <w:p>
      <w:pPr>
        <w:pStyle w:val="ListParagraph"/>
        <w:numPr>
          <w:ilvl w:val="0"/>
          <w:numId w:val="2"/>
        </w:numPr>
        <w:spacing w:after="80" w:line="276"/>
      </w:pPr>
      <w:r>
        <w:rPr>
          <w:sz w:val="21"/>
          <w:szCs w:val="21"/>
        </w:rPr>
        <w:t xml:space="preserve">Ordinea de distribuire a pool-ului influențează rezultatul atunci când surplusul este insuficient pentru toate categoriile.</w:t>
      </w:r>
    </w:p>
    <w:p>
      <w:pPr>
        <w:pStyle w:val="Heading1"/>
        <w:spacing w:after="160" w:before="360"/>
      </w:pPr>
      <w:r>
        <w:t xml:space="preserve">6. Algoritmul de alocare — specificație executabilă</w:t>
      </w:r>
    </w:p>
    <w:p>
      <w:pPr>
        <w:spacing w:after="120" w:line="276"/>
      </w:pPr>
      <w:r>
        <w:rPr>
          <w:sz w:val="21"/>
          <w:szCs w:val="21"/>
        </w:rPr>
        <w:t xml:space="preserve">Pseudocodul de mai jos este normativ. Implementarea POATE diferi structural, dar TREBUIE să producă rezultate identice la toleranța din secțiunea 7. Se recomandă implementarea ca funcție pură, fără efecte laterale, care primește un obiect de intrare și întoarce un obiect de rezultat — testabilă izolat de bază de date și de interfață.</w:t>
      </w:r>
    </w:p>
    <w:p>
      <w:pPr>
        <w:pStyle w:val="Heading2"/>
        <w:spacing w:after="120" w:before="280"/>
      </w:pPr>
      <w:r>
        <w:t xml:space="preserve">6.1 Semnătura</w:t>
      </w:r>
    </w:p>
    <w:p>
      <w:pPr>
        <w:shd w:fill="F2F4F3" w:val="clear"/>
        <w:spacing w:after="0" w:line="240"/>
      </w:pPr>
      <w:r>
        <w:rPr>
          <w:rFonts w:ascii="Consolas" w:cs="Consolas" w:eastAsia="Consolas" w:hAnsi="Consolas"/>
          <w:sz w:val="17"/>
          <w:szCs w:val="17"/>
        </w:rPr>
        <w:t xml:space="preserve">INTRARE:</w:t>
      </w:r>
    </w:p>
    <w:p>
      <w:pPr>
        <w:shd w:fill="F2F4F3" w:val="clear"/>
        <w:spacing w:after="0" w:line="240"/>
      </w:pPr>
      <w:r>
        <w:rPr>
          <w:rFonts w:ascii="Consolas" w:cs="Consolas" w:eastAsia="Consolas" w:hAnsi="Consolas"/>
          <w:sz w:val="17"/>
          <w:szCs w:val="17"/>
        </w:rPr>
        <w:t xml:space="preserve">  an_obligatie          : intreg</w:t>
      </w:r>
    </w:p>
    <w:p>
      <w:pPr>
        <w:shd w:fill="F2F4F3" w:val="clear"/>
        <w:spacing w:after="0" w:line="240"/>
      </w:pPr>
      <w:r>
        <w:rPr>
          <w:rFonts w:ascii="Consolas" w:cs="Consolas" w:eastAsia="Consolas" w:hAnsi="Consolas"/>
          <w:sz w:val="17"/>
          <w:szCs w:val="17"/>
        </w:rPr>
        <w:t xml:space="preserve">  rata_efectiva         : zecimal            // ex. 0,216667</w:t>
      </w:r>
    </w:p>
    <w:p>
      <w:pPr>
        <w:shd w:fill="F2F4F3" w:val="clear"/>
        <w:spacing w:after="0" w:line="240"/>
      </w:pPr>
      <w:r>
        <w:rPr>
          <w:rFonts w:ascii="Consolas" w:cs="Consolas" w:eastAsia="Consolas" w:hAnsi="Consolas"/>
          <w:sz w:val="17"/>
          <w:szCs w:val="17"/>
        </w:rPr>
        <w:t xml:space="preserve">  categorii[]           : { cod, prag_minim_propriu, plafon_substitutie, ordine_alocare }</w:t>
      </w:r>
    </w:p>
    <w:p>
      <w:pPr>
        <w:shd w:fill="F2F4F3" w:val="clear"/>
        <w:spacing w:after="0" w:line="240"/>
      </w:pPr>
      <w:r>
        <w:rPr>
          <w:rFonts w:ascii="Consolas" w:cs="Consolas" w:eastAsia="Consolas" w:hAnsi="Consolas"/>
          <w:sz w:val="17"/>
          <w:szCs w:val="17"/>
        </w:rPr>
        <w:t xml:space="preserve">  declaratii[]          : { client_id, categorie_cod, greutate_kg }   // agregate pe fereastra de referinta</w:t>
      </w:r>
    </w:p>
    <w:p>
      <w:pPr>
        <w:shd w:fill="F2F4F3" w:val="clear"/>
        <w:spacing w:after="0" w:line="240"/>
      </w:pPr>
      <w:r>
        <w:rPr>
          <w:rFonts w:ascii="Consolas" w:cs="Consolas" w:eastAsia="Consolas" w:hAnsi="Consolas"/>
          <w:sz w:val="17"/>
          <w:szCs w:val="17"/>
        </w:rPr>
        <w:t xml:space="preserve">  colectari[]           : { categorie_cod, an, luna, cantitate_kg }</w:t>
      </w:r>
    </w:p>
    <w:p>
      <w:pPr>
        <w:shd w:fill="F2F4F3" w:val="clear"/>
        <w:spacing w:after="0" w:line="240"/>
      </w:pPr>
      <w:r>
        <w:rPr>
          <w:rFonts w:ascii="Consolas" w:cs="Consolas" w:eastAsia="Consolas" w:hAnsi="Consolas"/>
          <w:sz w:val="17"/>
          <w:szCs w:val="17"/>
        </w:rPr>
        <w:t xml:space="preserve"> </w:t>
      </w:r>
    </w:p>
    <w:p>
      <w:pPr>
        <w:shd w:fill="F2F4F3" w:val="clear"/>
        <w:spacing w:after="0" w:line="240"/>
      </w:pPr>
      <w:r>
        <w:rPr>
          <w:rFonts w:ascii="Consolas" w:cs="Consolas" w:eastAsia="Consolas" w:hAnsi="Consolas"/>
          <w:sz w:val="17"/>
          <w:szCs w:val="17"/>
        </w:rPr>
        <w:t xml:space="preserve">IESIRE:</w:t>
      </w:r>
    </w:p>
    <w:p>
      <w:pPr>
        <w:shd w:fill="F2F4F3" w:val="clear"/>
        <w:spacing w:after="0" w:line="240"/>
      </w:pPr>
      <w:r>
        <w:rPr>
          <w:rFonts w:ascii="Consolas" w:cs="Consolas" w:eastAsia="Consolas" w:hAnsi="Consolas"/>
          <w:sz w:val="17"/>
          <w:szCs w:val="17"/>
        </w:rPr>
        <w:t xml:space="preserve">  rezultat_categorii[]  : conform DAT-04</w:t>
      </w:r>
    </w:p>
    <w:p>
      <w:pPr>
        <w:shd w:fill="F2F4F3" w:val="clear"/>
        <w:spacing w:after="0" w:line="240"/>
      </w:pPr>
      <w:r>
        <w:rPr>
          <w:rFonts w:ascii="Consolas" w:cs="Consolas" w:eastAsia="Consolas" w:hAnsi="Consolas"/>
          <w:sz w:val="17"/>
          <w:szCs w:val="17"/>
        </w:rPr>
        <w:t xml:space="preserve">  rezultat_clienti[]    : conform DAT-05</w:t>
      </w:r>
    </w:p>
    <w:p>
      <w:pPr>
        <w:shd w:fill="F2F4F3" w:val="clear"/>
        <w:spacing w:after="0" w:line="240"/>
      </w:pPr>
      <w:r>
        <w:rPr>
          <w:rFonts w:ascii="Consolas" w:cs="Consolas" w:eastAsia="Consolas" w:hAnsi="Consolas"/>
          <w:sz w:val="17"/>
          <w:szCs w:val="17"/>
        </w:rPr>
        <w:t xml:space="preserve">  rezultat_luni[]       : conform DAT-06</w:t>
      </w:r>
    </w:p>
    <w:p>
      <w:pPr>
        <w:shd w:fill="F2F4F3" w:val="clear"/>
        <w:spacing w:after="0" w:line="240"/>
      </w:pPr>
      <w:r>
        <w:rPr>
          <w:rFonts w:ascii="Consolas" w:cs="Consolas" w:eastAsia="Consolas" w:hAnsi="Consolas"/>
          <w:sz w:val="17"/>
          <w:szCs w:val="17"/>
        </w:rPr>
        <w:t xml:space="preserve">  invarianti[]          : { cod, valoare, trecut: bool }</w:t>
      </w:r>
    </w:p>
    <w:p>
      <w:pPr>
        <w:shd w:fill="F2F4F3" w:val="clear"/>
        <w:spacing w:after="160" w:line="240"/>
      </w:pPr>
      <w:r>
        <w:rPr>
          <w:rFonts w:ascii="Consolas" w:cs="Consolas" w:eastAsia="Consolas" w:hAnsi="Consolas"/>
          <w:sz w:val="17"/>
          <w:szCs w:val="17"/>
        </w:rPr>
        <w:t xml:space="preserve">  avertizari[]          : { cod, categorie_cod, mesaj }</w:t>
      </w:r>
    </w:p>
    <w:p>
      <w:pPr>
        <w:pStyle w:val="Heading2"/>
        <w:spacing w:after="120" w:before="280"/>
      </w:pPr>
      <w:r>
        <w:t xml:space="preserve">6.2 Pseudocod</w:t>
      </w:r>
    </w:p>
    <w:p>
      <w:pPr>
        <w:shd w:fill="F2F4F3" w:val="clear"/>
        <w:spacing w:after="0" w:line="240"/>
      </w:pPr>
      <w:r>
        <w:rPr>
          <w:rFonts w:ascii="Consolas" w:cs="Consolas" w:eastAsia="Consolas" w:hAnsi="Consolas"/>
          <w:sz w:val="17"/>
          <w:szCs w:val="17"/>
        </w:rPr>
        <w:t xml:space="preserve">PAS 0 — AGREGARE</w:t>
      </w:r>
    </w:p>
    <w:p>
      <w:pPr>
        <w:shd w:fill="F2F4F3" w:val="clear"/>
        <w:spacing w:after="0" w:line="240"/>
      </w:pPr>
      <w:r>
        <w:rPr>
          <w:rFonts w:ascii="Consolas" w:cs="Consolas" w:eastAsia="Consolas" w:hAnsi="Consolas"/>
          <w:sz w:val="17"/>
          <w:szCs w:val="17"/>
        </w:rPr>
        <w:t xml:space="preserve">  pentru fiecare categorie C:</w:t>
      </w:r>
    </w:p>
    <w:p>
      <w:pPr>
        <w:shd w:fill="F2F4F3" w:val="clear"/>
        <w:spacing w:after="0" w:line="240"/>
      </w:pPr>
      <w:r>
        <w:rPr>
          <w:rFonts w:ascii="Consolas" w:cs="Consolas" w:eastAsia="Consolas" w:hAnsi="Consolas"/>
          <w:sz w:val="17"/>
          <w:szCs w:val="17"/>
        </w:rPr>
        <w:t xml:space="preserve">      declarat[C]           = SUMA greutate_kg din declaratii unde categorie = C</w:t>
      </w:r>
    </w:p>
    <w:p>
      <w:pPr>
        <w:shd w:fill="F2F4F3" w:val="clear"/>
        <w:spacing w:after="0" w:line="240"/>
      </w:pPr>
      <w:r>
        <w:rPr>
          <w:rFonts w:ascii="Consolas" w:cs="Consolas" w:eastAsia="Consolas" w:hAnsi="Consolas"/>
          <w:sz w:val="17"/>
          <w:szCs w:val="17"/>
        </w:rPr>
        <w:t xml:space="preserve">                              si clientul este eligibil (RB-13)</w:t>
      </w:r>
    </w:p>
    <w:p>
      <w:pPr>
        <w:shd w:fill="F2F4F3" w:val="clear"/>
        <w:spacing w:after="0" w:line="240"/>
      </w:pPr>
      <w:r>
        <w:rPr>
          <w:rFonts w:ascii="Consolas" w:cs="Consolas" w:eastAsia="Consolas" w:hAnsi="Consolas"/>
          <w:sz w:val="17"/>
          <w:szCs w:val="17"/>
        </w:rPr>
        <w:t xml:space="preserve">      colectat[C]           = SUMA cantitate_kg din colectari unde categorie = C</w:t>
      </w:r>
    </w:p>
    <w:p>
      <w:pPr>
        <w:shd w:fill="F2F4F3" w:val="clear"/>
        <w:spacing w:after="0" w:line="240"/>
      </w:pPr>
      <w:r>
        <w:rPr>
          <w:rFonts w:ascii="Consolas" w:cs="Consolas" w:eastAsia="Consolas" w:hAnsi="Consolas"/>
          <w:sz w:val="17"/>
          <w:szCs w:val="17"/>
        </w:rPr>
        <w:t xml:space="preserve">      colectat_luna[C][L]   = SUMA cantitate_kg din colectari unde categorie = C si luna = L</w:t>
      </w:r>
    </w:p>
    <w:p>
      <w:pPr>
        <w:shd w:fill="F2F4F3" w:val="clear"/>
        <w:spacing w:after="0" w:line="240"/>
      </w:pPr>
      <w:r>
        <w:rPr>
          <w:rFonts w:ascii="Consolas" w:cs="Consolas" w:eastAsia="Consolas" w:hAnsi="Consolas"/>
          <w:sz w:val="17"/>
          <w:szCs w:val="17"/>
        </w:rPr>
        <w:t xml:space="preserve"> </w:t>
      </w:r>
    </w:p>
    <w:p>
      <w:pPr>
        <w:shd w:fill="F2F4F3" w:val="clear"/>
        <w:spacing w:after="0" w:line="240"/>
      </w:pPr>
      <w:r>
        <w:rPr>
          <w:rFonts w:ascii="Consolas" w:cs="Consolas" w:eastAsia="Consolas" w:hAnsi="Consolas"/>
          <w:sz w:val="17"/>
          <w:szCs w:val="17"/>
        </w:rPr>
        <w:t xml:space="preserve">PAS 1 — OBLIGATIA</w:t>
      </w:r>
    </w:p>
    <w:p>
      <w:pPr>
        <w:shd w:fill="F2F4F3" w:val="clear"/>
        <w:spacing w:after="0" w:line="240"/>
      </w:pPr>
      <w:r>
        <w:rPr>
          <w:rFonts w:ascii="Consolas" w:cs="Consolas" w:eastAsia="Consolas" w:hAnsi="Consolas"/>
          <w:sz w:val="17"/>
          <w:szCs w:val="17"/>
        </w:rPr>
        <w:t xml:space="preserve">  pentru fiecare categorie C:</w:t>
      </w:r>
    </w:p>
    <w:p>
      <w:pPr>
        <w:shd w:fill="F2F4F3" w:val="clear"/>
        <w:spacing w:after="0" w:line="240"/>
      </w:pPr>
      <w:r>
        <w:rPr>
          <w:rFonts w:ascii="Consolas" w:cs="Consolas" w:eastAsia="Consolas" w:hAnsi="Consolas"/>
          <w:sz w:val="17"/>
          <w:szCs w:val="17"/>
        </w:rPr>
        <w:t xml:space="preserve">      obligatie[C]      = declarat[C] × rata_efectiva</w:t>
      </w:r>
    </w:p>
    <w:p>
      <w:pPr>
        <w:shd w:fill="F2F4F3" w:val="clear"/>
        <w:spacing w:after="0" w:line="240"/>
      </w:pPr>
      <w:r>
        <w:rPr>
          <w:rFonts w:ascii="Consolas" w:cs="Consolas" w:eastAsia="Consolas" w:hAnsi="Consolas"/>
          <w:sz w:val="17"/>
          <w:szCs w:val="17"/>
        </w:rPr>
        <w:t xml:space="preserve">      minim_propriu[C]  = obligatie[C] × prag_minim_propriu[C]</w:t>
      </w:r>
    </w:p>
    <w:p>
      <w:pPr>
        <w:shd w:fill="F2F4F3" w:val="clear"/>
        <w:spacing w:after="0" w:line="240"/>
      </w:pPr>
      <w:r>
        <w:rPr>
          <w:rFonts w:ascii="Consolas" w:cs="Consolas" w:eastAsia="Consolas" w:hAnsi="Consolas"/>
          <w:sz w:val="17"/>
          <w:szCs w:val="17"/>
        </w:rPr>
        <w:t xml:space="preserve"> </w:t>
      </w:r>
    </w:p>
    <w:p>
      <w:pPr>
        <w:shd w:fill="F2F4F3" w:val="clear"/>
        <w:spacing w:after="0" w:line="240"/>
      </w:pPr>
      <w:r>
        <w:rPr>
          <w:rFonts w:ascii="Consolas" w:cs="Consolas" w:eastAsia="Consolas" w:hAnsi="Consolas"/>
          <w:sz w:val="17"/>
          <w:szCs w:val="17"/>
        </w:rPr>
        <w:t xml:space="preserve">PAS 2 — ACOPERIRE DIN CATEGORIA PROPRIE</w:t>
      </w:r>
    </w:p>
    <w:p>
      <w:pPr>
        <w:shd w:fill="F2F4F3" w:val="clear"/>
        <w:spacing w:after="0" w:line="240"/>
      </w:pPr>
      <w:r>
        <w:rPr>
          <w:rFonts w:ascii="Consolas" w:cs="Consolas" w:eastAsia="Consolas" w:hAnsi="Consolas"/>
          <w:sz w:val="17"/>
          <w:szCs w:val="17"/>
        </w:rPr>
        <w:t xml:space="preserve">  pentru fiecare categorie C:</w:t>
      </w:r>
    </w:p>
    <w:p>
      <w:pPr>
        <w:shd w:fill="F2F4F3" w:val="clear"/>
        <w:spacing w:after="0" w:line="240"/>
      </w:pPr>
      <w:r>
        <w:rPr>
          <w:rFonts w:ascii="Consolas" w:cs="Consolas" w:eastAsia="Consolas" w:hAnsi="Consolas"/>
          <w:sz w:val="17"/>
          <w:szCs w:val="17"/>
        </w:rPr>
        <w:t xml:space="preserve">      utilizat_propriu[C] = MIN( colectat[C], obligatie[C] )</w:t>
      </w:r>
    </w:p>
    <w:p>
      <w:pPr>
        <w:shd w:fill="F2F4F3" w:val="clear"/>
        <w:spacing w:after="0" w:line="240"/>
      </w:pPr>
      <w:r>
        <w:rPr>
          <w:rFonts w:ascii="Consolas" w:cs="Consolas" w:eastAsia="Consolas" w:hAnsi="Consolas"/>
          <w:sz w:val="17"/>
          <w:szCs w:val="17"/>
        </w:rPr>
        <w:t xml:space="preserve">      surplus[C]          = colectat[C] - utilizat_propriu[C]</w:t>
      </w:r>
    </w:p>
    <w:p>
      <w:pPr>
        <w:shd w:fill="F2F4F3" w:val="clear"/>
        <w:spacing w:after="0" w:line="240"/>
      </w:pPr>
      <w:r>
        <w:rPr>
          <w:rFonts w:ascii="Consolas" w:cs="Consolas" w:eastAsia="Consolas" w:hAnsi="Consolas"/>
          <w:sz w:val="17"/>
          <w:szCs w:val="17"/>
        </w:rPr>
        <w:t xml:space="preserve">      necesar_ramas[C]    = obligatie[C] - utilizat_propriu[C]</w:t>
      </w:r>
    </w:p>
    <w:p>
      <w:pPr>
        <w:shd w:fill="F2F4F3" w:val="clear"/>
        <w:spacing w:after="0" w:line="240"/>
      </w:pPr>
      <w:r>
        <w:rPr>
          <w:rFonts w:ascii="Consolas" w:cs="Consolas" w:eastAsia="Consolas" w:hAnsi="Consolas"/>
          <w:sz w:val="17"/>
          <w:szCs w:val="17"/>
        </w:rPr>
        <w:t xml:space="preserve"> </w:t>
      </w:r>
    </w:p>
    <w:p>
      <w:pPr>
        <w:shd w:fill="F2F4F3" w:val="clear"/>
        <w:spacing w:after="0" w:line="240"/>
      </w:pPr>
      <w:r>
        <w:rPr>
          <w:rFonts w:ascii="Consolas" w:cs="Consolas" w:eastAsia="Consolas" w:hAnsi="Consolas"/>
          <w:sz w:val="17"/>
          <w:szCs w:val="17"/>
        </w:rPr>
        <w:t xml:space="preserve">      DACA colectat[C] &lt; minim_propriu[C]:</w:t>
      </w:r>
    </w:p>
    <w:p>
      <w:pPr>
        <w:shd w:fill="F2F4F3" w:val="clear"/>
        <w:spacing w:after="0" w:line="240"/>
      </w:pPr>
      <w:r>
        <w:rPr>
          <w:rFonts w:ascii="Consolas" w:cs="Consolas" w:eastAsia="Consolas" w:hAnsi="Consolas"/>
          <w:sz w:val="17"/>
          <w:szCs w:val="17"/>
        </w:rPr>
        <w:t xml:space="preserve">          emite avertizare A-01 (deficit nesubstituibil) pentru C</w:t>
      </w:r>
    </w:p>
    <w:p>
      <w:pPr>
        <w:shd w:fill="F2F4F3" w:val="clear"/>
        <w:spacing w:after="0" w:line="240"/>
      </w:pPr>
      <w:r>
        <w:rPr>
          <w:rFonts w:ascii="Consolas" w:cs="Consolas" w:eastAsia="Consolas" w:hAnsi="Consolas"/>
          <w:sz w:val="17"/>
          <w:szCs w:val="17"/>
        </w:rPr>
        <w:t xml:space="preserve"> </w:t>
      </w:r>
    </w:p>
    <w:p>
      <w:pPr>
        <w:shd w:fill="F2F4F3" w:val="clear"/>
        <w:spacing w:after="0" w:line="240"/>
      </w:pPr>
      <w:r>
        <w:rPr>
          <w:rFonts w:ascii="Consolas" w:cs="Consolas" w:eastAsia="Consolas" w:hAnsi="Consolas"/>
          <w:sz w:val="17"/>
          <w:szCs w:val="17"/>
        </w:rPr>
        <w:t xml:space="preserve">PAS 3 — CONSTITUIREA POOL-ULUI</w:t>
      </w:r>
    </w:p>
    <w:p>
      <w:pPr>
        <w:shd w:fill="F2F4F3" w:val="clear"/>
        <w:spacing w:after="0" w:line="240"/>
      </w:pPr>
      <w:r>
        <w:rPr>
          <w:rFonts w:ascii="Consolas" w:cs="Consolas" w:eastAsia="Consolas" w:hAnsi="Consolas"/>
          <w:sz w:val="17"/>
          <w:szCs w:val="17"/>
        </w:rPr>
        <w:t xml:space="preserve">  pool_total      = SUMA surplus[C] pentru toate categoriile</w:t>
      </w:r>
    </w:p>
    <w:p>
      <w:pPr>
        <w:shd w:fill="F2F4F3" w:val="clear"/>
        <w:spacing w:after="0" w:line="240"/>
      </w:pPr>
      <w:r>
        <w:rPr>
          <w:rFonts w:ascii="Consolas" w:cs="Consolas" w:eastAsia="Consolas" w:hAnsi="Consolas"/>
          <w:sz w:val="17"/>
          <w:szCs w:val="17"/>
        </w:rPr>
        <w:t xml:space="preserve">  pool_disponibil = pool_total</w:t>
      </w:r>
    </w:p>
    <w:p>
      <w:pPr>
        <w:shd w:fill="F2F4F3" w:val="clear"/>
        <w:spacing w:after="0" w:line="240"/>
      </w:pPr>
      <w:r>
        <w:rPr>
          <w:rFonts w:ascii="Consolas" w:cs="Consolas" w:eastAsia="Consolas" w:hAnsi="Consolas"/>
          <w:sz w:val="17"/>
          <w:szCs w:val="17"/>
        </w:rPr>
        <w:t xml:space="preserve"> </w:t>
      </w:r>
    </w:p>
    <w:p>
      <w:pPr>
        <w:shd w:fill="F2F4F3" w:val="clear"/>
        <w:spacing w:after="0" w:line="240"/>
      </w:pPr>
      <w:r>
        <w:rPr>
          <w:rFonts w:ascii="Consolas" w:cs="Consolas" w:eastAsia="Consolas" w:hAnsi="Consolas"/>
          <w:sz w:val="17"/>
          <w:szCs w:val="17"/>
        </w:rPr>
        <w:t xml:space="preserve">PAS 4 — PLAFOANE DE SUBSTITUTIE</w:t>
      </w:r>
    </w:p>
    <w:p>
      <w:pPr>
        <w:shd w:fill="F2F4F3" w:val="clear"/>
        <w:spacing w:after="0" w:line="240"/>
      </w:pPr>
      <w:r>
        <w:rPr>
          <w:rFonts w:ascii="Consolas" w:cs="Consolas" w:eastAsia="Consolas" w:hAnsi="Consolas"/>
          <w:sz w:val="17"/>
          <w:szCs w:val="17"/>
        </w:rPr>
        <w:t xml:space="preserve">  pentru fiecare categorie C:</w:t>
      </w:r>
    </w:p>
    <w:p>
      <w:pPr>
        <w:shd w:fill="F2F4F3" w:val="clear"/>
        <w:spacing w:after="0" w:line="240"/>
      </w:pPr>
      <w:r>
        <w:rPr>
          <w:rFonts w:ascii="Consolas" w:cs="Consolas" w:eastAsia="Consolas" w:hAnsi="Consolas"/>
          <w:sz w:val="17"/>
          <w:szCs w:val="17"/>
        </w:rPr>
        <w:t xml:space="preserve">      plafon[C] = obligatie[C] × plafon_substitutie[C]</w:t>
      </w:r>
    </w:p>
    <w:p>
      <w:pPr>
        <w:shd w:fill="F2F4F3" w:val="clear"/>
        <w:spacing w:after="0" w:line="240"/>
      </w:pPr>
      <w:r>
        <w:rPr>
          <w:rFonts w:ascii="Consolas" w:cs="Consolas" w:eastAsia="Consolas" w:hAnsi="Consolas"/>
          <w:sz w:val="17"/>
          <w:szCs w:val="17"/>
        </w:rPr>
        <w:t xml:space="preserve">      // cat. 3 -&gt; plafon_substitutie = 0  -&gt; plafon = 0</w:t>
      </w:r>
    </w:p>
    <w:p>
      <w:pPr>
        <w:shd w:fill="F2F4F3" w:val="clear"/>
        <w:spacing w:after="0" w:line="240"/>
      </w:pPr>
      <w:r>
        <w:rPr>
          <w:rFonts w:ascii="Consolas" w:cs="Consolas" w:eastAsia="Consolas" w:hAnsi="Consolas"/>
          <w:sz w:val="17"/>
          <w:szCs w:val="17"/>
        </w:rPr>
        <w:t xml:space="preserve">      // cat. 4B -&gt; plafon_substitutie = 1 -&gt; plafon = obligatie, deci limiteaza doar necesar_ramas</w:t>
      </w:r>
    </w:p>
    <w:p>
      <w:pPr>
        <w:shd w:fill="F2F4F3" w:val="clear"/>
        <w:spacing w:after="0" w:line="240"/>
      </w:pPr>
      <w:r>
        <w:rPr>
          <w:rFonts w:ascii="Consolas" w:cs="Consolas" w:eastAsia="Consolas" w:hAnsi="Consolas"/>
          <w:sz w:val="17"/>
          <w:szCs w:val="17"/>
        </w:rPr>
        <w:t xml:space="preserve"> </w:t>
      </w:r>
    </w:p>
    <w:p>
      <w:pPr>
        <w:shd w:fill="F2F4F3" w:val="clear"/>
        <w:spacing w:after="0" w:line="240"/>
      </w:pPr>
      <w:r>
        <w:rPr>
          <w:rFonts w:ascii="Consolas" w:cs="Consolas" w:eastAsia="Consolas" w:hAnsi="Consolas"/>
          <w:sz w:val="17"/>
          <w:szCs w:val="17"/>
        </w:rPr>
        <w:t xml:space="preserve">PAS 5 — DISTRIBUIREA POOL-ULUI</w:t>
      </w:r>
    </w:p>
    <w:p>
      <w:pPr>
        <w:shd w:fill="F2F4F3" w:val="clear"/>
        <w:spacing w:after="0" w:line="240"/>
      </w:pPr>
      <w:r>
        <w:rPr>
          <w:rFonts w:ascii="Consolas" w:cs="Consolas" w:eastAsia="Consolas" w:hAnsi="Consolas"/>
          <w:sz w:val="17"/>
          <w:szCs w:val="17"/>
        </w:rPr>
        <w:t xml:space="preserve">  pentru fiecare categorie C, IN ORDINEA ordine_alocare CRESCATOR:</w:t>
      </w:r>
    </w:p>
    <w:p>
      <w:pPr>
        <w:shd w:fill="F2F4F3" w:val="clear"/>
        <w:spacing w:after="0" w:line="240"/>
      </w:pPr>
      <w:r>
        <w:rPr>
          <w:rFonts w:ascii="Consolas" w:cs="Consolas" w:eastAsia="Consolas" w:hAnsi="Consolas"/>
          <w:sz w:val="17"/>
          <w:szCs w:val="17"/>
        </w:rPr>
        <w:t xml:space="preserve">      alocat_pool[C]  = MIN( necesar_ramas[C], plafon[C], pool_disponibil )</w:t>
      </w:r>
    </w:p>
    <w:p>
      <w:pPr>
        <w:shd w:fill="F2F4F3" w:val="clear"/>
        <w:spacing w:after="0" w:line="240"/>
      </w:pPr>
      <w:r>
        <w:rPr>
          <w:rFonts w:ascii="Consolas" w:cs="Consolas" w:eastAsia="Consolas" w:hAnsi="Consolas"/>
          <w:sz w:val="17"/>
          <w:szCs w:val="17"/>
        </w:rPr>
        <w:t xml:space="preserve">      pool_disponibil = pool_disponibil - alocat_pool[C]</w:t>
      </w:r>
    </w:p>
    <w:p>
      <w:pPr>
        <w:shd w:fill="F2F4F3" w:val="clear"/>
        <w:spacing w:after="0" w:line="240"/>
      </w:pPr>
      <w:r>
        <w:rPr>
          <w:rFonts w:ascii="Consolas" w:cs="Consolas" w:eastAsia="Consolas" w:hAnsi="Consolas"/>
          <w:sz w:val="17"/>
          <w:szCs w:val="17"/>
        </w:rPr>
        <w:t xml:space="preserve"> </w:t>
      </w:r>
    </w:p>
    <w:p>
      <w:pPr>
        <w:shd w:fill="F2F4F3" w:val="clear"/>
        <w:spacing w:after="0" w:line="240"/>
      </w:pPr>
      <w:r>
        <w:rPr>
          <w:rFonts w:ascii="Consolas" w:cs="Consolas" w:eastAsia="Consolas" w:hAnsi="Consolas"/>
          <w:sz w:val="17"/>
          <w:szCs w:val="17"/>
        </w:rPr>
        <w:t xml:space="preserve">      total_alocat[C]       = utilizat_propriu[C] + alocat_pool[C]</w:t>
      </w:r>
    </w:p>
    <w:p>
      <w:pPr>
        <w:shd w:fill="F2F4F3" w:val="clear"/>
        <w:spacing w:after="0" w:line="240"/>
      </w:pPr>
      <w:r>
        <w:rPr>
          <w:rFonts w:ascii="Consolas" w:cs="Consolas" w:eastAsia="Consolas" w:hAnsi="Consolas"/>
          <w:sz w:val="17"/>
          <w:szCs w:val="17"/>
        </w:rPr>
        <w:t xml:space="preserve">      procent_indeplinire[C]= DACA obligatie[C] = 0 ATUNCI 0 ALTFEL total_alocat[C] / obligatie[C]</w:t>
      </w:r>
    </w:p>
    <w:p>
      <w:pPr>
        <w:shd w:fill="F2F4F3" w:val="clear"/>
        <w:spacing w:after="0" w:line="240"/>
      </w:pPr>
      <w:r>
        <w:rPr>
          <w:rFonts w:ascii="Consolas" w:cs="Consolas" w:eastAsia="Consolas" w:hAnsi="Consolas"/>
          <w:sz w:val="17"/>
          <w:szCs w:val="17"/>
        </w:rPr>
        <w:t xml:space="preserve"> </w:t>
      </w:r>
    </w:p>
    <w:p>
      <w:pPr>
        <w:shd w:fill="F2F4F3" w:val="clear"/>
        <w:spacing w:after="0" w:line="240"/>
      </w:pPr>
      <w:r>
        <w:rPr>
          <w:rFonts w:ascii="Consolas" w:cs="Consolas" w:eastAsia="Consolas" w:hAnsi="Consolas"/>
          <w:sz w:val="17"/>
          <w:szCs w:val="17"/>
        </w:rPr>
        <w:t xml:space="preserve">      DACA procent_indeplinire[C] &lt; 1:</w:t>
      </w:r>
    </w:p>
    <w:p>
      <w:pPr>
        <w:shd w:fill="F2F4F3" w:val="clear"/>
        <w:spacing w:after="0" w:line="240"/>
      </w:pPr>
      <w:r>
        <w:rPr>
          <w:rFonts w:ascii="Consolas" w:cs="Consolas" w:eastAsia="Consolas" w:hAnsi="Consolas"/>
          <w:sz w:val="17"/>
          <w:szCs w:val="17"/>
        </w:rPr>
        <w:t xml:space="preserve">          emite avertizare A-02 (categorie neacoperita) pentru C</w:t>
      </w:r>
    </w:p>
    <w:p>
      <w:pPr>
        <w:shd w:fill="F2F4F3" w:val="clear"/>
        <w:spacing w:after="0" w:line="240"/>
      </w:pPr>
      <w:r>
        <w:rPr>
          <w:rFonts w:ascii="Consolas" w:cs="Consolas" w:eastAsia="Consolas" w:hAnsi="Consolas"/>
          <w:sz w:val="17"/>
          <w:szCs w:val="17"/>
        </w:rPr>
        <w:t xml:space="preserve"> </w:t>
      </w:r>
    </w:p>
    <w:p>
      <w:pPr>
        <w:shd w:fill="F2F4F3" w:val="clear"/>
        <w:spacing w:after="0" w:line="240"/>
      </w:pPr>
      <w:r>
        <w:rPr>
          <w:rFonts w:ascii="Consolas" w:cs="Consolas" w:eastAsia="Consolas" w:hAnsi="Consolas"/>
          <w:sz w:val="17"/>
          <w:szCs w:val="17"/>
        </w:rPr>
        <w:t xml:space="preserve">PAS 6 — DEFALCARE LUNARA PE CATEGORIE</w:t>
      </w:r>
    </w:p>
    <w:p>
      <w:pPr>
        <w:shd w:fill="F2F4F3" w:val="clear"/>
        <w:spacing w:after="0" w:line="240"/>
      </w:pPr>
      <w:r>
        <w:rPr>
          <w:rFonts w:ascii="Consolas" w:cs="Consolas" w:eastAsia="Consolas" w:hAnsi="Consolas"/>
          <w:sz w:val="17"/>
          <w:szCs w:val="17"/>
        </w:rPr>
        <w:t xml:space="preserve">  pentru fiecare categorie C si fiecare luna L din perioada:</w:t>
      </w:r>
    </w:p>
    <w:p>
      <w:pPr>
        <w:shd w:fill="F2F4F3" w:val="clear"/>
        <w:spacing w:after="0" w:line="240"/>
      </w:pPr>
      <w:r>
        <w:rPr>
          <w:rFonts w:ascii="Consolas" w:cs="Consolas" w:eastAsia="Consolas" w:hAnsi="Consolas"/>
          <w:sz w:val="17"/>
          <w:szCs w:val="17"/>
        </w:rPr>
        <w:t xml:space="preserve">      DACA colectat[C] = 0:  cota_luna_propriu[C][L] = 0</w:t>
      </w:r>
    </w:p>
    <w:p>
      <w:pPr>
        <w:shd w:fill="F2F4F3" w:val="clear"/>
        <w:spacing w:after="0" w:line="240"/>
      </w:pPr>
      <w:r>
        <w:rPr>
          <w:rFonts w:ascii="Consolas" w:cs="Consolas" w:eastAsia="Consolas" w:hAnsi="Consolas"/>
          <w:sz w:val="17"/>
          <w:szCs w:val="17"/>
        </w:rPr>
        <w:t xml:space="preserve">      ALTFEL:                cota_luna_propriu[C][L] = colectat_luna[C][L] / colectat[C]</w:t>
      </w:r>
    </w:p>
    <w:p>
      <w:pPr>
        <w:shd w:fill="F2F4F3" w:val="clear"/>
        <w:spacing w:after="0" w:line="240"/>
      </w:pPr>
      <w:r>
        <w:rPr>
          <w:rFonts w:ascii="Consolas" w:cs="Consolas" w:eastAsia="Consolas" w:hAnsi="Consolas"/>
          <w:sz w:val="17"/>
          <w:szCs w:val="17"/>
        </w:rPr>
        <w:t xml:space="preserve"> </w:t>
      </w:r>
    </w:p>
    <w:p>
      <w:pPr>
        <w:shd w:fill="F2F4F3" w:val="clear"/>
        <w:spacing w:after="0" w:line="240"/>
      </w:pPr>
      <w:r>
        <w:rPr>
          <w:rFonts w:ascii="Consolas" w:cs="Consolas" w:eastAsia="Consolas" w:hAnsi="Consolas"/>
          <w:sz w:val="17"/>
          <w:szCs w:val="17"/>
        </w:rPr>
        <w:t xml:space="preserve">      propriu_luna[C][L]  = utilizat_propriu[C] × cota_luna_propriu[C][L]</w:t>
      </w:r>
    </w:p>
    <w:p>
      <w:pPr>
        <w:shd w:fill="F2F4F3" w:val="clear"/>
        <w:spacing w:after="0" w:line="240"/>
      </w:pPr>
      <w:r>
        <w:rPr>
          <w:rFonts w:ascii="Consolas" w:cs="Consolas" w:eastAsia="Consolas" w:hAnsi="Consolas"/>
          <w:sz w:val="17"/>
          <w:szCs w:val="17"/>
        </w:rPr>
        <w:t xml:space="preserve">      surplus_luna[C][L]  = surplus[C]          × cota_luna_propriu[C][L]</w:t>
      </w:r>
    </w:p>
    <w:p>
      <w:pPr>
        <w:shd w:fill="F2F4F3" w:val="clear"/>
        <w:spacing w:after="0" w:line="240"/>
      </w:pPr>
      <w:r>
        <w:rPr>
          <w:rFonts w:ascii="Consolas" w:cs="Consolas" w:eastAsia="Consolas" w:hAnsi="Consolas"/>
          <w:sz w:val="17"/>
          <w:szCs w:val="17"/>
        </w:rPr>
        <w:t xml:space="preserve"> </w:t>
      </w:r>
    </w:p>
    <w:p>
      <w:pPr>
        <w:shd w:fill="F2F4F3" w:val="clear"/>
        <w:spacing w:after="0" w:line="240"/>
      </w:pPr>
      <w:r>
        <w:rPr>
          <w:rFonts w:ascii="Consolas" w:cs="Consolas" w:eastAsia="Consolas" w:hAnsi="Consolas"/>
          <w:sz w:val="17"/>
          <w:szCs w:val="17"/>
        </w:rPr>
        <w:t xml:space="preserve">  pentru fiecare luna L:</w:t>
      </w:r>
    </w:p>
    <w:p>
      <w:pPr>
        <w:shd w:fill="F2F4F3" w:val="clear"/>
        <w:spacing w:after="0" w:line="240"/>
      </w:pPr>
      <w:r>
        <w:rPr>
          <w:rFonts w:ascii="Consolas" w:cs="Consolas" w:eastAsia="Consolas" w:hAnsi="Consolas"/>
          <w:sz w:val="17"/>
          <w:szCs w:val="17"/>
        </w:rPr>
        <w:t xml:space="preserve">      DACA pool_total = 0:  cota_luna_pool[L] = 0</w:t>
      </w:r>
    </w:p>
    <w:p>
      <w:pPr>
        <w:shd w:fill="F2F4F3" w:val="clear"/>
        <w:spacing w:after="0" w:line="240"/>
      </w:pPr>
      <w:r>
        <w:rPr>
          <w:rFonts w:ascii="Consolas" w:cs="Consolas" w:eastAsia="Consolas" w:hAnsi="Consolas"/>
          <w:sz w:val="17"/>
          <w:szCs w:val="17"/>
        </w:rPr>
        <w:t xml:space="preserve">      ALTFEL:               cota_luna_pool[L] = SUMA surplus_luna[C][L] / pool_total</w:t>
      </w:r>
    </w:p>
    <w:p>
      <w:pPr>
        <w:shd w:fill="F2F4F3" w:val="clear"/>
        <w:spacing w:after="0" w:line="240"/>
      </w:pPr>
      <w:r>
        <w:rPr>
          <w:rFonts w:ascii="Consolas" w:cs="Consolas" w:eastAsia="Consolas" w:hAnsi="Consolas"/>
          <w:sz w:val="17"/>
          <w:szCs w:val="17"/>
        </w:rPr>
        <w:t xml:space="preserve"> </w:t>
      </w:r>
    </w:p>
    <w:p>
      <w:pPr>
        <w:shd w:fill="F2F4F3" w:val="clear"/>
        <w:spacing w:after="0" w:line="240"/>
      </w:pPr>
      <w:r>
        <w:rPr>
          <w:rFonts w:ascii="Consolas" w:cs="Consolas" w:eastAsia="Consolas" w:hAnsi="Consolas"/>
          <w:sz w:val="17"/>
          <w:szCs w:val="17"/>
        </w:rPr>
        <w:t xml:space="preserve">  pentru fiecare categorie C si fiecare luna L:</w:t>
      </w:r>
    </w:p>
    <w:p>
      <w:pPr>
        <w:shd w:fill="F2F4F3" w:val="clear"/>
        <w:spacing w:after="0" w:line="240"/>
      </w:pPr>
      <w:r>
        <w:rPr>
          <w:rFonts w:ascii="Consolas" w:cs="Consolas" w:eastAsia="Consolas" w:hAnsi="Consolas"/>
          <w:sz w:val="17"/>
          <w:szCs w:val="17"/>
        </w:rPr>
        <w:t xml:space="preserve">      alocat_luna[C][L] = propriu_luna[C][L] + alocat_pool[C] × cota_luna_pool[L]</w:t>
      </w:r>
    </w:p>
    <w:p>
      <w:pPr>
        <w:shd w:fill="F2F4F3" w:val="clear"/>
        <w:spacing w:after="0" w:line="240"/>
      </w:pPr>
      <w:r>
        <w:rPr>
          <w:rFonts w:ascii="Consolas" w:cs="Consolas" w:eastAsia="Consolas" w:hAnsi="Consolas"/>
          <w:sz w:val="17"/>
          <w:szCs w:val="17"/>
        </w:rPr>
        <w:t xml:space="preserve"> </w:t>
      </w:r>
    </w:p>
    <w:p>
      <w:pPr>
        <w:shd w:fill="F2F4F3" w:val="clear"/>
        <w:spacing w:after="0" w:line="240"/>
      </w:pPr>
      <w:r>
        <w:rPr>
          <w:rFonts w:ascii="Consolas" w:cs="Consolas" w:eastAsia="Consolas" w:hAnsi="Consolas"/>
          <w:sz w:val="17"/>
          <w:szCs w:val="17"/>
        </w:rPr>
        <w:t xml:space="preserve">PAS 7 — REPARTIZAREA PE CLIENTI</w:t>
      </w:r>
    </w:p>
    <w:p>
      <w:pPr>
        <w:shd w:fill="F2F4F3" w:val="clear"/>
        <w:spacing w:after="0" w:line="240"/>
      </w:pPr>
      <w:r>
        <w:rPr>
          <w:rFonts w:ascii="Consolas" w:cs="Consolas" w:eastAsia="Consolas" w:hAnsi="Consolas"/>
          <w:sz w:val="17"/>
          <w:szCs w:val="17"/>
        </w:rPr>
        <w:t xml:space="preserve">  pentru fiecare categorie C:</w:t>
      </w:r>
    </w:p>
    <w:p>
      <w:pPr>
        <w:shd w:fill="F2F4F3" w:val="clear"/>
        <w:spacing w:after="0" w:line="240"/>
      </w:pPr>
      <w:r>
        <w:rPr>
          <w:rFonts w:ascii="Consolas" w:cs="Consolas" w:eastAsia="Consolas" w:hAnsi="Consolas"/>
          <w:sz w:val="17"/>
          <w:szCs w:val="17"/>
        </w:rPr>
        <w:t xml:space="preserve">      pentru fiecare client K cu declarat[K][C] &gt; 0:</w:t>
      </w:r>
    </w:p>
    <w:p>
      <w:pPr>
        <w:shd w:fill="F2F4F3" w:val="clear"/>
        <w:spacing w:after="0" w:line="240"/>
      </w:pPr>
      <w:r>
        <w:rPr>
          <w:rFonts w:ascii="Consolas" w:cs="Consolas" w:eastAsia="Consolas" w:hAnsi="Consolas"/>
          <w:sz w:val="17"/>
          <w:szCs w:val="17"/>
        </w:rPr>
        <w:t xml:space="preserve">          cota[K][C]            = declarat[K][C] / declarat[C]</w:t>
      </w:r>
    </w:p>
    <w:p>
      <w:pPr>
        <w:shd w:fill="F2F4F3" w:val="clear"/>
        <w:spacing w:after="0" w:line="240"/>
      </w:pPr>
      <w:r>
        <w:rPr>
          <w:rFonts w:ascii="Consolas" w:cs="Consolas" w:eastAsia="Consolas" w:hAnsi="Consolas"/>
          <w:sz w:val="17"/>
          <w:szCs w:val="17"/>
        </w:rPr>
        <w:t xml:space="preserve">          obligatie[K][C]       = declarat[K][C] × rata_efectiva</w:t>
      </w:r>
    </w:p>
    <w:p>
      <w:pPr>
        <w:shd w:fill="F2F4F3" w:val="clear"/>
        <w:spacing w:after="0" w:line="240"/>
      </w:pPr>
      <w:r>
        <w:rPr>
          <w:rFonts w:ascii="Consolas" w:cs="Consolas" w:eastAsia="Consolas" w:hAnsi="Consolas"/>
          <w:sz w:val="17"/>
          <w:szCs w:val="17"/>
        </w:rPr>
        <w:t xml:space="preserve">          alocat[K][C]          = total_alocat[C] × cota[K][C]</w:t>
      </w:r>
    </w:p>
    <w:p>
      <w:pPr>
        <w:shd w:fill="F2F4F3" w:val="clear"/>
        <w:spacing w:after="0" w:line="240"/>
      </w:pPr>
      <w:r>
        <w:rPr>
          <w:rFonts w:ascii="Consolas" w:cs="Consolas" w:eastAsia="Consolas" w:hAnsi="Consolas"/>
          <w:sz w:val="17"/>
          <w:szCs w:val="17"/>
        </w:rPr>
        <w:t xml:space="preserve">          procent[K][C]         = procent_indeplinire[C]</w:t>
      </w:r>
    </w:p>
    <w:p>
      <w:pPr>
        <w:shd w:fill="F2F4F3" w:val="clear"/>
        <w:spacing w:after="0" w:line="240"/>
      </w:pPr>
      <w:r>
        <w:rPr>
          <w:rFonts w:ascii="Consolas" w:cs="Consolas" w:eastAsia="Consolas" w:hAnsi="Consolas"/>
          <w:sz w:val="17"/>
          <w:szCs w:val="17"/>
        </w:rPr>
        <w:t xml:space="preserve">          pentru fiecare luna L:</w:t>
      </w:r>
    </w:p>
    <w:p>
      <w:pPr>
        <w:shd w:fill="F2F4F3" w:val="clear"/>
        <w:spacing w:after="0" w:line="240"/>
      </w:pPr>
      <w:r>
        <w:rPr>
          <w:rFonts w:ascii="Consolas" w:cs="Consolas" w:eastAsia="Consolas" w:hAnsi="Consolas"/>
          <w:sz w:val="17"/>
          <w:szCs w:val="17"/>
        </w:rPr>
        <w:t xml:space="preserve">              alocat_luna[K][C][L] = alocat_luna[C][L] × cota[K][C]</w:t>
      </w:r>
    </w:p>
    <w:p>
      <w:pPr>
        <w:shd w:fill="F2F4F3" w:val="clear"/>
        <w:spacing w:after="0" w:line="240"/>
      </w:pPr>
      <w:r>
        <w:rPr>
          <w:rFonts w:ascii="Consolas" w:cs="Consolas" w:eastAsia="Consolas" w:hAnsi="Consolas"/>
          <w:sz w:val="17"/>
          <w:szCs w:val="17"/>
        </w:rPr>
        <w:t xml:space="preserve"> </w:t>
      </w:r>
    </w:p>
    <w:p>
      <w:pPr>
        <w:shd w:fill="F2F4F3" w:val="clear"/>
        <w:spacing w:after="0" w:line="240"/>
      </w:pPr>
      <w:r>
        <w:rPr>
          <w:rFonts w:ascii="Consolas" w:cs="Consolas" w:eastAsia="Consolas" w:hAnsi="Consolas"/>
          <w:sz w:val="17"/>
          <w:szCs w:val="17"/>
        </w:rPr>
        <w:t xml:space="preserve">PAS 8 — RECONCILIERE SI VERIFICARE</w:t>
      </w:r>
    </w:p>
    <w:p>
      <w:pPr>
        <w:shd w:fill="F2F4F3" w:val="clear"/>
        <w:spacing w:after="0" w:line="240"/>
      </w:pPr>
      <w:r>
        <w:rPr>
          <w:rFonts w:ascii="Consolas" w:cs="Consolas" w:eastAsia="Consolas" w:hAnsi="Consolas"/>
          <w:sz w:val="17"/>
          <w:szCs w:val="17"/>
        </w:rPr>
        <w:t xml:space="preserve">  aplica regulile de rotunjire din sectiunea 7</w:t>
      </w:r>
    </w:p>
    <w:p>
      <w:pPr>
        <w:shd w:fill="F2F4F3" w:val="clear"/>
        <w:spacing w:after="0" w:line="240"/>
      </w:pPr>
      <w:r>
        <w:rPr>
          <w:rFonts w:ascii="Consolas" w:cs="Consolas" w:eastAsia="Consolas" w:hAnsi="Consolas"/>
          <w:sz w:val="17"/>
          <w:szCs w:val="17"/>
        </w:rPr>
        <w:t xml:space="preserve">  verifica invariantii I-1 .. I-6</w:t>
      </w:r>
    </w:p>
    <w:p>
      <w:pPr>
        <w:shd w:fill="F2F4F3" w:val="clear"/>
        <w:spacing w:after="160" w:line="240"/>
      </w:pPr>
      <w:r>
        <w:rPr>
          <w:rFonts w:ascii="Consolas" w:cs="Consolas" w:eastAsia="Consolas" w:hAnsi="Consolas"/>
          <w:sz w:val="17"/>
          <w:szCs w:val="17"/>
        </w:rPr>
        <w:t xml:space="preserve">  DACA vreun invariant esueaza: marcheaza rularea ca nefinalizabila si raporteaza</w:t>
      </w:r>
    </w:p>
    <w:p>
      <w:pPr>
        <w:pStyle w:val="Heading2"/>
        <w:spacing w:after="120" w:before="280"/>
      </w:pPr>
      <w:r>
        <w:t xml:space="preserve">6.3 Avertizări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60"/>
        <w:gridCol w:w="3009"/>
        <w:gridCol w:w="5158"/>
      </w:tblGrid>
      <w:tr>
        <w:trPr>
          <w:tblHeader/>
        </w:trPr>
        <w:tc>
          <w:tcPr>
            <w:tcW w:type="dxa" w:w="860"/>
            <w:shd w:fill="2E5B3E" w:val="clear"/>
            <w:tcMar>
              <w:top w:type="dxa" w:w="60"/>
              <w:left w:type="dxa" w:w="90"/>
              <w:bottom w:type="dxa" w:w="60"/>
              <w:right w:type="dxa" w:w="90"/>
            </w:tcMar>
          </w:tcPr>
          <w:p>
            <w:pPr>
              <w:spacing w:after="0" w:line="240"/>
            </w:pPr>
            <w:r>
              <w:rPr>
                <w:b/>
                <w:bCs/>
                <w:color w:val="FFFFFF"/>
                <w:sz w:val="18"/>
                <w:szCs w:val="18"/>
              </w:rPr>
              <w:t xml:space="preserve">Cod</w:t>
            </w:r>
          </w:p>
        </w:tc>
        <w:tc>
          <w:tcPr>
            <w:tcW w:type="dxa" w:w="3009"/>
            <w:shd w:fill="2E5B3E" w:val="clear"/>
            <w:tcMar>
              <w:top w:type="dxa" w:w="60"/>
              <w:left w:type="dxa" w:w="90"/>
              <w:bottom w:type="dxa" w:w="60"/>
              <w:right w:type="dxa" w:w="90"/>
            </w:tcMar>
          </w:tcPr>
          <w:p>
            <w:pPr>
              <w:spacing w:after="0" w:line="240"/>
            </w:pPr>
            <w:r>
              <w:rPr>
                <w:b/>
                <w:bCs/>
                <w:color w:val="FFFFFF"/>
                <w:sz w:val="18"/>
                <w:szCs w:val="18"/>
              </w:rPr>
              <w:t xml:space="preserve">Condiție</w:t>
            </w:r>
          </w:p>
        </w:tc>
        <w:tc>
          <w:tcPr>
            <w:tcW w:type="dxa" w:w="5158"/>
            <w:shd w:fill="2E5B3E" w:val="clear"/>
            <w:tcMar>
              <w:top w:type="dxa" w:w="60"/>
              <w:left w:type="dxa" w:w="90"/>
              <w:bottom w:type="dxa" w:w="60"/>
              <w:right w:type="dxa" w:w="90"/>
            </w:tcMar>
          </w:tcPr>
          <w:p>
            <w:pPr>
              <w:spacing w:after="0" w:line="240"/>
            </w:pPr>
            <w:r>
              <w:rPr>
                <w:b/>
                <w:bCs/>
                <w:color w:val="FFFFFF"/>
                <w:sz w:val="18"/>
                <w:szCs w:val="18"/>
              </w:rPr>
              <w:t xml:space="preserve">Mesaj către admin</w:t>
            </w:r>
          </w:p>
        </w:tc>
      </w:tr>
      <w:tr>
        <w:tc>
          <w:tcPr>
            <w:tcW w:type="dxa" w:w="860"/>
            <w:tcMar>
              <w:top w:type="dxa" w:w="60"/>
              <w:left w:type="dxa" w:w="90"/>
              <w:bottom w:type="dxa" w:w="60"/>
              <w:right w:type="dxa" w:w="90"/>
            </w:tcMar>
          </w:tcPr>
          <w:p>
            <w:pPr>
              <w:spacing w:after="0" w:line="240"/>
            </w:pPr>
            <w:r>
              <w:rPr>
                <w:sz w:val="18"/>
                <w:szCs w:val="18"/>
              </w:rPr>
              <w:t xml:space="preserve">A-01</w:t>
            </w:r>
          </w:p>
        </w:tc>
        <w:tc>
          <w:tcPr>
            <w:tcW w:type="dxa" w:w="3009"/>
            <w:tcMar>
              <w:top w:type="dxa" w:w="60"/>
              <w:left w:type="dxa" w:w="90"/>
              <w:bottom w:type="dxa" w:w="60"/>
              <w:right w:type="dxa" w:w="90"/>
            </w:tcMar>
          </w:tcPr>
          <w:p>
            <w:pPr>
              <w:spacing w:after="0" w:line="240"/>
            </w:pPr>
            <w:r>
              <w:rPr>
                <w:sz w:val="18"/>
                <w:szCs w:val="18"/>
              </w:rPr>
              <w:t xml:space="preserve">colectat[C] &lt; minim_propriu[C]</w:t>
            </w:r>
          </w:p>
        </w:tc>
        <w:tc>
          <w:tcPr>
            <w:tcW w:type="dxa" w:w="5158"/>
            <w:tcMar>
              <w:top w:type="dxa" w:w="60"/>
              <w:left w:type="dxa" w:w="90"/>
              <w:bottom w:type="dxa" w:w="60"/>
              <w:right w:type="dxa" w:w="90"/>
            </w:tcMar>
          </w:tcPr>
          <w:p>
            <w:pPr>
              <w:spacing w:after="0" w:line="240"/>
            </w:pPr>
            <w:r>
              <w:rPr>
                <w:sz w:val="18"/>
                <w:szCs w:val="18"/>
              </w:rPr>
              <w:t xml:space="preserve">„Categoria {C}: s-au colectat {x} kg din categoria proprie, față de minimul obligatoriu de {y} kg. Diferența de {y−x} kg nu poate fi substituită din alte categorii."</w:t>
            </w:r>
          </w:p>
        </w:tc>
      </w:tr>
      <w:tr>
        <w:tc>
          <w:tcPr>
            <w:tcW w:type="dxa" w:w="860"/>
            <w:tcMar>
              <w:top w:type="dxa" w:w="60"/>
              <w:left w:type="dxa" w:w="90"/>
              <w:bottom w:type="dxa" w:w="60"/>
              <w:right w:type="dxa" w:w="90"/>
            </w:tcMar>
          </w:tcPr>
          <w:p>
            <w:pPr>
              <w:spacing w:after="0" w:line="240"/>
            </w:pPr>
            <w:r>
              <w:rPr>
                <w:sz w:val="18"/>
                <w:szCs w:val="18"/>
              </w:rPr>
              <w:t xml:space="preserve">A-02</w:t>
            </w:r>
          </w:p>
        </w:tc>
        <w:tc>
          <w:tcPr>
            <w:tcW w:type="dxa" w:w="3009"/>
            <w:tcMar>
              <w:top w:type="dxa" w:w="60"/>
              <w:left w:type="dxa" w:w="90"/>
              <w:bottom w:type="dxa" w:w="60"/>
              <w:right w:type="dxa" w:w="90"/>
            </w:tcMar>
          </w:tcPr>
          <w:p>
            <w:pPr>
              <w:spacing w:after="0" w:line="240"/>
            </w:pPr>
            <w:r>
              <w:rPr>
                <w:sz w:val="18"/>
                <w:szCs w:val="18"/>
              </w:rPr>
              <w:t xml:space="preserve">procent_indeplinire[C] &lt; 100%</w:t>
            </w:r>
          </w:p>
        </w:tc>
        <w:tc>
          <w:tcPr>
            <w:tcW w:type="dxa" w:w="5158"/>
            <w:tcMar>
              <w:top w:type="dxa" w:w="60"/>
              <w:left w:type="dxa" w:w="90"/>
              <w:bottom w:type="dxa" w:w="60"/>
              <w:right w:type="dxa" w:w="90"/>
            </w:tcMar>
          </w:tcPr>
          <w:p>
            <w:pPr>
              <w:spacing w:after="0" w:line="240"/>
            </w:pPr>
            <w:r>
              <w:rPr>
                <w:sz w:val="18"/>
                <w:szCs w:val="18"/>
              </w:rPr>
              <w:t xml:space="preserve">„Categoria {C} este acoperită în proporție de {p}%. Lipsesc {z} kg."</w:t>
            </w:r>
          </w:p>
        </w:tc>
      </w:tr>
      <w:tr>
        <w:tc>
          <w:tcPr>
            <w:tcW w:type="dxa" w:w="860"/>
            <w:tcMar>
              <w:top w:type="dxa" w:w="60"/>
              <w:left w:type="dxa" w:w="90"/>
              <w:bottom w:type="dxa" w:w="60"/>
              <w:right w:type="dxa" w:w="90"/>
            </w:tcMar>
          </w:tcPr>
          <w:p>
            <w:pPr>
              <w:spacing w:after="0" w:line="240"/>
            </w:pPr>
            <w:r>
              <w:rPr>
                <w:sz w:val="18"/>
                <w:szCs w:val="18"/>
              </w:rPr>
              <w:t xml:space="preserve">A-03</w:t>
            </w:r>
          </w:p>
        </w:tc>
        <w:tc>
          <w:tcPr>
            <w:tcW w:type="dxa" w:w="3009"/>
            <w:tcMar>
              <w:top w:type="dxa" w:w="60"/>
              <w:left w:type="dxa" w:w="90"/>
              <w:bottom w:type="dxa" w:w="60"/>
              <w:right w:type="dxa" w:w="90"/>
            </w:tcMar>
          </w:tcPr>
          <w:p>
            <w:pPr>
              <w:spacing w:after="0" w:line="240"/>
            </w:pPr>
            <w:r>
              <w:rPr>
                <w:sz w:val="18"/>
                <w:szCs w:val="18"/>
              </w:rPr>
              <w:t xml:space="preserve">pool_disponibil final &gt; 0</w:t>
            </w:r>
          </w:p>
        </w:tc>
        <w:tc>
          <w:tcPr>
            <w:tcW w:type="dxa" w:w="5158"/>
            <w:tcMar>
              <w:top w:type="dxa" w:w="60"/>
              <w:left w:type="dxa" w:w="90"/>
              <w:bottom w:type="dxa" w:w="60"/>
              <w:right w:type="dxa" w:w="90"/>
            </w:tcMar>
          </w:tcPr>
          <w:p>
            <w:pPr>
              <w:spacing w:after="0" w:line="240"/>
            </w:pPr>
            <w:r>
              <w:rPr>
                <w:sz w:val="18"/>
                <w:szCs w:val="18"/>
              </w:rPr>
              <w:t xml:space="preserve">„Au rămas {z} kg colectate nealocate. Toate categoriile și-au atins plafoanele."</w:t>
            </w:r>
          </w:p>
        </w:tc>
      </w:tr>
      <w:tr>
        <w:tc>
          <w:tcPr>
            <w:tcW w:type="dxa" w:w="860"/>
            <w:tcMar>
              <w:top w:type="dxa" w:w="60"/>
              <w:left w:type="dxa" w:w="90"/>
              <w:bottom w:type="dxa" w:w="60"/>
              <w:right w:type="dxa" w:w="90"/>
            </w:tcMar>
          </w:tcPr>
          <w:p>
            <w:pPr>
              <w:spacing w:after="0" w:line="240"/>
            </w:pPr>
            <w:r>
              <w:rPr>
                <w:sz w:val="18"/>
                <w:szCs w:val="18"/>
              </w:rPr>
              <w:t xml:space="preserve">A-04</w:t>
            </w:r>
          </w:p>
        </w:tc>
        <w:tc>
          <w:tcPr>
            <w:tcW w:type="dxa" w:w="3009"/>
            <w:tcMar>
              <w:top w:type="dxa" w:w="60"/>
              <w:left w:type="dxa" w:w="90"/>
              <w:bottom w:type="dxa" w:w="60"/>
              <w:right w:type="dxa" w:w="90"/>
            </w:tcMar>
          </w:tcPr>
          <w:p>
            <w:pPr>
              <w:spacing w:after="0" w:line="240"/>
            </w:pPr>
            <w:r>
              <w:rPr>
                <w:sz w:val="18"/>
                <w:szCs w:val="18"/>
              </w:rPr>
              <w:t xml:space="preserve">există client cu declarat &gt; 0 și greutate 0 pe vreo linie</w:t>
            </w:r>
          </w:p>
        </w:tc>
        <w:tc>
          <w:tcPr>
            <w:tcW w:type="dxa" w:w="5158"/>
            <w:tcMar>
              <w:top w:type="dxa" w:w="60"/>
              <w:left w:type="dxa" w:w="90"/>
              <w:bottom w:type="dxa" w:w="60"/>
              <w:right w:type="dxa" w:w="90"/>
            </w:tcMar>
          </w:tcPr>
          <w:p>
            <w:pPr>
              <w:spacing w:after="0" w:line="240"/>
            </w:pPr>
            <w:r>
              <w:rPr>
                <w:sz w:val="18"/>
                <w:szCs w:val="18"/>
              </w:rPr>
              <w:t xml:space="preserve">„{n} linii de raportare au greutate zero și nu contribuie la obligație. Verificați clienții: {lista}."</w:t>
            </w:r>
          </w:p>
        </w:tc>
      </w:tr>
      <w:tr>
        <w:tc>
          <w:tcPr>
            <w:tcW w:type="dxa" w:w="860"/>
            <w:tcMar>
              <w:top w:type="dxa" w:w="60"/>
              <w:left w:type="dxa" w:w="90"/>
              <w:bottom w:type="dxa" w:w="60"/>
              <w:right w:type="dxa" w:w="90"/>
            </w:tcMar>
          </w:tcPr>
          <w:p>
            <w:pPr>
              <w:spacing w:after="0" w:line="240"/>
            </w:pPr>
            <w:r>
              <w:rPr>
                <w:sz w:val="18"/>
                <w:szCs w:val="18"/>
              </w:rPr>
              <w:t xml:space="preserve">A-05</w:t>
            </w:r>
          </w:p>
        </w:tc>
        <w:tc>
          <w:tcPr>
            <w:tcW w:type="dxa" w:w="3009"/>
            <w:tcMar>
              <w:top w:type="dxa" w:w="60"/>
              <w:left w:type="dxa" w:w="90"/>
              <w:bottom w:type="dxa" w:w="60"/>
              <w:right w:type="dxa" w:w="90"/>
            </w:tcMar>
          </w:tcPr>
          <w:p>
            <w:pPr>
              <w:spacing w:after="0" w:line="240"/>
            </w:pPr>
            <w:r>
              <w:rPr>
                <w:sz w:val="18"/>
                <w:szCs w:val="18"/>
              </w:rPr>
              <w:t xml:space="preserve">există clienți marcați este_test în perioada rulării</w:t>
            </w:r>
          </w:p>
        </w:tc>
        <w:tc>
          <w:tcPr>
            <w:tcW w:type="dxa" w:w="5158"/>
            <w:tcMar>
              <w:top w:type="dxa" w:w="60"/>
              <w:left w:type="dxa" w:w="90"/>
              <w:bottom w:type="dxa" w:w="60"/>
              <w:right w:type="dxa" w:w="90"/>
            </w:tcMar>
          </w:tcPr>
          <w:p>
            <w:pPr>
              <w:spacing w:after="0" w:line="240"/>
            </w:pPr>
            <w:r>
              <w:rPr>
                <w:sz w:val="18"/>
                <w:szCs w:val="18"/>
              </w:rPr>
              <w:t xml:space="preserve">„{n} clienți de test au fost excluși din calcul."</w:t>
            </w:r>
          </w:p>
        </w:tc>
      </w:tr>
    </w:tbl>
    <w:p>
      <w:pPr>
        <w:pStyle w:val="Heading1"/>
        <w:spacing w:after="160" w:before="360"/>
      </w:pPr>
      <w:r>
        <w:t xml:space="preserve">7. Precizie, rotunjire și reconciliere</w:t>
      </w:r>
    </w:p>
    <w:p>
      <w:pPr>
        <w:pStyle w:val="ListParagraph"/>
        <w:numPr>
          <w:ilvl w:val="0"/>
          <w:numId w:val="2"/>
        </w:numPr>
        <w:spacing w:after="80" w:line="276"/>
      </w:pPr>
      <w:r>
        <w:rPr>
          <w:sz w:val="21"/>
          <w:szCs w:val="21"/>
        </w:rPr>
        <w:t xml:space="preserve">Toate calculele intermediare TREBUIE făcute în aritmetică zecimală cu minimum 6 zecimale (tip decimal / numeric), NU în virgulă mobilă binară. Alternativa acceptabilă este calculul în grame, pe numere întregi.</w:t>
      </w:r>
    </w:p>
    <w:p>
      <w:pPr>
        <w:pStyle w:val="ListParagraph"/>
        <w:numPr>
          <w:ilvl w:val="0"/>
          <w:numId w:val="2"/>
        </w:numPr>
        <w:spacing w:after="80" w:line="276"/>
      </w:pPr>
      <w:r>
        <w:rPr>
          <w:sz w:val="21"/>
          <w:szCs w:val="21"/>
        </w:rPr>
        <w:t xml:space="preserve">Valorile persistate se stochează cu 6 zecimale.</w:t>
      </w:r>
    </w:p>
    <w:p>
      <w:pPr>
        <w:pStyle w:val="ListParagraph"/>
        <w:numPr>
          <w:ilvl w:val="0"/>
          <w:numId w:val="2"/>
        </w:numPr>
        <w:spacing w:after="80" w:line="276"/>
      </w:pPr>
      <w:r>
        <w:rPr>
          <w:sz w:val="21"/>
          <w:szCs w:val="21"/>
        </w:rPr>
        <w:t xml:space="preserve">Afișarea în interfață și în exporturi se face cu 2 zecimale pentru kg și cu 2 zecimale pentru procente.</w:t>
      </w:r>
    </w:p>
    <w:p>
      <w:pPr>
        <w:pStyle w:val="ListParagraph"/>
        <w:numPr>
          <w:ilvl w:val="0"/>
          <w:numId w:val="2"/>
        </w:numPr>
        <w:spacing w:after="80" w:line="276"/>
      </w:pPr>
      <w:r>
        <w:rPr>
          <w:sz w:val="21"/>
          <w:szCs w:val="21"/>
        </w:rPr>
        <w:t xml:space="preserve">Rotunjirea se face la afișare, niciodată în lanțul de calcul.</w:t>
      </w:r>
    </w:p>
    <w:p>
      <w:pPr>
        <w:pStyle w:val="ListParagraph"/>
        <w:numPr>
          <w:ilvl w:val="0"/>
          <w:numId w:val="2"/>
        </w:numPr>
        <w:spacing w:after="80" w:line="276"/>
      </w:pPr>
      <w:r>
        <w:rPr>
          <w:sz w:val="21"/>
          <w:szCs w:val="21"/>
        </w:rPr>
        <w:t xml:space="preserve">După rotunjirea la 2 zecimale a alocărilor pe clienți, suma rotunjită poate diferi de totalul categoriei. Diferența reziduală se adaugă clientului cu cea mai mare cotă din categorie, astfel încât suma afișată să fie exactă. Vezi D-05.</w:t>
      </w:r>
    </w:p>
    <w:p>
      <w:pPr>
        <w:pStyle w:val="ListParagraph"/>
        <w:numPr>
          <w:ilvl w:val="0"/>
          <w:numId w:val="2"/>
        </w:numPr>
        <w:spacing w:after="80" w:line="276"/>
      </w:pPr>
      <w:r>
        <w:rPr>
          <w:sz w:val="21"/>
          <w:szCs w:val="21"/>
        </w:rPr>
        <w:t xml:space="preserve">Toleranța pentru verificarea invarianților este 0,01 kg, cu excepția I-6 (cote), unde este 0,000001.</w:t>
      </w:r>
    </w:p>
    <w:p>
      <w:pPr>
        <w:pStyle w:val="Heading1"/>
        <w:spacing w:after="160" w:before="360"/>
      </w:pPr>
      <w:r>
        <w:t xml:space="preserve">8. Interfața — rol Admin</w:t>
      </w:r>
    </w:p>
    <w:p>
      <w:pPr>
        <w:pStyle w:val="Heading2"/>
        <w:spacing w:after="120" w:before="280"/>
      </w:pPr>
      <w:r>
        <w:t xml:space="preserve">8.1 UI-A1 · Cantități colectate (ecran nou)</w:t>
      </w:r>
    </w:p>
    <w:p>
      <w:pPr>
        <w:spacing w:after="120" w:line="276"/>
      </w:pPr>
      <w:r>
        <w:rPr>
          <w:sz w:val="21"/>
          <w:szCs w:val="21"/>
        </w:rPr>
        <w:t xml:space="preserve">Secțiune nouă în meniul Admin, denumită „Cantități colectate". Este modulul cerut explicit în planificarea de update și este precondiția tehnică a întregului mecanism de alocare. NU este vizibil clientului sub nicio formă.</w:t>
      </w:r>
    </w:p>
    <w:p>
      <w:pPr>
        <w:pStyle w:val="ListParagraph"/>
        <w:numPr>
          <w:ilvl w:val="0"/>
          <w:numId w:val="2"/>
        </w:numPr>
        <w:spacing w:after="80" w:line="276"/>
      </w:pPr>
      <w:r>
        <w:rPr>
          <w:sz w:val="21"/>
          <w:szCs w:val="21"/>
        </w:rPr>
        <w:t xml:space="preserve">Selector de an. Sub el, o grilă cu categoriile pe rânduri și lunile pe coloane, cu valori în kg editabile.</w:t>
      </w:r>
    </w:p>
    <w:p>
      <w:pPr>
        <w:pStyle w:val="ListParagraph"/>
        <w:numPr>
          <w:ilvl w:val="0"/>
          <w:numId w:val="2"/>
        </w:numPr>
        <w:spacing w:after="80" w:line="276"/>
      </w:pPr>
      <w:r>
        <w:rPr>
          <w:sz w:val="21"/>
          <w:szCs w:val="21"/>
        </w:rPr>
        <w:t xml:space="preserve">Fiecare celulă acceptă valori ≥ 0, cu maximum 2 zecimale la introducere.</w:t>
      </w:r>
    </w:p>
    <w:p>
      <w:pPr>
        <w:pStyle w:val="ListParagraph"/>
        <w:numPr>
          <w:ilvl w:val="0"/>
          <w:numId w:val="2"/>
        </w:numPr>
        <w:spacing w:after="80" w:line="276"/>
      </w:pPr>
      <w:r>
        <w:rPr>
          <w:sz w:val="21"/>
          <w:szCs w:val="21"/>
        </w:rPr>
        <w:t xml:space="preserve">Coloană de total pe categorie și rând de total pe lună, ambele calculate live.</w:t>
      </w:r>
    </w:p>
    <w:p>
      <w:pPr>
        <w:pStyle w:val="ListParagraph"/>
        <w:numPr>
          <w:ilvl w:val="0"/>
          <w:numId w:val="2"/>
        </w:numPr>
        <w:spacing w:after="80" w:line="276"/>
      </w:pPr>
      <w:r>
        <w:rPr>
          <w:sz w:val="21"/>
          <w:szCs w:val="21"/>
        </w:rPr>
        <w:t xml:space="preserve">Salvarea se face pe celulă sau pe grilă, la alegerea implementării, dar fiecare modificare a unei valori deja salvate TREBUIE să genereze o intrare de audit cu valoarea veche, valoarea nouă și utilizatorul.</w:t>
      </w:r>
    </w:p>
    <w:p>
      <w:pPr>
        <w:pStyle w:val="ListParagraph"/>
        <w:numPr>
          <w:ilvl w:val="0"/>
          <w:numId w:val="2"/>
        </w:numPr>
        <w:spacing w:after="80" w:line="276"/>
      </w:pPr>
      <w:r>
        <w:rPr>
          <w:sz w:val="21"/>
          <w:szCs w:val="21"/>
        </w:rPr>
        <w:t xml:space="preserve">Câmp opțional de observații pe fiecare celulă, pentru referința documentelor de colectare.</w:t>
      </w:r>
    </w:p>
    <w:p>
      <w:pPr>
        <w:pStyle w:val="ListParagraph"/>
        <w:numPr>
          <w:ilvl w:val="0"/>
          <w:numId w:val="2"/>
        </w:numPr>
        <w:spacing w:after="80" w:line="276"/>
      </w:pPr>
      <w:r>
        <w:rPr>
          <w:sz w:val="21"/>
          <w:szCs w:val="21"/>
        </w:rPr>
        <w:t xml:space="preserve">Import CSV opțional, cu coloanele an, luna, categorie_cod, cantitate_kg. Importul face upsert, nu ștergere.</w:t>
      </w:r>
    </w:p>
    <w:p>
      <w:pPr>
        <w:pStyle w:val="ListParagraph"/>
        <w:numPr>
          <w:ilvl w:val="0"/>
          <w:numId w:val="2"/>
        </w:numPr>
        <w:spacing w:after="80" w:line="276"/>
      </w:pPr>
      <w:r>
        <w:rPr>
          <w:sz w:val="21"/>
          <w:szCs w:val="21"/>
        </w:rPr>
        <w:t xml:space="preserve">Un indicator vizibil arată dacă valorile curente diferă de cele folosite în ultima rulare finalizată de alocare, cu mesajul „Există modificări neincluse în alocarea curentă. Rulați o alocare nouă."</w:t>
      </w:r>
    </w:p>
    <w:p>
      <w:pPr>
        <w:pStyle w:val="Heading2"/>
        <w:spacing w:after="120" w:before="280"/>
      </w:pPr>
      <w:r>
        <w:t xml:space="preserve">8.2 UI-A2 · Rulare de alocare (ecran nou)</w:t>
      </w:r>
    </w:p>
    <w:p>
      <w:pPr>
        <w:spacing w:after="120" w:line="276"/>
      </w:pPr>
      <w:r>
        <w:rPr>
          <w:sz w:val="21"/>
          <w:szCs w:val="21"/>
        </w:rPr>
        <w:t xml:space="preserve">Ecran dedicat, accesibil doar rolului Admin, cu trei zone.</w:t>
      </w:r>
    </w:p>
    <w:p>
      <w:pPr>
        <w:pStyle w:val="Heading3"/>
        <w:spacing w:after="100" w:before="200"/>
      </w:pPr>
      <w:r>
        <w:t xml:space="preserve">Zona de parametri</w:t>
      </w:r>
    </w:p>
    <w:p>
      <w:pPr>
        <w:pStyle w:val="ListParagraph"/>
        <w:numPr>
          <w:ilvl w:val="0"/>
          <w:numId w:val="2"/>
        </w:numPr>
        <w:spacing w:after="80" w:line="276"/>
      </w:pPr>
      <w:r>
        <w:rPr>
          <w:sz w:val="21"/>
          <w:szCs w:val="21"/>
        </w:rPr>
        <w:t xml:space="preserve">An de obligație (selector).</w:t>
      </w:r>
    </w:p>
    <w:p>
      <w:pPr>
        <w:pStyle w:val="ListParagraph"/>
        <w:numPr>
          <w:ilvl w:val="0"/>
          <w:numId w:val="2"/>
        </w:numPr>
        <w:spacing w:after="80" w:line="276"/>
      </w:pPr>
      <w:r>
        <w:rPr>
          <w:sz w:val="21"/>
          <w:szCs w:val="21"/>
        </w:rPr>
        <w:t xml:space="preserve">Perioada de colectare inclusă (de la lună / până la lună).</w:t>
      </w:r>
    </w:p>
    <w:p>
      <w:pPr>
        <w:pStyle w:val="ListParagraph"/>
        <w:numPr>
          <w:ilvl w:val="0"/>
          <w:numId w:val="2"/>
        </w:numPr>
        <w:spacing w:after="80" w:line="276"/>
      </w:pPr>
      <w:r>
        <w:rPr>
          <w:sz w:val="21"/>
          <w:szCs w:val="21"/>
        </w:rPr>
        <w:t xml:space="preserve">Rata efectivă, precompletată din configurare, editabilă, cu afișarea explicită a modului în care a rezultat (ex. „65% ÷ 3 ani de referință = 21,67%").</w:t>
      </w:r>
    </w:p>
    <w:p>
      <w:pPr>
        <w:pStyle w:val="ListParagraph"/>
        <w:numPr>
          <w:ilvl w:val="0"/>
          <w:numId w:val="2"/>
        </w:numPr>
        <w:spacing w:after="80" w:line="276"/>
      </w:pPr>
      <w:r>
        <w:rPr>
          <w:sz w:val="21"/>
          <w:szCs w:val="21"/>
        </w:rPr>
        <w:t xml:space="preserve">Pragul minim implicit din categoria proprie, precompletat cu 30%, editabil.</w:t>
      </w:r>
    </w:p>
    <w:p>
      <w:pPr>
        <w:pStyle w:val="ListParagraph"/>
        <w:numPr>
          <w:ilvl w:val="0"/>
          <w:numId w:val="2"/>
        </w:numPr>
        <w:spacing w:after="80" w:line="276"/>
      </w:pPr>
      <w:r>
        <w:rPr>
          <w:sz w:val="21"/>
          <w:szCs w:val="21"/>
        </w:rPr>
        <w:t xml:space="preserve">Tabel cu pragurile și plafoanele pe categorie, editabile punctual pentru rularea curentă.</w:t>
      </w:r>
    </w:p>
    <w:p>
      <w:pPr>
        <w:pStyle w:val="ListParagraph"/>
        <w:numPr>
          <w:ilvl w:val="0"/>
          <w:numId w:val="2"/>
        </w:numPr>
        <w:spacing w:after="80" w:line="276"/>
      </w:pPr>
      <w:r>
        <w:rPr>
          <w:sz w:val="21"/>
          <w:szCs w:val="21"/>
        </w:rPr>
        <w:t xml:space="preserve">Ordinea de distribuire a pool-ului, cu posibilitate de reordonare.</w:t>
      </w:r>
    </w:p>
    <w:p>
      <w:pPr>
        <w:pStyle w:val="ListParagraph"/>
        <w:numPr>
          <w:ilvl w:val="0"/>
          <w:numId w:val="2"/>
        </w:numPr>
        <w:spacing w:after="80" w:line="276"/>
      </w:pPr>
      <w:r>
        <w:rPr>
          <w:sz w:val="21"/>
          <w:szCs w:val="21"/>
        </w:rPr>
        <w:t xml:space="preserve">Buton „Calculează (draft)".</w:t>
      </w:r>
    </w:p>
    <w:p>
      <w:pPr>
        <w:pStyle w:val="Heading3"/>
        <w:spacing w:after="100" w:before="200"/>
      </w:pPr>
      <w:r>
        <w:t xml:space="preserve">Zona de rezultat pe categorii</w:t>
      </w:r>
    </w:p>
    <w:p>
      <w:pPr>
        <w:spacing w:after="120" w:line="276"/>
      </w:pPr>
      <w:r>
        <w:rPr>
          <w:sz w:val="21"/>
          <w:szCs w:val="21"/>
        </w:rPr>
        <w:t xml:space="preserve">Tabel care reproduce exact foaia „Alocare colectat", cu coloanele: Cod, Categorie, Declarat, Obligație, Minim propriu, Colectat pe fiecare lună, Colectat total, Utilizat din propriu, Surplus în pool, Necesar rămas, Maxim admis din alte categorii, Alocat din pool, Total alocat, % din obligație, Alocat pe fiecare lună, Regulă aplicată. Rând de total. Sub tabel, cele trei verificări de reconciliere.</w:t>
      </w:r>
    </w:p>
    <w:p>
      <w:pPr>
        <w:pStyle w:val="Heading3"/>
        <w:spacing w:after="100" w:before="200"/>
      </w:pPr>
      <w:r>
        <w:t xml:space="preserve">Zona de avertizări și finalizare</w:t>
      </w:r>
    </w:p>
    <w:p>
      <w:pPr>
        <w:pStyle w:val="ListParagraph"/>
        <w:numPr>
          <w:ilvl w:val="0"/>
          <w:numId w:val="2"/>
        </w:numPr>
        <w:spacing w:after="80" w:line="276"/>
      </w:pPr>
      <w:r>
        <w:rPr>
          <w:sz w:val="21"/>
          <w:szCs w:val="21"/>
        </w:rPr>
        <w:t xml:space="preserve">Lista avertizărilor A-01 … A-05, cu evidențierea categoriilor afectate.</w:t>
      </w:r>
    </w:p>
    <w:p>
      <w:pPr>
        <w:pStyle w:val="ListParagraph"/>
        <w:numPr>
          <w:ilvl w:val="0"/>
          <w:numId w:val="2"/>
        </w:numPr>
        <w:spacing w:after="80" w:line="276"/>
      </w:pPr>
      <w:r>
        <w:rPr>
          <w:sz w:val="21"/>
          <w:szCs w:val="21"/>
        </w:rPr>
        <w:t xml:space="preserve">Lista invarianților cu bifă sau eroare.</w:t>
      </w:r>
    </w:p>
    <w:p>
      <w:pPr>
        <w:pStyle w:val="ListParagraph"/>
        <w:numPr>
          <w:ilvl w:val="0"/>
          <w:numId w:val="2"/>
        </w:numPr>
        <w:spacing w:after="80" w:line="276"/>
      </w:pPr>
      <w:r>
        <w:rPr>
          <w:sz w:val="21"/>
          <w:szCs w:val="21"/>
        </w:rPr>
        <w:t xml:space="preserve">Buton „Finalizează alocarea", activ doar dacă toți invarianții trec. La finalizare, rezultatul devine vizibil clienților și rularea devine imutabilă.</w:t>
      </w:r>
    </w:p>
    <w:p>
      <w:pPr>
        <w:pStyle w:val="ListParagraph"/>
        <w:numPr>
          <w:ilvl w:val="0"/>
          <w:numId w:val="2"/>
        </w:numPr>
        <w:spacing w:after="80" w:line="276"/>
      </w:pPr>
      <w:r>
        <w:rPr>
          <w:sz w:val="21"/>
          <w:szCs w:val="21"/>
        </w:rPr>
        <w:t xml:space="preserve">Dacă există deja o rulare finalizată pentru anul respectiv, butonul afișează „Finalizează și înlocuiește alocarea din {data}", cu confirmare explicită.</w:t>
      </w:r>
    </w:p>
    <w:p>
      <w:pPr>
        <w:pStyle w:val="Heading2"/>
        <w:spacing w:after="120" w:before="280"/>
      </w:pPr>
      <w:r>
        <w:t xml:space="preserve">8.3 UI-A3 · Rezultat pe clienți</w:t>
      </w:r>
    </w:p>
    <w:p>
      <w:pPr>
        <w:spacing w:after="120" w:line="276"/>
      </w:pPr>
      <w:r>
        <w:rPr>
          <w:sz w:val="21"/>
          <w:szCs w:val="21"/>
        </w:rPr>
        <w:t xml:space="preserve">Tabel filtrabil după client, categorie, subcategorie și lună, cu coloanele: Client, CUI, Categorie, Declarat, Obligație, Cotă în categorie, Total alocat, Alocat pe fiecare lună, % îndeplinire. Subtotaluri pe categorie și total general. Export Excel și PDF.</w:t>
      </w:r>
    </w:p>
    <w:p>
      <w:pPr>
        <w:pStyle w:val="Heading2"/>
        <w:spacing w:after="120" w:before="280"/>
      </w:pPr>
      <w:r>
        <w:t xml:space="preserve">8.4 UI-A4 · Profilul clientului — completări</w:t>
      </w:r>
    </w:p>
    <w:p>
      <w:pPr>
        <w:pStyle w:val="ListParagraph"/>
        <w:numPr>
          <w:ilvl w:val="0"/>
          <w:numId w:val="2"/>
        </w:numPr>
        <w:spacing w:after="80" w:line="276"/>
      </w:pPr>
      <w:r>
        <w:rPr>
          <w:sz w:val="21"/>
          <w:szCs w:val="21"/>
        </w:rPr>
        <w:t xml:space="preserve">Buton „Deblocare sesiune" (MOD-02), cu câmp obligatoriu de motiv și selectarea termenului până la care contul rămâne deblocat.</w:t>
      </w:r>
    </w:p>
    <w:p>
      <w:pPr>
        <w:pStyle w:val="ListParagraph"/>
        <w:numPr>
          <w:ilvl w:val="0"/>
          <w:numId w:val="2"/>
        </w:numPr>
        <w:spacing w:after="80" w:line="276"/>
      </w:pPr>
      <w:r>
        <w:rPr>
          <w:sz w:val="21"/>
          <w:szCs w:val="21"/>
        </w:rPr>
        <w:t xml:space="preserve">Secțiune de adrese de notificare, cu adăugare și dezactivare (NOT-07).</w:t>
      </w:r>
    </w:p>
    <w:p>
      <w:pPr>
        <w:pStyle w:val="ListParagraph"/>
        <w:numPr>
          <w:ilvl w:val="0"/>
          <w:numId w:val="2"/>
        </w:numPr>
        <w:spacing w:after="80" w:line="276"/>
      </w:pPr>
      <w:r>
        <w:rPr>
          <w:sz w:val="21"/>
          <w:szCs w:val="21"/>
        </w:rPr>
        <w:t xml:space="preserve">Câmp „Nr. producător", opțional (MOD-06).</w:t>
      </w:r>
    </w:p>
    <w:p>
      <w:pPr>
        <w:pStyle w:val="ListParagraph"/>
        <w:numPr>
          <w:ilvl w:val="0"/>
          <w:numId w:val="2"/>
        </w:numPr>
        <w:spacing w:after="80" w:line="276"/>
      </w:pPr>
      <w:r>
        <w:rPr>
          <w:sz w:val="21"/>
          <w:szCs w:val="21"/>
        </w:rPr>
        <w:t xml:space="preserve">Comutator „Client de test", vizibil doar administratorilor cu drepturi depline (RB-13).</w:t>
      </w:r>
    </w:p>
    <w:p>
      <w:pPr>
        <w:pStyle w:val="ListParagraph"/>
        <w:numPr>
          <w:ilvl w:val="0"/>
          <w:numId w:val="2"/>
        </w:numPr>
        <w:spacing w:after="80" w:line="276"/>
      </w:pPr>
      <w:r>
        <w:rPr>
          <w:sz w:val="21"/>
          <w:szCs w:val="21"/>
        </w:rPr>
        <w:t xml:space="preserve">Secțiunea de alocări a clientului, identică cu cea văzută de client, pentru suport telefonic.</w:t>
      </w:r>
    </w:p>
    <w:p>
      <w:pPr>
        <w:pStyle w:val="Heading1"/>
        <w:spacing w:after="160" w:before="360"/>
      </w:pPr>
      <w:r>
        <w:t xml:space="preserve">9. Interfața — rol Client</w:t>
      </w:r>
    </w:p>
    <w:p>
      <w:pPr>
        <w:pStyle w:val="Heading2"/>
        <w:spacing w:after="120" w:before="280"/>
      </w:pPr>
      <w:r>
        <w:t xml:space="preserve">9.1 UI-C1 · Ecranul „Alocări EEE"</w:t>
      </w:r>
    </w:p>
    <w:p>
      <w:pPr>
        <w:spacing w:after="120" w:line="276"/>
      </w:pPr>
      <w:r>
        <w:rPr>
          <w:sz w:val="21"/>
          <w:szCs w:val="21"/>
        </w:rPr>
        <w:t xml:space="preserve">Înlocuiește integral placeholder-ul actual („Alocările EEE vor începe din luna Ianuarie 2026"). Structura ecranului:</w:t>
      </w:r>
    </w:p>
    <w:p>
      <w:pPr>
        <w:pStyle w:val="ListParagraph"/>
        <w:numPr>
          <w:ilvl w:val="0"/>
          <w:numId w:val="2"/>
        </w:numPr>
        <w:spacing w:after="80" w:line="276"/>
      </w:pPr>
      <w:r>
        <w:rPr>
          <w:sz w:val="21"/>
          <w:szCs w:val="21"/>
        </w:rPr>
        <w:t xml:space="preserve">Card de sumar în partea de sus: anul de obligație, total declarat, obligație anuală totală, total alocat, procent global de îndeplinire.</w:t>
      </w:r>
    </w:p>
    <w:p>
      <w:pPr>
        <w:pStyle w:val="ListParagraph"/>
        <w:numPr>
          <w:ilvl w:val="0"/>
          <w:numId w:val="2"/>
        </w:numPr>
        <w:spacing w:after="80" w:line="276"/>
      </w:pPr>
      <w:r>
        <w:rPr>
          <w:sz w:val="21"/>
          <w:szCs w:val="21"/>
        </w:rPr>
        <w:t xml:space="preserve">Tabel pe categorii: Categorie, Declarat (kg), Obligație (kg), Alocat (kg), % îndeplinire, cu bară vizuală de progres.</w:t>
      </w:r>
    </w:p>
    <w:p>
      <w:pPr>
        <w:pStyle w:val="ListParagraph"/>
        <w:numPr>
          <w:ilvl w:val="0"/>
          <w:numId w:val="2"/>
        </w:numPr>
        <w:spacing w:after="80" w:line="276"/>
      </w:pPr>
      <w:r>
        <w:rPr>
          <w:sz w:val="21"/>
          <w:szCs w:val="21"/>
        </w:rPr>
        <w:t xml:space="preserve">Extindere pe fiecare rând: defalcarea lunară a cantității alocate în acea categorie.</w:t>
      </w:r>
    </w:p>
    <w:p>
      <w:pPr>
        <w:pStyle w:val="ListParagraph"/>
        <w:numPr>
          <w:ilvl w:val="0"/>
          <w:numId w:val="2"/>
        </w:numPr>
        <w:spacing w:after="80" w:line="276"/>
      </w:pPr>
      <w:r>
        <w:rPr>
          <w:sz w:val="21"/>
          <w:szCs w:val="21"/>
        </w:rPr>
        <w:t xml:space="preserve">Notă de subsol obligatorie: „Defalcarea pe luni a cantităților provenite din realocare între categorii este o repartizare proporțională, nu o trasabilitate fizică a transporturilor."</w:t>
      </w:r>
    </w:p>
    <w:p>
      <w:pPr>
        <w:pStyle w:val="ListParagraph"/>
        <w:numPr>
          <w:ilvl w:val="0"/>
          <w:numId w:val="2"/>
        </w:numPr>
        <w:spacing w:after="80" w:line="276"/>
      </w:pPr>
      <w:r>
        <w:rPr>
          <w:sz w:val="21"/>
          <w:szCs w:val="21"/>
        </w:rPr>
        <w:t xml:space="preserve">Buton de descărcare a documentului „Situație alocare DEEE" (EXP-02).</w:t>
      </w:r>
    </w:p>
    <w:p>
      <w:pPr>
        <w:pStyle w:val="ListParagraph"/>
        <w:numPr>
          <w:ilvl w:val="0"/>
          <w:numId w:val="2"/>
        </w:numPr>
        <w:spacing w:after="80" w:line="276"/>
      </w:pPr>
      <w:r>
        <w:rPr>
          <w:sz w:val="21"/>
          <w:szCs w:val="21"/>
        </w:rPr>
        <w:t xml:space="preserve">Dacă pentru anul selectat nu există rulare finalizată, ecranul afișează un mesaj neutru de tipul „Alocarea pentru {an} nu a fost încă publicată." — nu o eroare.</w:t>
      </w:r>
    </w:p>
    <w:p>
      <w:pPr>
        <w:pStyle w:val="Heading2"/>
        <w:spacing w:after="120" w:before="280"/>
      </w:pPr>
      <w:r>
        <w:t xml:space="preserve">9.2 UI-C2 · Vizibilitate</w:t>
      </w:r>
    </w:p>
    <w:p>
      <w:pPr>
        <w:spacing w:after="120" w:line="276"/>
      </w:pPr>
      <w:r>
        <w:rPr>
          <w:sz w:val="21"/>
          <w:szCs w:val="21"/>
        </w:rPr>
        <w:t xml:space="preserve">Clientul vede exclusiv rulări cu status „finalizata" și exclusiv liniile care îl privesc. Rulările în draft NU sunt accesibile clientului în niciun fel, inclusiv prin acces direct la URL sau prin API. Această verificare TREBUIE făcută pe server, nu în interfață.</w:t>
      </w:r>
    </w:p>
    <w:p>
      <w:pPr>
        <w:pStyle w:val="Heading2"/>
        <w:spacing w:after="120" w:before="280"/>
      </w:pPr>
      <w:r>
        <w:t xml:space="preserve">9.3 UI-C3 · Panoul principal</w:t>
      </w:r>
    </w:p>
    <w:p>
      <w:pPr>
        <w:spacing w:after="120" w:line="276"/>
      </w:pPr>
      <w:r>
        <w:rPr>
          <w:sz w:val="21"/>
          <w:szCs w:val="21"/>
        </w:rPr>
        <w:t xml:space="preserve">Se adaugă pe dashboard un indicator de îndeplinire a obligației pentru ultimul an cu alocare finalizată, ca al doilea card lângă contorul de zile rămase pentru raportare.</w:t>
      </w:r>
    </w:p>
    <w:p>
      <w:pPr>
        <w:pStyle w:val="Heading1"/>
        <w:spacing w:after="160" w:before="360"/>
      </w:pPr>
      <w:r>
        <w:t xml:space="preserve">10. Exporturi și documente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62"/>
        <w:gridCol w:w="7964"/>
      </w:tblGrid>
      <w:tr>
        <w:trPr>
          <w:tblHeader/>
        </w:trPr>
        <w:tc>
          <w:tcPr>
            <w:tcW w:type="dxa" w:w="1062"/>
            <w:shd w:fill="2E5B3E" w:val="clear"/>
            <w:tcMar>
              <w:top w:type="dxa" w:w="60"/>
              <w:left w:type="dxa" w:w="90"/>
              <w:bottom w:type="dxa" w:w="60"/>
              <w:right w:type="dxa" w:w="90"/>
            </w:tcMar>
          </w:tcPr>
          <w:p>
            <w:pPr>
              <w:spacing w:after="0" w:line="240"/>
            </w:pPr>
            <w:r>
              <w:rPr>
                <w:b/>
                <w:bCs/>
                <w:color w:val="FFFFFF"/>
                <w:sz w:val="18"/>
                <w:szCs w:val="18"/>
              </w:rPr>
              <w:t xml:space="preserve">ID</w:t>
            </w:r>
          </w:p>
        </w:tc>
        <w:tc>
          <w:tcPr>
            <w:tcW w:type="dxa" w:w="7964"/>
            <w:shd w:fill="2E5B3E" w:val="clear"/>
            <w:tcMar>
              <w:top w:type="dxa" w:w="60"/>
              <w:left w:type="dxa" w:w="90"/>
              <w:bottom w:type="dxa" w:w="60"/>
              <w:right w:type="dxa" w:w="90"/>
            </w:tcMar>
          </w:tcPr>
          <w:p>
            <w:pPr>
              <w:spacing w:after="0" w:line="240"/>
            </w:pPr>
            <w:r>
              <w:rPr>
                <w:b/>
                <w:bCs/>
                <w:color w:val="FFFFFF"/>
                <w:sz w:val="18"/>
                <w:szCs w:val="18"/>
              </w:rPr>
              <w:t xml:space="preserve">Cerință</w:t>
            </w:r>
          </w:p>
        </w:tc>
      </w:tr>
      <w:tr>
        <w:tc>
          <w:tcPr>
            <w:tcW w:type="dxa" w:w="1062"/>
            <w:tcMar>
              <w:top w:type="dxa" w:w="60"/>
              <w:left w:type="dxa" w:w="90"/>
              <w:bottom w:type="dxa" w:w="60"/>
              <w:right w:type="dxa" w:w="90"/>
            </w:tcMar>
          </w:tcPr>
          <w:p>
            <w:pPr>
              <w:spacing w:after="0" w:line="240"/>
            </w:pPr>
            <w:r>
              <w:rPr>
                <w:rFonts w:ascii="Consolas" w:cs="Consolas" w:eastAsia="Consolas" w:hAnsi="Consolas"/>
                <w:sz w:val="18"/>
                <w:szCs w:val="18"/>
              </w:rPr>
              <w:t xml:space="preserve">EXP-01</w:t>
            </w:r>
          </w:p>
        </w:tc>
        <w:tc>
          <w:tcPr>
            <w:tcW w:type="dxa" w:w="7964"/>
            <w:tcMar>
              <w:top w:type="dxa" w:w="60"/>
              <w:left w:type="dxa" w:w="90"/>
              <w:bottom w:type="dxa" w:w="60"/>
              <w:right w:type="dxa" w:w="90"/>
            </w:tcMar>
          </w:tcPr>
          <w:p>
            <w:pPr>
              <w:spacing w:after="0" w:line="240"/>
            </w:pPr>
            <w:r>
              <w:rPr>
                <w:sz w:val="18"/>
                <w:szCs w:val="18"/>
              </w:rPr>
              <w:t xml:space="preserve">Export Excel al unei rulări de alocare, din Admin, cu foi separate pentru: date declarate agregate, cantități colectate, rezultat pe categorii, rezultat pe clienți, defalcare lunară. Structura reproduce fișierul de referință, astfel încât să poată fi verificată prin comparație directă.</w:t>
            </w:r>
          </w:p>
        </w:tc>
      </w:tr>
      <w:tr>
        <w:tc>
          <w:tcPr>
            <w:tcW w:type="dxa" w:w="1062"/>
            <w:tcMar>
              <w:top w:type="dxa" w:w="60"/>
              <w:left w:type="dxa" w:w="90"/>
              <w:bottom w:type="dxa" w:w="60"/>
              <w:right w:type="dxa" w:w="90"/>
            </w:tcMar>
          </w:tcPr>
          <w:p>
            <w:pPr>
              <w:spacing w:after="0" w:line="240"/>
            </w:pPr>
            <w:r>
              <w:rPr>
                <w:rFonts w:ascii="Consolas" w:cs="Consolas" w:eastAsia="Consolas" w:hAnsi="Consolas"/>
                <w:sz w:val="18"/>
                <w:szCs w:val="18"/>
              </w:rPr>
              <w:t xml:space="preserve">EXP-02</w:t>
            </w:r>
          </w:p>
        </w:tc>
        <w:tc>
          <w:tcPr>
            <w:tcW w:type="dxa" w:w="7964"/>
            <w:tcMar>
              <w:top w:type="dxa" w:w="60"/>
              <w:left w:type="dxa" w:w="90"/>
              <w:bottom w:type="dxa" w:w="60"/>
              <w:right w:type="dxa" w:w="90"/>
            </w:tcMar>
          </w:tcPr>
          <w:p>
            <w:pPr>
              <w:spacing w:after="0" w:line="240"/>
            </w:pPr>
            <w:r>
              <w:rPr>
                <w:sz w:val="18"/>
                <w:szCs w:val="18"/>
              </w:rPr>
              <w:t xml:space="preserve">Document PDF „Situație alocare DEEE" pe client și pe an, cu antetul Alegreen, datele de identificare ale clientului, tabelul pe categorii, defalcarea lunară, procentul de îndeplinire, data generării și nota de subsol privind repartizarea proporțională.</w:t>
            </w:r>
          </w:p>
        </w:tc>
      </w:tr>
      <w:tr>
        <w:tc>
          <w:tcPr>
            <w:tcW w:type="dxa" w:w="1062"/>
            <w:tcMar>
              <w:top w:type="dxa" w:w="60"/>
              <w:left w:type="dxa" w:w="90"/>
              <w:bottom w:type="dxa" w:w="60"/>
              <w:right w:type="dxa" w:w="90"/>
            </w:tcMar>
          </w:tcPr>
          <w:p>
            <w:pPr>
              <w:spacing w:after="0" w:line="240"/>
            </w:pPr>
            <w:r>
              <w:rPr>
                <w:rFonts w:ascii="Consolas" w:cs="Consolas" w:eastAsia="Consolas" w:hAnsi="Consolas"/>
                <w:sz w:val="18"/>
                <w:szCs w:val="18"/>
              </w:rPr>
              <w:t xml:space="preserve">EXP-03</w:t>
            </w:r>
          </w:p>
        </w:tc>
        <w:tc>
          <w:tcPr>
            <w:tcW w:type="dxa" w:w="7964"/>
            <w:tcMar>
              <w:top w:type="dxa" w:w="60"/>
              <w:left w:type="dxa" w:w="90"/>
              <w:bottom w:type="dxa" w:w="60"/>
              <w:right w:type="dxa" w:w="90"/>
            </w:tcMar>
          </w:tcPr>
          <w:p>
            <w:pPr>
              <w:spacing w:after="0" w:line="240"/>
            </w:pPr>
            <w:r>
              <w:rPr>
                <w:sz w:val="18"/>
                <w:szCs w:val="18"/>
              </w:rPr>
              <w:t xml:space="preserve">Toate exporturile existente din secțiunea Rapoarte primesc și varianta Excel, alături de PDF (MOD-08).</w:t>
            </w:r>
          </w:p>
        </w:tc>
      </w:tr>
      <w:tr>
        <w:tc>
          <w:tcPr>
            <w:tcW w:type="dxa" w:w="1062"/>
            <w:tcMar>
              <w:top w:type="dxa" w:w="60"/>
              <w:left w:type="dxa" w:w="90"/>
              <w:bottom w:type="dxa" w:w="60"/>
              <w:right w:type="dxa" w:w="90"/>
            </w:tcMar>
          </w:tcPr>
          <w:p>
            <w:pPr>
              <w:spacing w:after="0" w:line="240"/>
            </w:pPr>
            <w:r>
              <w:rPr>
                <w:rFonts w:ascii="Consolas" w:cs="Consolas" w:eastAsia="Consolas" w:hAnsi="Consolas"/>
                <w:sz w:val="18"/>
                <w:szCs w:val="18"/>
              </w:rPr>
              <w:t xml:space="preserve">EXP-04</w:t>
            </w:r>
          </w:p>
        </w:tc>
        <w:tc>
          <w:tcPr>
            <w:tcW w:type="dxa" w:w="7964"/>
            <w:tcMar>
              <w:top w:type="dxa" w:w="60"/>
              <w:left w:type="dxa" w:w="90"/>
              <w:bottom w:type="dxa" w:w="60"/>
              <w:right w:type="dxa" w:w="90"/>
            </w:tcMar>
          </w:tcPr>
          <w:p>
            <w:pPr>
              <w:spacing w:after="0" w:line="240"/>
            </w:pPr>
            <w:r>
              <w:rPr>
                <w:sz w:val="18"/>
                <w:szCs w:val="18"/>
              </w:rPr>
              <w:t xml:space="preserve">Orice export TREBUIE să conțină în antet criteriile de filtrare aplicate, perioada acoperită și totalurile agregate.</w:t>
            </w:r>
          </w:p>
        </w:tc>
      </w:tr>
      <w:tr>
        <w:tc>
          <w:tcPr>
            <w:tcW w:type="dxa" w:w="1062"/>
            <w:tcMar>
              <w:top w:type="dxa" w:w="60"/>
              <w:left w:type="dxa" w:w="90"/>
              <w:bottom w:type="dxa" w:w="60"/>
              <w:right w:type="dxa" w:w="90"/>
            </w:tcMar>
          </w:tcPr>
          <w:p>
            <w:pPr>
              <w:spacing w:after="0" w:line="240"/>
            </w:pPr>
            <w:r>
              <w:rPr>
                <w:rFonts w:ascii="Consolas" w:cs="Consolas" w:eastAsia="Consolas" w:hAnsi="Consolas"/>
                <w:sz w:val="18"/>
                <w:szCs w:val="18"/>
              </w:rPr>
              <w:t xml:space="preserve">EXP-05</w:t>
            </w:r>
          </w:p>
        </w:tc>
        <w:tc>
          <w:tcPr>
            <w:tcW w:type="dxa" w:w="7964"/>
            <w:tcMar>
              <w:top w:type="dxa" w:w="60"/>
              <w:left w:type="dxa" w:w="90"/>
              <w:bottom w:type="dxa" w:w="60"/>
              <w:right w:type="dxa" w:w="90"/>
            </w:tcMar>
          </w:tcPr>
          <w:p>
            <w:pPr>
              <w:spacing w:after="0" w:line="240"/>
            </w:pPr>
            <w:r>
              <w:rPr>
                <w:sz w:val="18"/>
                <w:szCs w:val="18"/>
              </w:rPr>
              <w:t xml:space="preserve">Numele fișierelor generate urmează tiparul: alegreen_{tip}_{client-slug}_{an}_{aaaallzz}.{ext}</w:t>
            </w:r>
          </w:p>
        </w:tc>
      </w:tr>
    </w:tbl>
    <w:p>
      <w:pPr>
        <w:pStyle w:val="Heading1"/>
        <w:spacing w:after="160" w:before="360"/>
      </w:pPr>
      <w:r>
        <w:t xml:space="preserve">11. Pachetul B — modificări la funcționalitățile existente</w:t>
      </w:r>
    </w:p>
    <w:p>
      <w:pPr>
        <w:spacing w:after="120" w:line="276"/>
      </w:pPr>
      <w:r>
        <w:rPr>
          <w:sz w:val="21"/>
          <w:szCs w:val="21"/>
        </w:rPr>
        <w:t xml:space="preserve">Cerințele din această secțiune provin din adnotările de pe fișierul de design și din observațiile de consistență identificate la analiza machetelor.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67"/>
        <w:gridCol w:w="2418"/>
        <w:gridCol w:w="5641"/>
      </w:tblGrid>
      <w:tr>
        <w:trPr>
          <w:tblHeader/>
        </w:trPr>
        <w:tc>
          <w:tcPr>
            <w:tcW w:type="dxa" w:w="967"/>
            <w:shd w:fill="2E5B3E" w:val="clear"/>
            <w:tcMar>
              <w:top w:type="dxa" w:w="60"/>
              <w:left w:type="dxa" w:w="90"/>
              <w:bottom w:type="dxa" w:w="60"/>
              <w:right w:type="dxa" w:w="90"/>
            </w:tcMar>
          </w:tcPr>
          <w:p>
            <w:pPr>
              <w:spacing w:after="0" w:line="240"/>
            </w:pPr>
            <w:r>
              <w:rPr>
                <w:b/>
                <w:bCs/>
                <w:color w:val="FFFFFF"/>
                <w:sz w:val="18"/>
                <w:szCs w:val="18"/>
              </w:rPr>
              <w:t xml:space="preserve">ID</w:t>
            </w:r>
          </w:p>
        </w:tc>
        <w:tc>
          <w:tcPr>
            <w:tcW w:type="dxa" w:w="2418"/>
            <w:shd w:fill="2E5B3E" w:val="clear"/>
            <w:tcMar>
              <w:top w:type="dxa" w:w="60"/>
              <w:left w:type="dxa" w:w="90"/>
              <w:bottom w:type="dxa" w:w="60"/>
              <w:right w:type="dxa" w:w="90"/>
            </w:tcMar>
          </w:tcPr>
          <w:p>
            <w:pPr>
              <w:spacing w:after="0" w:line="240"/>
            </w:pPr>
            <w:r>
              <w:rPr>
                <w:b/>
                <w:bCs/>
                <w:color w:val="FFFFFF"/>
                <w:sz w:val="18"/>
                <w:szCs w:val="18"/>
              </w:rPr>
              <w:t xml:space="preserve">Modificare</w:t>
            </w:r>
          </w:p>
        </w:tc>
        <w:tc>
          <w:tcPr>
            <w:tcW w:type="dxa" w:w="5641"/>
            <w:shd w:fill="2E5B3E" w:val="clear"/>
            <w:tcMar>
              <w:top w:type="dxa" w:w="60"/>
              <w:left w:type="dxa" w:w="90"/>
              <w:bottom w:type="dxa" w:w="60"/>
              <w:right w:type="dxa" w:w="90"/>
            </w:tcMar>
          </w:tcPr>
          <w:p>
            <w:pPr>
              <w:spacing w:after="0" w:line="240"/>
            </w:pPr>
            <w:r>
              <w:rPr>
                <w:b/>
                <w:bCs/>
                <w:color w:val="FFFFFF"/>
                <w:sz w:val="18"/>
                <w:szCs w:val="18"/>
              </w:rPr>
              <w:t xml:space="preserve">Detaliu</w:t>
            </w:r>
          </w:p>
        </w:tc>
      </w:tr>
      <w:tr>
        <w:tc>
          <w:tcPr>
            <w:tcW w:type="dxa" w:w="967"/>
            <w:tcMar>
              <w:top w:type="dxa" w:w="60"/>
              <w:left w:type="dxa" w:w="90"/>
              <w:bottom w:type="dxa" w:w="60"/>
              <w:right w:type="dxa" w:w="90"/>
            </w:tcMar>
          </w:tcPr>
          <w:p>
            <w:pPr>
              <w:spacing w:after="0" w:line="240"/>
            </w:pPr>
            <w:r>
              <w:rPr>
                <w:rFonts w:ascii="Consolas" w:cs="Consolas" w:eastAsia="Consolas" w:hAnsi="Consolas"/>
                <w:sz w:val="18"/>
                <w:szCs w:val="18"/>
              </w:rPr>
              <w:t xml:space="preserve">MOD-01</w:t>
            </w:r>
          </w:p>
        </w:tc>
        <w:tc>
          <w:tcPr>
            <w:tcW w:type="dxa" w:w="2418"/>
            <w:tcMar>
              <w:top w:type="dxa" w:w="60"/>
              <w:left w:type="dxa" w:w="90"/>
              <w:bottom w:type="dxa" w:w="60"/>
              <w:right w:type="dxa" w:w="90"/>
            </w:tcMar>
          </w:tcPr>
          <w:p>
            <w:pPr>
              <w:spacing w:after="0" w:line="240"/>
            </w:pPr>
            <w:r>
              <w:rPr>
                <w:sz w:val="18"/>
                <w:szCs w:val="18"/>
              </w:rPr>
              <w:t xml:space="preserve">Termen de raportare și blocare automată</w:t>
            </w:r>
          </w:p>
        </w:tc>
        <w:tc>
          <w:tcPr>
            <w:tcW w:type="dxa" w:w="5641"/>
            <w:tcMar>
              <w:top w:type="dxa" w:w="60"/>
              <w:left w:type="dxa" w:w="90"/>
              <w:bottom w:type="dxa" w:w="60"/>
              <w:right w:type="dxa" w:w="90"/>
            </w:tcMar>
          </w:tcPr>
          <w:p>
            <w:pPr>
              <w:spacing w:after="0" w:line="240"/>
            </w:pPr>
            <w:r>
              <w:rPr>
                <w:sz w:val="18"/>
                <w:szCs w:val="18"/>
              </w:rPr>
              <w:t xml:space="preserve">Raportarea pentru o lună se poate depune până pe 15 ale lunii următoare. La expirarea termenului, formularul de raportare se blochează automat pentru clienții care nu au depus. Momentul exact al blocării TREBUIE clarificat — vezi D-02. Blocarea afectează doar depunerea, nu accesul la cont.</w:t>
            </w:r>
          </w:p>
        </w:tc>
      </w:tr>
      <w:tr>
        <w:tc>
          <w:tcPr>
            <w:tcW w:type="dxa" w:w="967"/>
            <w:tcMar>
              <w:top w:type="dxa" w:w="60"/>
              <w:left w:type="dxa" w:w="90"/>
              <w:bottom w:type="dxa" w:w="60"/>
              <w:right w:type="dxa" w:w="90"/>
            </w:tcMar>
          </w:tcPr>
          <w:p>
            <w:pPr>
              <w:spacing w:after="0" w:line="240"/>
            </w:pPr>
            <w:r>
              <w:rPr>
                <w:rFonts w:ascii="Consolas" w:cs="Consolas" w:eastAsia="Consolas" w:hAnsi="Consolas"/>
                <w:sz w:val="18"/>
                <w:szCs w:val="18"/>
              </w:rPr>
              <w:t xml:space="preserve">MOD-02</w:t>
            </w:r>
          </w:p>
        </w:tc>
        <w:tc>
          <w:tcPr>
            <w:tcW w:type="dxa" w:w="2418"/>
            <w:tcMar>
              <w:top w:type="dxa" w:w="60"/>
              <w:left w:type="dxa" w:w="90"/>
              <w:bottom w:type="dxa" w:w="60"/>
              <w:right w:type="dxa" w:w="90"/>
            </w:tcMar>
          </w:tcPr>
          <w:p>
            <w:pPr>
              <w:spacing w:after="0" w:line="240"/>
            </w:pPr>
            <w:r>
              <w:rPr>
                <w:sz w:val="18"/>
                <w:szCs w:val="18"/>
              </w:rPr>
              <w:t xml:space="preserve">Deblocare de către Admin</w:t>
            </w:r>
          </w:p>
        </w:tc>
        <w:tc>
          <w:tcPr>
            <w:tcW w:type="dxa" w:w="5641"/>
            <w:tcMar>
              <w:top w:type="dxa" w:w="60"/>
              <w:left w:type="dxa" w:w="90"/>
              <w:bottom w:type="dxa" w:w="60"/>
              <w:right w:type="dxa" w:w="90"/>
            </w:tcMar>
          </w:tcPr>
          <w:p>
            <w:pPr>
              <w:spacing w:after="0" w:line="240"/>
            </w:pPr>
            <w:r>
              <w:rPr>
                <w:sz w:val="18"/>
                <w:szCs w:val="18"/>
              </w:rPr>
              <w:t xml:space="preserve">Buton „Deblocare sesiune" în pagina de profil a clientului, care redeschide depunerea pentru luna respectivă. Necesită motiv obligatoriu, se înregistrează în jurnalul de audit cu utilizator și timestamp, și primește un termen până la care rămâne activ.</w:t>
            </w:r>
          </w:p>
        </w:tc>
      </w:tr>
      <w:tr>
        <w:tc>
          <w:tcPr>
            <w:tcW w:type="dxa" w:w="967"/>
            <w:tcMar>
              <w:top w:type="dxa" w:w="60"/>
              <w:left w:type="dxa" w:w="90"/>
              <w:bottom w:type="dxa" w:w="60"/>
              <w:right w:type="dxa" w:w="90"/>
            </w:tcMar>
          </w:tcPr>
          <w:p>
            <w:pPr>
              <w:spacing w:after="0" w:line="240"/>
            </w:pPr>
            <w:r>
              <w:rPr>
                <w:rFonts w:ascii="Consolas" w:cs="Consolas" w:eastAsia="Consolas" w:hAnsi="Consolas"/>
                <w:sz w:val="18"/>
                <w:szCs w:val="18"/>
              </w:rPr>
              <w:t xml:space="preserve">MOD-03</w:t>
            </w:r>
          </w:p>
        </w:tc>
        <w:tc>
          <w:tcPr>
            <w:tcW w:type="dxa" w:w="2418"/>
            <w:tcMar>
              <w:top w:type="dxa" w:w="60"/>
              <w:left w:type="dxa" w:w="90"/>
              <w:bottom w:type="dxa" w:w="60"/>
              <w:right w:type="dxa" w:w="90"/>
            </w:tcMar>
          </w:tcPr>
          <w:p>
            <w:pPr>
              <w:spacing w:after="0" w:line="240"/>
            </w:pPr>
            <w:r>
              <w:rPr>
                <w:sz w:val="18"/>
                <w:szCs w:val="18"/>
              </w:rPr>
              <w:t xml:space="preserve">Unificarea vocabularului de status</w:t>
            </w:r>
          </w:p>
        </w:tc>
        <w:tc>
          <w:tcPr>
            <w:tcW w:type="dxa" w:w="5641"/>
            <w:tcMar>
              <w:top w:type="dxa" w:w="60"/>
              <w:left w:type="dxa" w:w="90"/>
              <w:bottom w:type="dxa" w:w="60"/>
              <w:right w:type="dxa" w:w="90"/>
            </w:tcMar>
          </w:tcPr>
          <w:p>
            <w:pPr>
              <w:spacing w:after="0" w:line="240"/>
            </w:pPr>
            <w:r>
              <w:rPr>
                <w:sz w:val="18"/>
                <w:szCs w:val="18"/>
              </w:rPr>
              <w:t xml:space="preserve">În momentul de față coexistă trei vocabulare: „Finalizat" în interfața clientului, „Draft / Trimis / Validat" în brieful inițial și „În verificare / Aprobat / Respins" în interfața de admin. Se adoptă un singur set: Draft, Trimisă, În verificare, Aprobată, Respinsă. Vezi tabelul 11.1.</w:t>
            </w:r>
          </w:p>
        </w:tc>
      </w:tr>
      <w:tr>
        <w:tc>
          <w:tcPr>
            <w:tcW w:type="dxa" w:w="967"/>
            <w:tcMar>
              <w:top w:type="dxa" w:w="60"/>
              <w:left w:type="dxa" w:w="90"/>
              <w:bottom w:type="dxa" w:w="60"/>
              <w:right w:type="dxa" w:w="90"/>
            </w:tcMar>
          </w:tcPr>
          <w:p>
            <w:pPr>
              <w:spacing w:after="0" w:line="240"/>
            </w:pPr>
            <w:r>
              <w:rPr>
                <w:rFonts w:ascii="Consolas" w:cs="Consolas" w:eastAsia="Consolas" w:hAnsi="Consolas"/>
                <w:sz w:val="18"/>
                <w:szCs w:val="18"/>
              </w:rPr>
              <w:t xml:space="preserve">MOD-04</w:t>
            </w:r>
          </w:p>
        </w:tc>
        <w:tc>
          <w:tcPr>
            <w:tcW w:type="dxa" w:w="2418"/>
            <w:tcMar>
              <w:top w:type="dxa" w:w="60"/>
              <w:left w:type="dxa" w:w="90"/>
              <w:bottom w:type="dxa" w:w="60"/>
              <w:right w:type="dxa" w:w="90"/>
            </w:tcMar>
          </w:tcPr>
          <w:p>
            <w:pPr>
              <w:spacing w:after="0" w:line="240"/>
            </w:pPr>
            <w:r>
              <w:rPr>
                <w:sz w:val="18"/>
                <w:szCs w:val="18"/>
              </w:rPr>
              <w:t xml:space="preserve">Corectare text</w:t>
            </w:r>
          </w:p>
        </w:tc>
        <w:tc>
          <w:tcPr>
            <w:tcW w:type="dxa" w:w="5641"/>
            <w:tcMar>
              <w:top w:type="dxa" w:w="60"/>
              <w:left w:type="dxa" w:w="90"/>
              <w:bottom w:type="dxa" w:w="60"/>
              <w:right w:type="dxa" w:w="90"/>
            </w:tcMar>
          </w:tcPr>
          <w:p>
            <w:pPr>
              <w:spacing w:after="0" w:line="240"/>
            </w:pPr>
            <w:r>
              <w:rPr>
                <w:sz w:val="18"/>
                <w:szCs w:val="18"/>
              </w:rPr>
              <w:t xml:space="preserve">În macheta de admin, statusul apare scris „Repsins". Se corectează în „Respinsă".</w:t>
            </w:r>
          </w:p>
        </w:tc>
      </w:tr>
      <w:tr>
        <w:tc>
          <w:tcPr>
            <w:tcW w:type="dxa" w:w="967"/>
            <w:tcMar>
              <w:top w:type="dxa" w:w="60"/>
              <w:left w:type="dxa" w:w="90"/>
              <w:bottom w:type="dxa" w:w="60"/>
              <w:right w:type="dxa" w:w="90"/>
            </w:tcMar>
          </w:tcPr>
          <w:p>
            <w:pPr>
              <w:spacing w:after="0" w:line="240"/>
            </w:pPr>
            <w:r>
              <w:rPr>
                <w:rFonts w:ascii="Consolas" w:cs="Consolas" w:eastAsia="Consolas" w:hAnsi="Consolas"/>
                <w:sz w:val="18"/>
                <w:szCs w:val="18"/>
              </w:rPr>
              <w:t xml:space="preserve">MOD-05</w:t>
            </w:r>
          </w:p>
        </w:tc>
        <w:tc>
          <w:tcPr>
            <w:tcW w:type="dxa" w:w="2418"/>
            <w:tcMar>
              <w:top w:type="dxa" w:w="60"/>
              <w:left w:type="dxa" w:w="90"/>
              <w:bottom w:type="dxa" w:w="60"/>
              <w:right w:type="dxa" w:w="90"/>
            </w:tcMar>
          </w:tcPr>
          <w:p>
            <w:pPr>
              <w:spacing w:after="0" w:line="240"/>
            </w:pPr>
            <w:r>
              <w:rPr>
                <w:sz w:val="18"/>
                <w:szCs w:val="18"/>
              </w:rPr>
              <w:t xml:space="preserve">Eliminarea secțiunii OTR</w:t>
            </w:r>
          </w:p>
        </w:tc>
        <w:tc>
          <w:tcPr>
            <w:tcW w:type="dxa" w:w="5641"/>
            <w:tcMar>
              <w:top w:type="dxa" w:w="60"/>
              <w:left w:type="dxa" w:w="90"/>
              <w:bottom w:type="dxa" w:w="60"/>
              <w:right w:type="dxa" w:w="90"/>
            </w:tcMar>
          </w:tcPr>
          <w:p>
            <w:pPr>
              <w:spacing w:after="0" w:line="240"/>
            </w:pPr>
            <w:r>
              <w:rPr>
                <w:sz w:val="18"/>
                <w:szCs w:val="18"/>
              </w:rPr>
              <w:t xml:space="preserve">Se scoate complet secțiunea de selecție a OTR-ului. Alegreen este OIREP-ul; o raportare nu poate fi alocată altui OTR.</w:t>
            </w:r>
          </w:p>
        </w:tc>
      </w:tr>
      <w:tr>
        <w:tc>
          <w:tcPr>
            <w:tcW w:type="dxa" w:w="967"/>
            <w:tcMar>
              <w:top w:type="dxa" w:w="60"/>
              <w:left w:type="dxa" w:w="90"/>
              <w:bottom w:type="dxa" w:w="60"/>
              <w:right w:type="dxa" w:w="90"/>
            </w:tcMar>
          </w:tcPr>
          <w:p>
            <w:pPr>
              <w:spacing w:after="0" w:line="240"/>
            </w:pPr>
            <w:r>
              <w:rPr>
                <w:rFonts w:ascii="Consolas" w:cs="Consolas" w:eastAsia="Consolas" w:hAnsi="Consolas"/>
                <w:sz w:val="18"/>
                <w:szCs w:val="18"/>
              </w:rPr>
              <w:t xml:space="preserve">MOD-06</w:t>
            </w:r>
          </w:p>
        </w:tc>
        <w:tc>
          <w:tcPr>
            <w:tcW w:type="dxa" w:w="2418"/>
            <w:tcMar>
              <w:top w:type="dxa" w:w="60"/>
              <w:left w:type="dxa" w:w="90"/>
              <w:bottom w:type="dxa" w:w="60"/>
              <w:right w:type="dxa" w:w="90"/>
            </w:tcMar>
          </w:tcPr>
          <w:p>
            <w:pPr>
              <w:spacing w:after="0" w:line="240"/>
            </w:pPr>
            <w:r>
              <w:rPr>
                <w:sz w:val="18"/>
                <w:szCs w:val="18"/>
              </w:rPr>
              <w:t xml:space="preserve">Nr. producător opțional</w:t>
            </w:r>
          </w:p>
        </w:tc>
        <w:tc>
          <w:tcPr>
            <w:tcW w:type="dxa" w:w="5641"/>
            <w:tcMar>
              <w:top w:type="dxa" w:w="60"/>
              <w:left w:type="dxa" w:w="90"/>
              <w:bottom w:type="dxa" w:w="60"/>
              <w:right w:type="dxa" w:w="90"/>
            </w:tcMar>
          </w:tcPr>
          <w:p>
            <w:pPr>
              <w:spacing w:after="0" w:line="240"/>
            </w:pPr>
            <w:r>
              <w:rPr>
                <w:sz w:val="18"/>
                <w:szCs w:val="18"/>
              </w:rPr>
              <w:t xml:space="preserve">Câmpul devine opțional la crearea și editarea clientului. Nu blochează salvarea dacă lipsește.</w:t>
            </w:r>
          </w:p>
        </w:tc>
      </w:tr>
      <w:tr>
        <w:tc>
          <w:tcPr>
            <w:tcW w:type="dxa" w:w="967"/>
            <w:tcMar>
              <w:top w:type="dxa" w:w="60"/>
              <w:left w:type="dxa" w:w="90"/>
              <w:bottom w:type="dxa" w:w="60"/>
              <w:right w:type="dxa" w:w="90"/>
            </w:tcMar>
          </w:tcPr>
          <w:p>
            <w:pPr>
              <w:spacing w:after="0" w:line="240"/>
            </w:pPr>
            <w:r>
              <w:rPr>
                <w:rFonts w:ascii="Consolas" w:cs="Consolas" w:eastAsia="Consolas" w:hAnsi="Consolas"/>
                <w:sz w:val="18"/>
                <w:szCs w:val="18"/>
              </w:rPr>
              <w:t xml:space="preserve">MOD-07</w:t>
            </w:r>
          </w:p>
        </w:tc>
        <w:tc>
          <w:tcPr>
            <w:tcW w:type="dxa" w:w="2418"/>
            <w:tcMar>
              <w:top w:type="dxa" w:w="60"/>
              <w:left w:type="dxa" w:w="90"/>
              <w:bottom w:type="dxa" w:w="60"/>
              <w:right w:type="dxa" w:w="90"/>
            </w:tcMar>
          </w:tcPr>
          <w:p>
            <w:pPr>
              <w:spacing w:after="0" w:line="240"/>
            </w:pPr>
            <w:r>
              <w:rPr>
                <w:sz w:val="18"/>
                <w:szCs w:val="18"/>
              </w:rPr>
              <w:t xml:space="preserve">Filtre pe subgrupe</w:t>
            </w:r>
          </w:p>
        </w:tc>
        <w:tc>
          <w:tcPr>
            <w:tcW w:type="dxa" w:w="5641"/>
            <w:tcMar>
              <w:top w:type="dxa" w:w="60"/>
              <w:left w:type="dxa" w:w="90"/>
              <w:bottom w:type="dxa" w:w="60"/>
              <w:right w:type="dxa" w:w="90"/>
            </w:tcMar>
          </w:tcPr>
          <w:p>
            <w:pPr>
              <w:spacing w:after="0" w:line="240"/>
            </w:pPr>
            <w:r>
              <w:rPr>
                <w:sz w:val="18"/>
                <w:szCs w:val="18"/>
              </w:rPr>
              <w:t xml:space="preserve">Filtrarea din secțiunea Rapoarte, atât la admin cât și la client, primește criteriul subgrupă, combinabil cu cele existente.</w:t>
            </w:r>
          </w:p>
        </w:tc>
      </w:tr>
      <w:tr>
        <w:tc>
          <w:tcPr>
            <w:tcW w:type="dxa" w:w="967"/>
            <w:tcMar>
              <w:top w:type="dxa" w:w="60"/>
              <w:left w:type="dxa" w:w="90"/>
              <w:bottom w:type="dxa" w:w="60"/>
              <w:right w:type="dxa" w:w="90"/>
            </w:tcMar>
          </w:tcPr>
          <w:p>
            <w:pPr>
              <w:spacing w:after="0" w:line="240"/>
            </w:pPr>
            <w:r>
              <w:rPr>
                <w:rFonts w:ascii="Consolas" w:cs="Consolas" w:eastAsia="Consolas" w:hAnsi="Consolas"/>
                <w:sz w:val="18"/>
                <w:szCs w:val="18"/>
              </w:rPr>
              <w:t xml:space="preserve">MOD-08</w:t>
            </w:r>
          </w:p>
        </w:tc>
        <w:tc>
          <w:tcPr>
            <w:tcW w:type="dxa" w:w="2418"/>
            <w:tcMar>
              <w:top w:type="dxa" w:w="60"/>
              <w:left w:type="dxa" w:w="90"/>
              <w:bottom w:type="dxa" w:w="60"/>
              <w:right w:type="dxa" w:w="90"/>
            </w:tcMar>
          </w:tcPr>
          <w:p>
            <w:pPr>
              <w:spacing w:after="0" w:line="240"/>
            </w:pPr>
            <w:r>
              <w:rPr>
                <w:sz w:val="18"/>
                <w:szCs w:val="18"/>
              </w:rPr>
              <w:t xml:space="preserve">Export Excel</w:t>
            </w:r>
          </w:p>
        </w:tc>
        <w:tc>
          <w:tcPr>
            <w:tcW w:type="dxa" w:w="5641"/>
            <w:tcMar>
              <w:top w:type="dxa" w:w="60"/>
              <w:left w:type="dxa" w:w="90"/>
              <w:bottom w:type="dxa" w:w="60"/>
              <w:right w:type="dxa" w:w="90"/>
            </w:tcMar>
          </w:tcPr>
          <w:p>
            <w:pPr>
              <w:spacing w:after="0" w:line="240"/>
            </w:pPr>
            <w:r>
              <w:rPr>
                <w:sz w:val="18"/>
                <w:szCs w:val="18"/>
              </w:rPr>
              <w:t xml:space="preserve">Adăugat lângă exportul PDF existent, în toate ecranele de raportare.</w:t>
            </w:r>
          </w:p>
        </w:tc>
      </w:tr>
      <w:tr>
        <w:tc>
          <w:tcPr>
            <w:tcW w:type="dxa" w:w="967"/>
            <w:tcMar>
              <w:top w:type="dxa" w:w="60"/>
              <w:left w:type="dxa" w:w="90"/>
              <w:bottom w:type="dxa" w:w="60"/>
              <w:right w:type="dxa" w:w="90"/>
            </w:tcMar>
          </w:tcPr>
          <w:p>
            <w:pPr>
              <w:spacing w:after="0" w:line="240"/>
            </w:pPr>
            <w:r>
              <w:rPr>
                <w:rFonts w:ascii="Consolas" w:cs="Consolas" w:eastAsia="Consolas" w:hAnsi="Consolas"/>
                <w:sz w:val="18"/>
                <w:szCs w:val="18"/>
              </w:rPr>
              <w:t xml:space="preserve">MOD-09</w:t>
            </w:r>
          </w:p>
        </w:tc>
        <w:tc>
          <w:tcPr>
            <w:tcW w:type="dxa" w:w="2418"/>
            <w:tcMar>
              <w:top w:type="dxa" w:w="60"/>
              <w:left w:type="dxa" w:w="90"/>
              <w:bottom w:type="dxa" w:w="60"/>
              <w:right w:type="dxa" w:w="90"/>
            </w:tcMar>
          </w:tcPr>
          <w:p>
            <w:pPr>
              <w:spacing w:after="0" w:line="240"/>
            </w:pPr>
            <w:r>
              <w:rPr>
                <w:sz w:val="18"/>
                <w:szCs w:val="18"/>
              </w:rPr>
              <w:t xml:space="preserve">Corecții vizuale</w:t>
            </w:r>
          </w:p>
        </w:tc>
        <w:tc>
          <w:tcPr>
            <w:tcW w:type="dxa" w:w="5641"/>
            <w:tcMar>
              <w:top w:type="dxa" w:w="60"/>
              <w:left w:type="dxa" w:w="90"/>
              <w:bottom w:type="dxa" w:w="60"/>
              <w:right w:type="dxa" w:w="90"/>
            </w:tcMar>
          </w:tcPr>
          <w:p>
            <w:pPr>
              <w:spacing w:after="0" w:line="240"/>
            </w:pPr>
            <w:r>
              <w:rPr>
                <w:sz w:val="18"/>
                <w:szCs w:val="18"/>
              </w:rPr>
              <w:t xml:space="preserve">Paginația se corectează; fonturile din tabele se micșorează unde e nevoie; logo-ul se redimensionează (în prezent este alungit).</w:t>
            </w:r>
          </w:p>
        </w:tc>
      </w:tr>
      <w:tr>
        <w:tc>
          <w:tcPr>
            <w:tcW w:type="dxa" w:w="967"/>
            <w:tcMar>
              <w:top w:type="dxa" w:w="60"/>
              <w:left w:type="dxa" w:w="90"/>
              <w:bottom w:type="dxa" w:w="60"/>
              <w:right w:type="dxa" w:w="90"/>
            </w:tcMar>
          </w:tcPr>
          <w:p>
            <w:pPr>
              <w:spacing w:after="0" w:line="240"/>
            </w:pPr>
            <w:r>
              <w:rPr>
                <w:rFonts w:ascii="Consolas" w:cs="Consolas" w:eastAsia="Consolas" w:hAnsi="Consolas"/>
                <w:sz w:val="18"/>
                <w:szCs w:val="18"/>
              </w:rPr>
              <w:t xml:space="preserve">MOD-10</w:t>
            </w:r>
          </w:p>
        </w:tc>
        <w:tc>
          <w:tcPr>
            <w:tcW w:type="dxa" w:w="2418"/>
            <w:tcMar>
              <w:top w:type="dxa" w:w="60"/>
              <w:left w:type="dxa" w:w="90"/>
              <w:bottom w:type="dxa" w:w="60"/>
              <w:right w:type="dxa" w:w="90"/>
            </w:tcMar>
          </w:tcPr>
          <w:p>
            <w:pPr>
              <w:spacing w:after="0" w:line="240"/>
            </w:pPr>
            <w:r>
              <w:rPr>
                <w:sz w:val="18"/>
                <w:szCs w:val="18"/>
              </w:rPr>
              <w:t xml:space="preserve">Consistența meniului lateral</w:t>
            </w:r>
          </w:p>
        </w:tc>
        <w:tc>
          <w:tcPr>
            <w:tcW w:type="dxa" w:w="5641"/>
            <w:tcMar>
              <w:top w:type="dxa" w:w="60"/>
              <w:left w:type="dxa" w:w="90"/>
              <w:bottom w:type="dxa" w:w="60"/>
              <w:right w:type="dxa" w:w="90"/>
            </w:tcMar>
          </w:tcPr>
          <w:p>
            <w:pPr>
              <w:spacing w:after="0" w:line="240"/>
            </w:pPr>
            <w:r>
              <w:rPr>
                <w:sz w:val="18"/>
                <w:szCs w:val="18"/>
              </w:rPr>
              <w:t xml:space="preserve">Machetele au meniuri diferite: „Documente" într-un ecran și „Resurse" în altul, iar „Rapoarte" apare doar în unele. Se stabilește un singur meniu pentru client: Panou principal, Raportări EEE, Alocări EEE, Rapoarte, Notificări, Documente.</w:t>
            </w:r>
          </w:p>
        </w:tc>
      </w:tr>
      <w:tr>
        <w:tc>
          <w:tcPr>
            <w:tcW w:type="dxa" w:w="967"/>
            <w:tcMar>
              <w:top w:type="dxa" w:w="60"/>
              <w:left w:type="dxa" w:w="90"/>
              <w:bottom w:type="dxa" w:w="60"/>
              <w:right w:type="dxa" w:w="90"/>
            </w:tcMar>
          </w:tcPr>
          <w:p>
            <w:pPr>
              <w:spacing w:after="0" w:line="240"/>
            </w:pPr>
            <w:r>
              <w:rPr>
                <w:rFonts w:ascii="Consolas" w:cs="Consolas" w:eastAsia="Consolas" w:hAnsi="Consolas"/>
                <w:sz w:val="18"/>
                <w:szCs w:val="18"/>
              </w:rPr>
              <w:t xml:space="preserve">MOD-11</w:t>
            </w:r>
          </w:p>
        </w:tc>
        <w:tc>
          <w:tcPr>
            <w:tcW w:type="dxa" w:w="2418"/>
            <w:tcMar>
              <w:top w:type="dxa" w:w="60"/>
              <w:left w:type="dxa" w:w="90"/>
              <w:bottom w:type="dxa" w:w="60"/>
              <w:right w:type="dxa" w:w="90"/>
            </w:tcMar>
          </w:tcPr>
          <w:p>
            <w:pPr>
              <w:spacing w:after="0" w:line="240"/>
            </w:pPr>
            <w:r>
              <w:rPr>
                <w:sz w:val="18"/>
                <w:szCs w:val="18"/>
              </w:rPr>
              <w:t xml:space="preserve">Capete de coloană</w:t>
            </w:r>
          </w:p>
        </w:tc>
        <w:tc>
          <w:tcPr>
            <w:tcW w:type="dxa" w:w="5641"/>
            <w:tcMar>
              <w:top w:type="dxa" w:w="60"/>
              <w:left w:type="dxa" w:w="90"/>
              <w:bottom w:type="dxa" w:w="60"/>
              <w:right w:type="dxa" w:w="90"/>
            </w:tcMar>
          </w:tcPr>
          <w:p>
            <w:pPr>
              <w:spacing w:after="0" w:line="240"/>
            </w:pPr>
            <w:r>
              <w:rPr>
                <w:sz w:val="18"/>
                <w:szCs w:val="18"/>
              </w:rPr>
              <w:t xml:space="preserve">Textele pentru capetele de coloană urmează să fie furnizate de client. Până atunci se păstrează cele actuale. Vezi D-10.</w:t>
            </w:r>
          </w:p>
        </w:tc>
      </w:tr>
      <w:tr>
        <w:tc>
          <w:tcPr>
            <w:tcW w:type="dxa" w:w="967"/>
            <w:tcMar>
              <w:top w:type="dxa" w:w="60"/>
              <w:left w:type="dxa" w:w="90"/>
              <w:bottom w:type="dxa" w:w="60"/>
              <w:right w:type="dxa" w:w="90"/>
            </w:tcMar>
          </w:tcPr>
          <w:p>
            <w:pPr>
              <w:spacing w:after="0" w:line="240"/>
            </w:pPr>
            <w:r>
              <w:rPr>
                <w:rFonts w:ascii="Consolas" w:cs="Consolas" w:eastAsia="Consolas" w:hAnsi="Consolas"/>
                <w:sz w:val="18"/>
                <w:szCs w:val="18"/>
              </w:rPr>
              <w:t xml:space="preserve">MOD-12</w:t>
            </w:r>
          </w:p>
        </w:tc>
        <w:tc>
          <w:tcPr>
            <w:tcW w:type="dxa" w:w="2418"/>
            <w:tcMar>
              <w:top w:type="dxa" w:w="60"/>
              <w:left w:type="dxa" w:w="90"/>
              <w:bottom w:type="dxa" w:w="60"/>
              <w:right w:type="dxa" w:w="90"/>
            </w:tcMar>
          </w:tcPr>
          <w:p>
            <w:pPr>
              <w:spacing w:after="0" w:line="240"/>
            </w:pPr>
            <w:r>
              <w:rPr>
                <w:sz w:val="18"/>
                <w:szCs w:val="18"/>
              </w:rPr>
              <w:t xml:space="preserve">Contorul de zile rămase</w:t>
            </w:r>
          </w:p>
        </w:tc>
        <w:tc>
          <w:tcPr>
            <w:tcW w:type="dxa" w:w="5641"/>
            <w:tcMar>
              <w:top w:type="dxa" w:w="60"/>
              <w:left w:type="dxa" w:w="90"/>
              <w:bottom w:type="dxa" w:w="60"/>
              <w:right w:type="dxa" w:w="90"/>
            </w:tcMar>
          </w:tcPr>
          <w:p>
            <w:pPr>
              <w:spacing w:after="0" w:line="240"/>
            </w:pPr>
            <w:r>
              <w:rPr>
                <w:sz w:val="18"/>
                <w:szCs w:val="18"/>
              </w:rPr>
              <w:t xml:space="preserve">Cardul din dashboard afișează „Raportările se fac până în data de 10 ale lunii", în contradicție cu termenul de 15 din adnotări. Textul și calculul contorului TREBUIE derivate din același parametru de configurare ca MOD-01.</w:t>
            </w:r>
          </w:p>
        </w:tc>
      </w:tr>
      <w:tr>
        <w:tc>
          <w:tcPr>
            <w:tcW w:type="dxa" w:w="967"/>
            <w:tcMar>
              <w:top w:type="dxa" w:w="60"/>
              <w:left w:type="dxa" w:w="90"/>
              <w:bottom w:type="dxa" w:w="60"/>
              <w:right w:type="dxa" w:w="90"/>
            </w:tcMar>
          </w:tcPr>
          <w:p>
            <w:pPr>
              <w:spacing w:after="0" w:line="240"/>
            </w:pPr>
            <w:r>
              <w:rPr>
                <w:rFonts w:ascii="Consolas" w:cs="Consolas" w:eastAsia="Consolas" w:hAnsi="Consolas"/>
                <w:sz w:val="18"/>
                <w:szCs w:val="18"/>
              </w:rPr>
              <w:t xml:space="preserve">MOD-13</w:t>
            </w:r>
          </w:p>
        </w:tc>
        <w:tc>
          <w:tcPr>
            <w:tcW w:type="dxa" w:w="2418"/>
            <w:tcMar>
              <w:top w:type="dxa" w:w="60"/>
              <w:left w:type="dxa" w:w="90"/>
              <w:bottom w:type="dxa" w:w="60"/>
              <w:right w:type="dxa" w:w="90"/>
            </w:tcMar>
          </w:tcPr>
          <w:p>
            <w:pPr>
              <w:spacing w:after="0" w:line="240"/>
            </w:pPr>
            <w:r>
              <w:rPr>
                <w:sz w:val="18"/>
                <w:szCs w:val="18"/>
              </w:rPr>
              <w:t xml:space="preserve">Bug marcat pe machetă</w:t>
            </w:r>
          </w:p>
        </w:tc>
        <w:tc>
          <w:tcPr>
            <w:tcW w:type="dxa" w:w="5641"/>
            <w:tcMar>
              <w:top w:type="dxa" w:w="60"/>
              <w:left w:type="dxa" w:w="90"/>
              <w:bottom w:type="dxa" w:w="60"/>
              <w:right w:type="dxa" w:w="90"/>
            </w:tcMar>
          </w:tcPr>
          <w:p>
            <w:pPr>
              <w:spacing w:after="0" w:line="240"/>
            </w:pPr>
            <w:r>
              <w:rPr>
                <w:sz w:val="18"/>
                <w:szCs w:val="18"/>
              </w:rPr>
              <w:t xml:space="preserve">Există o adnotare „Bug aici" pe unul dintre screenshot-urile platformei live, fără descriere. Necesită clarificare înainte de implementare. Vezi D-11.</w:t>
            </w:r>
          </w:p>
        </w:tc>
      </w:tr>
    </w:tbl>
    <w:p>
      <w:pPr>
        <w:pStyle w:val="Heading2"/>
        <w:spacing w:after="120" w:before="280"/>
      </w:pPr>
      <w:r>
        <w:t xml:space="preserve">11.1 Vocabularul unic de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2708"/>
        <w:gridCol w:w="2257"/>
        <w:gridCol w:w="2257"/>
      </w:tblGrid>
      <w:tr>
        <w:trPr>
          <w:tblHeader/>
        </w:trPr>
        <w:tc>
          <w:tcPr>
            <w:tcW w:type="dxa" w:w="1805"/>
            <w:shd w:fill="2E5B3E" w:val="clear"/>
            <w:tcMar>
              <w:top w:type="dxa" w:w="60"/>
              <w:left w:type="dxa" w:w="90"/>
              <w:bottom w:type="dxa" w:w="60"/>
              <w:right w:type="dxa" w:w="90"/>
            </w:tcMar>
          </w:tcPr>
          <w:p>
            <w:pPr>
              <w:spacing w:after="0" w:line="240"/>
            </w:pPr>
            <w:r>
              <w:rPr>
                <w:b/>
                <w:bCs/>
                <w:color w:val="FFFFFF"/>
                <w:sz w:val="18"/>
                <w:szCs w:val="18"/>
              </w:rPr>
              <w:t xml:space="preserve">Status</w:t>
            </w:r>
          </w:p>
        </w:tc>
        <w:tc>
          <w:tcPr>
            <w:tcW w:type="dxa" w:w="2708"/>
            <w:shd w:fill="2E5B3E" w:val="clear"/>
            <w:tcMar>
              <w:top w:type="dxa" w:w="60"/>
              <w:left w:type="dxa" w:w="90"/>
              <w:bottom w:type="dxa" w:w="60"/>
              <w:right w:type="dxa" w:w="90"/>
            </w:tcMar>
          </w:tcPr>
          <w:p>
            <w:pPr>
              <w:spacing w:after="0" w:line="240"/>
            </w:pPr>
            <w:r>
              <w:rPr>
                <w:b/>
                <w:bCs/>
                <w:color w:val="FFFFFF"/>
                <w:sz w:val="18"/>
                <w:szCs w:val="18"/>
              </w:rPr>
              <w:t xml:space="preserve">Cine îl produce</w:t>
            </w:r>
          </w:p>
        </w:tc>
        <w:tc>
          <w:tcPr>
            <w:tcW w:type="dxa" w:w="2257"/>
            <w:shd w:fill="2E5B3E" w:val="clear"/>
            <w:tcMar>
              <w:top w:type="dxa" w:w="60"/>
              <w:left w:type="dxa" w:w="90"/>
              <w:bottom w:type="dxa" w:w="60"/>
              <w:right w:type="dxa" w:w="90"/>
            </w:tcMar>
          </w:tcPr>
          <w:p>
            <w:pPr>
              <w:spacing w:after="0" w:line="240"/>
            </w:pPr>
            <w:r>
              <w:rPr>
                <w:b/>
                <w:bCs/>
                <w:color w:val="FFFFFF"/>
                <w:sz w:val="18"/>
                <w:szCs w:val="18"/>
              </w:rPr>
              <w:t xml:space="preserve">Editabil de client</w:t>
            </w:r>
          </w:p>
        </w:tc>
        <w:tc>
          <w:tcPr>
            <w:tcW w:type="dxa" w:w="2257"/>
            <w:shd w:fill="2E5B3E" w:val="clear"/>
            <w:tcMar>
              <w:top w:type="dxa" w:w="60"/>
              <w:left w:type="dxa" w:w="90"/>
              <w:bottom w:type="dxa" w:w="60"/>
              <w:right w:type="dxa" w:w="90"/>
            </w:tcMar>
          </w:tcPr>
          <w:p>
            <w:pPr>
              <w:spacing w:after="0" w:line="240"/>
            </w:pPr>
            <w:r>
              <w:rPr>
                <w:b/>
                <w:bCs/>
                <w:color w:val="FFFFFF"/>
                <w:sz w:val="18"/>
                <w:szCs w:val="18"/>
              </w:rPr>
              <w:t xml:space="preserve">Vizibil clientului ca</w:t>
            </w:r>
          </w:p>
        </w:tc>
      </w:tr>
      <w:tr>
        <w:tc>
          <w:tcPr>
            <w:tcW w:type="dxa" w:w="1805"/>
            <w:tcMar>
              <w:top w:type="dxa" w:w="60"/>
              <w:left w:type="dxa" w:w="90"/>
              <w:bottom w:type="dxa" w:w="60"/>
              <w:right w:type="dxa" w:w="90"/>
            </w:tcMar>
          </w:tcPr>
          <w:p>
            <w:pPr>
              <w:spacing w:after="0" w:line="240"/>
            </w:pPr>
            <w:r>
              <w:rPr>
                <w:sz w:val="18"/>
                <w:szCs w:val="18"/>
              </w:rPr>
              <w:t xml:space="preserve">Draft</w:t>
            </w:r>
          </w:p>
        </w:tc>
        <w:tc>
          <w:tcPr>
            <w:tcW w:type="dxa" w:w="2708"/>
            <w:tcMar>
              <w:top w:type="dxa" w:w="60"/>
              <w:left w:type="dxa" w:w="90"/>
              <w:bottom w:type="dxa" w:w="60"/>
              <w:right w:type="dxa" w:w="90"/>
            </w:tcMar>
          </w:tcPr>
          <w:p>
            <w:pPr>
              <w:spacing w:after="0" w:line="240"/>
            </w:pPr>
            <w:r>
              <w:rPr>
                <w:sz w:val="18"/>
                <w:szCs w:val="18"/>
              </w:rPr>
              <w:t xml:space="preserve">Client, la salvare parțială</w:t>
            </w:r>
          </w:p>
        </w:tc>
        <w:tc>
          <w:tcPr>
            <w:tcW w:type="dxa" w:w="2257"/>
            <w:tcMar>
              <w:top w:type="dxa" w:w="60"/>
              <w:left w:type="dxa" w:w="90"/>
              <w:bottom w:type="dxa" w:w="60"/>
              <w:right w:type="dxa" w:w="90"/>
            </w:tcMar>
          </w:tcPr>
          <w:p>
            <w:pPr>
              <w:spacing w:after="0" w:line="240"/>
            </w:pPr>
            <w:r>
              <w:rPr>
                <w:sz w:val="18"/>
                <w:szCs w:val="18"/>
              </w:rPr>
              <w:t xml:space="preserve">Da</w:t>
            </w:r>
          </w:p>
        </w:tc>
        <w:tc>
          <w:tcPr>
            <w:tcW w:type="dxa" w:w="2257"/>
            <w:tcMar>
              <w:top w:type="dxa" w:w="60"/>
              <w:left w:type="dxa" w:w="90"/>
              <w:bottom w:type="dxa" w:w="60"/>
              <w:right w:type="dxa" w:w="90"/>
            </w:tcMar>
          </w:tcPr>
          <w:p>
            <w:pPr>
              <w:spacing w:after="0" w:line="240"/>
            </w:pPr>
            <w:r>
              <w:rPr>
                <w:sz w:val="18"/>
                <w:szCs w:val="18"/>
              </w:rPr>
              <w:t xml:space="preserve">Ciornă</w:t>
            </w:r>
          </w:p>
        </w:tc>
      </w:tr>
      <w:tr>
        <w:tc>
          <w:tcPr>
            <w:tcW w:type="dxa" w:w="1805"/>
            <w:tcMar>
              <w:top w:type="dxa" w:w="60"/>
              <w:left w:type="dxa" w:w="90"/>
              <w:bottom w:type="dxa" w:w="60"/>
              <w:right w:type="dxa" w:w="90"/>
            </w:tcMar>
          </w:tcPr>
          <w:p>
            <w:pPr>
              <w:spacing w:after="0" w:line="240"/>
            </w:pPr>
            <w:r>
              <w:rPr>
                <w:sz w:val="18"/>
                <w:szCs w:val="18"/>
              </w:rPr>
              <w:t xml:space="preserve">Trimisă</w:t>
            </w:r>
          </w:p>
        </w:tc>
        <w:tc>
          <w:tcPr>
            <w:tcW w:type="dxa" w:w="2708"/>
            <w:tcMar>
              <w:top w:type="dxa" w:w="60"/>
              <w:left w:type="dxa" w:w="90"/>
              <w:bottom w:type="dxa" w:w="60"/>
              <w:right w:type="dxa" w:w="90"/>
            </w:tcMar>
          </w:tcPr>
          <w:p>
            <w:pPr>
              <w:spacing w:after="0" w:line="240"/>
            </w:pPr>
            <w:r>
              <w:rPr>
                <w:sz w:val="18"/>
                <w:szCs w:val="18"/>
              </w:rPr>
              <w:t xml:space="preserve">Client, la trimitere</w:t>
            </w:r>
          </w:p>
        </w:tc>
        <w:tc>
          <w:tcPr>
            <w:tcW w:type="dxa" w:w="2257"/>
            <w:tcMar>
              <w:top w:type="dxa" w:w="60"/>
              <w:left w:type="dxa" w:w="90"/>
              <w:bottom w:type="dxa" w:w="60"/>
              <w:right w:type="dxa" w:w="90"/>
            </w:tcMar>
          </w:tcPr>
          <w:p>
            <w:pPr>
              <w:spacing w:after="0" w:line="240"/>
            </w:pPr>
            <w:r>
              <w:rPr>
                <w:sz w:val="18"/>
                <w:szCs w:val="18"/>
              </w:rPr>
              <w:t xml:space="preserve">Nu</w:t>
            </w:r>
          </w:p>
        </w:tc>
        <w:tc>
          <w:tcPr>
            <w:tcW w:type="dxa" w:w="2257"/>
            <w:tcMar>
              <w:top w:type="dxa" w:w="60"/>
              <w:left w:type="dxa" w:w="90"/>
              <w:bottom w:type="dxa" w:w="60"/>
              <w:right w:type="dxa" w:w="90"/>
            </w:tcMar>
          </w:tcPr>
          <w:p>
            <w:pPr>
              <w:spacing w:after="0" w:line="240"/>
            </w:pPr>
            <w:r>
              <w:rPr>
                <w:sz w:val="18"/>
                <w:szCs w:val="18"/>
              </w:rPr>
              <w:t xml:space="preserve">Trimisă</w:t>
            </w:r>
          </w:p>
        </w:tc>
      </w:tr>
      <w:tr>
        <w:tc>
          <w:tcPr>
            <w:tcW w:type="dxa" w:w="1805"/>
            <w:tcMar>
              <w:top w:type="dxa" w:w="60"/>
              <w:left w:type="dxa" w:w="90"/>
              <w:bottom w:type="dxa" w:w="60"/>
              <w:right w:type="dxa" w:w="90"/>
            </w:tcMar>
          </w:tcPr>
          <w:p>
            <w:pPr>
              <w:spacing w:after="0" w:line="240"/>
            </w:pPr>
            <w:r>
              <w:rPr>
                <w:sz w:val="18"/>
                <w:szCs w:val="18"/>
              </w:rPr>
              <w:t xml:space="preserve">În verificare</w:t>
            </w:r>
          </w:p>
        </w:tc>
        <w:tc>
          <w:tcPr>
            <w:tcW w:type="dxa" w:w="2708"/>
            <w:tcMar>
              <w:top w:type="dxa" w:w="60"/>
              <w:left w:type="dxa" w:w="90"/>
              <w:bottom w:type="dxa" w:w="60"/>
              <w:right w:type="dxa" w:w="90"/>
            </w:tcMar>
          </w:tcPr>
          <w:p>
            <w:pPr>
              <w:spacing w:after="0" w:line="240"/>
            </w:pPr>
            <w:r>
              <w:rPr>
                <w:sz w:val="18"/>
                <w:szCs w:val="18"/>
              </w:rPr>
              <w:t xml:space="preserve">Sistem, imediat după trimitere</w:t>
            </w:r>
          </w:p>
        </w:tc>
        <w:tc>
          <w:tcPr>
            <w:tcW w:type="dxa" w:w="2257"/>
            <w:tcMar>
              <w:top w:type="dxa" w:w="60"/>
              <w:left w:type="dxa" w:w="90"/>
              <w:bottom w:type="dxa" w:w="60"/>
              <w:right w:type="dxa" w:w="90"/>
            </w:tcMar>
          </w:tcPr>
          <w:p>
            <w:pPr>
              <w:spacing w:after="0" w:line="240"/>
            </w:pPr>
            <w:r>
              <w:rPr>
                <w:sz w:val="18"/>
                <w:szCs w:val="18"/>
              </w:rPr>
              <w:t xml:space="preserve">Nu</w:t>
            </w:r>
          </w:p>
        </w:tc>
        <w:tc>
          <w:tcPr>
            <w:tcW w:type="dxa" w:w="2257"/>
            <w:tcMar>
              <w:top w:type="dxa" w:w="60"/>
              <w:left w:type="dxa" w:w="90"/>
              <w:bottom w:type="dxa" w:w="60"/>
              <w:right w:type="dxa" w:w="90"/>
            </w:tcMar>
          </w:tcPr>
          <w:p>
            <w:pPr>
              <w:spacing w:after="0" w:line="240"/>
            </w:pPr>
            <w:r>
              <w:rPr>
                <w:sz w:val="18"/>
                <w:szCs w:val="18"/>
              </w:rPr>
              <w:t xml:space="preserve">În verificare</w:t>
            </w:r>
          </w:p>
        </w:tc>
      </w:tr>
      <w:tr>
        <w:tc>
          <w:tcPr>
            <w:tcW w:type="dxa" w:w="1805"/>
            <w:tcMar>
              <w:top w:type="dxa" w:w="60"/>
              <w:left w:type="dxa" w:w="90"/>
              <w:bottom w:type="dxa" w:w="60"/>
              <w:right w:type="dxa" w:w="90"/>
            </w:tcMar>
          </w:tcPr>
          <w:p>
            <w:pPr>
              <w:spacing w:after="0" w:line="240"/>
            </w:pPr>
            <w:r>
              <w:rPr>
                <w:sz w:val="18"/>
                <w:szCs w:val="18"/>
              </w:rPr>
              <w:t xml:space="preserve">Aprobată</w:t>
            </w:r>
          </w:p>
        </w:tc>
        <w:tc>
          <w:tcPr>
            <w:tcW w:type="dxa" w:w="2708"/>
            <w:tcMar>
              <w:top w:type="dxa" w:w="60"/>
              <w:left w:type="dxa" w:w="90"/>
              <w:bottom w:type="dxa" w:w="60"/>
              <w:right w:type="dxa" w:w="90"/>
            </w:tcMar>
          </w:tcPr>
          <w:p>
            <w:pPr>
              <w:spacing w:after="0" w:line="240"/>
            </w:pPr>
            <w:r>
              <w:rPr>
                <w:sz w:val="18"/>
                <w:szCs w:val="18"/>
              </w:rPr>
              <w:t xml:space="preserve">Admin</w:t>
            </w:r>
          </w:p>
        </w:tc>
        <w:tc>
          <w:tcPr>
            <w:tcW w:type="dxa" w:w="2257"/>
            <w:tcMar>
              <w:top w:type="dxa" w:w="60"/>
              <w:left w:type="dxa" w:w="90"/>
              <w:bottom w:type="dxa" w:w="60"/>
              <w:right w:type="dxa" w:w="90"/>
            </w:tcMar>
          </w:tcPr>
          <w:p>
            <w:pPr>
              <w:spacing w:after="0" w:line="240"/>
            </w:pPr>
            <w:r>
              <w:rPr>
                <w:sz w:val="18"/>
                <w:szCs w:val="18"/>
              </w:rPr>
              <w:t xml:space="preserve">Nu</w:t>
            </w:r>
          </w:p>
        </w:tc>
        <w:tc>
          <w:tcPr>
            <w:tcW w:type="dxa" w:w="2257"/>
            <w:tcMar>
              <w:top w:type="dxa" w:w="60"/>
              <w:left w:type="dxa" w:w="90"/>
              <w:bottom w:type="dxa" w:w="60"/>
              <w:right w:type="dxa" w:w="90"/>
            </w:tcMar>
          </w:tcPr>
          <w:p>
            <w:pPr>
              <w:spacing w:after="0" w:line="240"/>
            </w:pPr>
            <w:r>
              <w:rPr>
                <w:sz w:val="18"/>
                <w:szCs w:val="18"/>
              </w:rPr>
              <w:t xml:space="preserve">Aprobată</w:t>
            </w:r>
          </w:p>
        </w:tc>
      </w:tr>
      <w:tr>
        <w:tc>
          <w:tcPr>
            <w:tcW w:type="dxa" w:w="1805"/>
            <w:tcMar>
              <w:top w:type="dxa" w:w="60"/>
              <w:left w:type="dxa" w:w="90"/>
              <w:bottom w:type="dxa" w:w="60"/>
              <w:right w:type="dxa" w:w="90"/>
            </w:tcMar>
          </w:tcPr>
          <w:p>
            <w:pPr>
              <w:spacing w:after="0" w:line="240"/>
            </w:pPr>
            <w:r>
              <w:rPr>
                <w:sz w:val="18"/>
                <w:szCs w:val="18"/>
              </w:rPr>
              <w:t xml:space="preserve">Respinsă</w:t>
            </w:r>
          </w:p>
        </w:tc>
        <w:tc>
          <w:tcPr>
            <w:tcW w:type="dxa" w:w="2708"/>
            <w:tcMar>
              <w:top w:type="dxa" w:w="60"/>
              <w:left w:type="dxa" w:w="90"/>
              <w:bottom w:type="dxa" w:w="60"/>
              <w:right w:type="dxa" w:w="90"/>
            </w:tcMar>
          </w:tcPr>
          <w:p>
            <w:pPr>
              <w:spacing w:after="0" w:line="240"/>
            </w:pPr>
            <w:r>
              <w:rPr>
                <w:sz w:val="18"/>
                <w:szCs w:val="18"/>
              </w:rPr>
              <w:t xml:space="preserve">Admin, cu motiv obligatoriu</w:t>
            </w:r>
          </w:p>
        </w:tc>
        <w:tc>
          <w:tcPr>
            <w:tcW w:type="dxa" w:w="2257"/>
            <w:tcMar>
              <w:top w:type="dxa" w:w="60"/>
              <w:left w:type="dxa" w:w="90"/>
              <w:bottom w:type="dxa" w:w="60"/>
              <w:right w:type="dxa" w:w="90"/>
            </w:tcMar>
          </w:tcPr>
          <w:p>
            <w:pPr>
              <w:spacing w:after="0" w:line="240"/>
            </w:pPr>
            <w:r>
              <w:rPr>
                <w:sz w:val="18"/>
                <w:szCs w:val="18"/>
              </w:rPr>
              <w:t xml:space="preserve">Nu, dar poate depune corecție</w:t>
            </w:r>
          </w:p>
        </w:tc>
        <w:tc>
          <w:tcPr>
            <w:tcW w:type="dxa" w:w="2257"/>
            <w:tcMar>
              <w:top w:type="dxa" w:w="60"/>
              <w:left w:type="dxa" w:w="90"/>
              <w:bottom w:type="dxa" w:w="60"/>
              <w:right w:type="dxa" w:w="90"/>
            </w:tcMar>
          </w:tcPr>
          <w:p>
            <w:pPr>
              <w:spacing w:after="0" w:line="240"/>
            </w:pPr>
            <w:r>
              <w:rPr>
                <w:sz w:val="18"/>
                <w:szCs w:val="18"/>
              </w:rPr>
              <w:t xml:space="preserve">Respinsă + motiv</w:t>
            </w:r>
          </w:p>
        </w:tc>
      </w:tr>
    </w:tbl>
    <w:p>
      <w:pPr>
        <w:spacing w:after="120" w:line="276"/>
      </w:pPr>
      <w:r>
        <w:rPr>
          <w:sz w:val="21"/>
          <w:szCs w:val="21"/>
        </w:rPr>
        <w:t xml:space="preserve">Tranzițiile permise: Draft → Trimisă → În verificare → Aprobată | Respinsă. Din Respinsă se poate reveni la Draft printr-o corecție depusă de client, dacă termenul nu a expirat sau dacă adminul a deblocat sesiunea. Orice altă tranziție TREBUIE respinsă de server.</w:t>
      </w:r>
    </w:p>
    <w:p>
      <w:pPr>
        <w:pStyle w:val="Heading1"/>
        <w:spacing w:after="160" w:before="360"/>
      </w:pPr>
      <w:r>
        <w:t xml:space="preserve">12. Validări la raportare</w:t>
      </w:r>
    </w:p>
    <w:p>
      <w:pPr>
        <w:spacing w:after="120" w:line="276"/>
      </w:pPr>
      <w:r>
        <w:rPr>
          <w:sz w:val="21"/>
          <w:szCs w:val="21"/>
        </w:rPr>
        <w:t xml:space="preserve">Aceste validări sunt marcate „Prioritar" în planificarea de update. VAL-01 și VAL-02 sunt precondiții ale corectitudinii modulului de alocare, nu simple îmbunătățiri de interfață.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88"/>
        <w:gridCol w:w="2220"/>
        <w:gridCol w:w="5919"/>
      </w:tblGrid>
      <w:tr>
        <w:trPr>
          <w:tblHeader/>
        </w:trPr>
        <w:tc>
          <w:tcPr>
            <w:tcW w:type="dxa" w:w="888"/>
            <w:shd w:fill="2E5B3E" w:val="clear"/>
            <w:tcMar>
              <w:top w:type="dxa" w:w="60"/>
              <w:left w:type="dxa" w:w="90"/>
              <w:bottom w:type="dxa" w:w="60"/>
              <w:right w:type="dxa" w:w="90"/>
            </w:tcMar>
          </w:tcPr>
          <w:p>
            <w:pPr>
              <w:spacing w:after="0" w:line="240"/>
            </w:pPr>
            <w:r>
              <w:rPr>
                <w:b/>
                <w:bCs/>
                <w:color w:val="FFFFFF"/>
                <w:sz w:val="18"/>
                <w:szCs w:val="18"/>
              </w:rPr>
              <w:t xml:space="preserve">ID</w:t>
            </w:r>
          </w:p>
        </w:tc>
        <w:tc>
          <w:tcPr>
            <w:tcW w:type="dxa" w:w="2220"/>
            <w:shd w:fill="2E5B3E" w:val="clear"/>
            <w:tcMar>
              <w:top w:type="dxa" w:w="60"/>
              <w:left w:type="dxa" w:w="90"/>
              <w:bottom w:type="dxa" w:w="60"/>
              <w:right w:type="dxa" w:w="90"/>
            </w:tcMar>
          </w:tcPr>
          <w:p>
            <w:pPr>
              <w:spacing w:after="0" w:line="240"/>
            </w:pPr>
            <w:r>
              <w:rPr>
                <w:b/>
                <w:bCs/>
                <w:color w:val="FFFFFF"/>
                <w:sz w:val="18"/>
                <w:szCs w:val="18"/>
              </w:rPr>
              <w:t xml:space="preserve">Regulă</w:t>
            </w:r>
          </w:p>
        </w:tc>
        <w:tc>
          <w:tcPr>
            <w:tcW w:type="dxa" w:w="5919"/>
            <w:shd w:fill="2E5B3E" w:val="clear"/>
            <w:tcMar>
              <w:top w:type="dxa" w:w="60"/>
              <w:left w:type="dxa" w:w="90"/>
              <w:bottom w:type="dxa" w:w="60"/>
              <w:right w:type="dxa" w:w="90"/>
            </w:tcMar>
          </w:tcPr>
          <w:p>
            <w:pPr>
              <w:spacing w:after="0" w:line="240"/>
            </w:pPr>
            <w:r>
              <w:rPr>
                <w:b/>
                <w:bCs/>
                <w:color w:val="FFFFFF"/>
                <w:sz w:val="18"/>
                <w:szCs w:val="18"/>
              </w:rPr>
              <w:t xml:space="preserve">Comportament</w:t>
            </w:r>
          </w:p>
        </w:tc>
      </w:tr>
      <w:tr>
        <w:tc>
          <w:tcPr>
            <w:tcW w:type="dxa" w:w="888"/>
            <w:tcMar>
              <w:top w:type="dxa" w:w="60"/>
              <w:left w:type="dxa" w:w="90"/>
              <w:bottom w:type="dxa" w:w="60"/>
              <w:right w:type="dxa" w:w="90"/>
            </w:tcMar>
          </w:tcPr>
          <w:p>
            <w:pPr>
              <w:spacing w:after="0" w:line="240"/>
            </w:pPr>
            <w:r>
              <w:rPr>
                <w:rFonts w:ascii="Consolas" w:cs="Consolas" w:eastAsia="Consolas" w:hAnsi="Consolas"/>
                <w:sz w:val="18"/>
                <w:szCs w:val="18"/>
              </w:rPr>
              <w:t xml:space="preserve">VAL-01</w:t>
            </w:r>
          </w:p>
        </w:tc>
        <w:tc>
          <w:tcPr>
            <w:tcW w:type="dxa" w:w="2220"/>
            <w:tcMar>
              <w:top w:type="dxa" w:w="60"/>
              <w:left w:type="dxa" w:w="90"/>
              <w:bottom w:type="dxa" w:w="60"/>
              <w:right w:type="dxa" w:w="90"/>
            </w:tcMar>
          </w:tcPr>
          <w:p>
            <w:pPr>
              <w:spacing w:after="0" w:line="240"/>
            </w:pPr>
            <w:r>
              <w:rPr>
                <w:sz w:val="18"/>
                <w:szCs w:val="18"/>
              </w:rPr>
              <w:t xml:space="preserve">Greutate obligatorie și strict pozitivă</w:t>
            </w:r>
          </w:p>
        </w:tc>
        <w:tc>
          <w:tcPr>
            <w:tcW w:type="dxa" w:w="5919"/>
            <w:tcMar>
              <w:top w:type="dxa" w:w="60"/>
              <w:left w:type="dxa" w:w="90"/>
              <w:bottom w:type="dxa" w:w="60"/>
              <w:right w:type="dxa" w:w="90"/>
            </w:tcMar>
          </w:tcPr>
          <w:p>
            <w:pPr>
              <w:spacing w:after="0" w:line="240"/>
            </w:pPr>
            <w:r>
              <w:rPr>
                <w:sz w:val="18"/>
                <w:szCs w:val="18"/>
              </w:rPr>
              <w:t xml:space="preserve">O linie de raportare NU poate fi salvată cu greutate 0 sau necompletată atunci când s-a introdus un număr de bucăți. Validarea se face pe client ȘI pe server. Mesaj: „Introduceți greutatea în kg pentru {subcategorie}. Cantitatea în bucăți nu este suficientă — obligația de colectare se calculează exclusiv pe greutate."</w:t>
            </w:r>
          </w:p>
        </w:tc>
      </w:tr>
      <w:tr>
        <w:tc>
          <w:tcPr>
            <w:tcW w:type="dxa" w:w="888"/>
            <w:tcMar>
              <w:top w:type="dxa" w:w="60"/>
              <w:left w:type="dxa" w:w="90"/>
              <w:bottom w:type="dxa" w:w="60"/>
              <w:right w:type="dxa" w:w="90"/>
            </w:tcMar>
          </w:tcPr>
          <w:p>
            <w:pPr>
              <w:spacing w:after="0" w:line="240"/>
            </w:pPr>
            <w:r>
              <w:rPr>
                <w:rFonts w:ascii="Consolas" w:cs="Consolas" w:eastAsia="Consolas" w:hAnsi="Consolas"/>
                <w:sz w:val="18"/>
                <w:szCs w:val="18"/>
              </w:rPr>
              <w:t xml:space="preserve">VAL-02</w:t>
            </w:r>
          </w:p>
        </w:tc>
        <w:tc>
          <w:tcPr>
            <w:tcW w:type="dxa" w:w="2220"/>
            <w:tcMar>
              <w:top w:type="dxa" w:w="60"/>
              <w:left w:type="dxa" w:w="90"/>
              <w:bottom w:type="dxa" w:w="60"/>
              <w:right w:type="dxa" w:w="90"/>
            </w:tcMar>
          </w:tcPr>
          <w:p>
            <w:pPr>
              <w:spacing w:after="0" w:line="240"/>
            </w:pPr>
            <w:r>
              <w:rPr>
                <w:sz w:val="18"/>
                <w:szCs w:val="18"/>
              </w:rPr>
              <w:t xml:space="preserve">Intervale de greutate pe subcategorie</w:t>
            </w:r>
          </w:p>
        </w:tc>
        <w:tc>
          <w:tcPr>
            <w:tcW w:type="dxa" w:w="5919"/>
            <w:tcMar>
              <w:top w:type="dxa" w:w="60"/>
              <w:left w:type="dxa" w:w="90"/>
              <w:bottom w:type="dxa" w:w="60"/>
              <w:right w:type="dxa" w:w="90"/>
            </w:tcMar>
          </w:tcPr>
          <w:p>
            <w:pPr>
              <w:spacing w:after="0" w:line="240"/>
            </w:pPr>
            <w:r>
              <w:rPr>
                <w:sz w:val="18"/>
                <w:szCs w:val="18"/>
              </w:rPr>
              <w:t xml:space="preserve">Anumite subcategorii au un interval de greutate unitară (ex. între 2 și 8 kg). Greutatea unitară implicită, calculată ca greutate_totala / bucati, TREBUIE să se încadreze în interval. Echivalent: greutatea totală trebuie să fie între bucati × greutate_min și bucati × greutate_max. Validarea se aplică și când se raportează mai multe produse pe aceeași linie. Mesaj: „Pentru {subcategorie}, greutatea unitară trebuie să fie între {min} și {max} kg. Ați introdus {n} bucăți și {g} kg, adică {u} kg/bucată."</w:t>
            </w:r>
          </w:p>
        </w:tc>
      </w:tr>
      <w:tr>
        <w:tc>
          <w:tcPr>
            <w:tcW w:type="dxa" w:w="888"/>
            <w:tcMar>
              <w:top w:type="dxa" w:w="60"/>
              <w:left w:type="dxa" w:w="90"/>
              <w:bottom w:type="dxa" w:w="60"/>
              <w:right w:type="dxa" w:w="90"/>
            </w:tcMar>
          </w:tcPr>
          <w:p>
            <w:pPr>
              <w:spacing w:after="0" w:line="240"/>
            </w:pPr>
            <w:r>
              <w:rPr>
                <w:rFonts w:ascii="Consolas" w:cs="Consolas" w:eastAsia="Consolas" w:hAnsi="Consolas"/>
                <w:sz w:val="18"/>
                <w:szCs w:val="18"/>
              </w:rPr>
              <w:t xml:space="preserve">VAL-03</w:t>
            </w:r>
          </w:p>
        </w:tc>
        <w:tc>
          <w:tcPr>
            <w:tcW w:type="dxa" w:w="2220"/>
            <w:tcMar>
              <w:top w:type="dxa" w:w="60"/>
              <w:left w:type="dxa" w:w="90"/>
              <w:bottom w:type="dxa" w:w="60"/>
              <w:right w:type="dxa" w:w="90"/>
            </w:tcMar>
          </w:tcPr>
          <w:p>
            <w:pPr>
              <w:spacing w:after="0" w:line="240"/>
            </w:pPr>
            <w:r>
              <w:rPr>
                <w:sz w:val="18"/>
                <w:szCs w:val="18"/>
              </w:rPr>
              <w:t xml:space="preserve">Bucăți întregi și pozitive</w:t>
            </w:r>
          </w:p>
        </w:tc>
        <w:tc>
          <w:tcPr>
            <w:tcW w:type="dxa" w:w="5919"/>
            <w:tcMar>
              <w:top w:type="dxa" w:w="60"/>
              <w:left w:type="dxa" w:w="90"/>
              <w:bottom w:type="dxa" w:w="60"/>
              <w:right w:type="dxa" w:w="90"/>
            </w:tcMar>
          </w:tcPr>
          <w:p>
            <w:pPr>
              <w:spacing w:after="0" w:line="240"/>
            </w:pPr>
            <w:r>
              <w:rPr>
                <w:sz w:val="18"/>
                <w:szCs w:val="18"/>
              </w:rPr>
              <w:t xml:space="preserve">Numărul de bucăți TREBUIE să fie întreg ≥ 1 acolo unde subcategoria se tarifează pe bucată.</w:t>
            </w:r>
          </w:p>
        </w:tc>
      </w:tr>
      <w:tr>
        <w:tc>
          <w:tcPr>
            <w:tcW w:type="dxa" w:w="888"/>
            <w:tcMar>
              <w:top w:type="dxa" w:w="60"/>
              <w:left w:type="dxa" w:w="90"/>
              <w:bottom w:type="dxa" w:w="60"/>
              <w:right w:type="dxa" w:w="90"/>
            </w:tcMar>
          </w:tcPr>
          <w:p>
            <w:pPr>
              <w:spacing w:after="0" w:line="240"/>
            </w:pPr>
            <w:r>
              <w:rPr>
                <w:rFonts w:ascii="Consolas" w:cs="Consolas" w:eastAsia="Consolas" w:hAnsi="Consolas"/>
                <w:sz w:val="18"/>
                <w:szCs w:val="18"/>
              </w:rPr>
              <w:t xml:space="preserve">VAL-04</w:t>
            </w:r>
          </w:p>
        </w:tc>
        <w:tc>
          <w:tcPr>
            <w:tcW w:type="dxa" w:w="2220"/>
            <w:tcMar>
              <w:top w:type="dxa" w:w="60"/>
              <w:left w:type="dxa" w:w="90"/>
              <w:bottom w:type="dxa" w:w="60"/>
              <w:right w:type="dxa" w:w="90"/>
            </w:tcMar>
          </w:tcPr>
          <w:p>
            <w:pPr>
              <w:spacing w:after="0" w:line="240"/>
            </w:pPr>
            <w:r>
              <w:rPr>
                <w:sz w:val="18"/>
                <w:szCs w:val="18"/>
              </w:rPr>
              <w:t xml:space="preserve">Mesaje de eroare specifice</w:t>
            </w:r>
          </w:p>
        </w:tc>
        <w:tc>
          <w:tcPr>
            <w:tcW w:type="dxa" w:w="5919"/>
            <w:tcMar>
              <w:top w:type="dxa" w:w="60"/>
              <w:left w:type="dxa" w:w="90"/>
              <w:bottom w:type="dxa" w:w="60"/>
              <w:right w:type="dxa" w:w="90"/>
            </w:tcMar>
          </w:tcPr>
          <w:p>
            <w:pPr>
              <w:spacing w:after="0" w:line="240"/>
            </w:pPr>
            <w:r>
              <w:rPr>
                <w:sz w:val="18"/>
                <w:szCs w:val="18"/>
              </w:rPr>
              <w:t xml:space="preserve">Toate mesajele de eroare TREBUIE să numească câmpul, subcategoria și valoarea problematică. Mesajele generice de tip „Date invalide" NU sunt acceptabile.</w:t>
            </w:r>
          </w:p>
        </w:tc>
      </w:tr>
      <w:tr>
        <w:tc>
          <w:tcPr>
            <w:tcW w:type="dxa" w:w="888"/>
            <w:tcMar>
              <w:top w:type="dxa" w:w="60"/>
              <w:left w:type="dxa" w:w="90"/>
              <w:bottom w:type="dxa" w:w="60"/>
              <w:right w:type="dxa" w:w="90"/>
            </w:tcMar>
          </w:tcPr>
          <w:p>
            <w:pPr>
              <w:spacing w:after="0" w:line="240"/>
            </w:pPr>
            <w:r>
              <w:rPr>
                <w:rFonts w:ascii="Consolas" w:cs="Consolas" w:eastAsia="Consolas" w:hAnsi="Consolas"/>
                <w:sz w:val="18"/>
                <w:szCs w:val="18"/>
              </w:rPr>
              <w:t xml:space="preserve">VAL-05</w:t>
            </w:r>
          </w:p>
        </w:tc>
        <w:tc>
          <w:tcPr>
            <w:tcW w:type="dxa" w:w="2220"/>
            <w:tcMar>
              <w:top w:type="dxa" w:w="60"/>
              <w:left w:type="dxa" w:w="90"/>
              <w:bottom w:type="dxa" w:w="60"/>
              <w:right w:type="dxa" w:w="90"/>
            </w:tcMar>
          </w:tcPr>
          <w:p>
            <w:pPr>
              <w:spacing w:after="0" w:line="240"/>
            </w:pPr>
            <w:r>
              <w:rPr>
                <w:sz w:val="18"/>
                <w:szCs w:val="18"/>
              </w:rPr>
              <w:t xml:space="preserve">Blocare după termen</w:t>
            </w:r>
          </w:p>
        </w:tc>
        <w:tc>
          <w:tcPr>
            <w:tcW w:type="dxa" w:w="5919"/>
            <w:tcMar>
              <w:top w:type="dxa" w:w="60"/>
              <w:left w:type="dxa" w:w="90"/>
              <w:bottom w:type="dxa" w:w="60"/>
              <w:right w:type="dxa" w:w="90"/>
            </w:tcMar>
          </w:tcPr>
          <w:p>
            <w:pPr>
              <w:spacing w:after="0" w:line="240"/>
            </w:pPr>
            <w:r>
              <w:rPr>
                <w:sz w:val="18"/>
                <w:szCs w:val="18"/>
              </w:rPr>
              <w:t xml:space="preserve">Depunerea unei raportări după expirarea termenului este respinsă pe server, indiferent de starea interfeței. Mesaj: „Termenul de raportare pentru {luna} a expirat pe {data}. Contactați Alegreen pentru deblocare."</w:t>
            </w:r>
          </w:p>
        </w:tc>
      </w:tr>
      <w:tr>
        <w:tc>
          <w:tcPr>
            <w:tcW w:type="dxa" w:w="888"/>
            <w:tcMar>
              <w:top w:type="dxa" w:w="60"/>
              <w:left w:type="dxa" w:w="90"/>
              <w:bottom w:type="dxa" w:w="60"/>
              <w:right w:type="dxa" w:w="90"/>
            </w:tcMar>
          </w:tcPr>
          <w:p>
            <w:pPr>
              <w:spacing w:after="0" w:line="240"/>
            </w:pPr>
            <w:r>
              <w:rPr>
                <w:rFonts w:ascii="Consolas" w:cs="Consolas" w:eastAsia="Consolas" w:hAnsi="Consolas"/>
                <w:sz w:val="18"/>
                <w:szCs w:val="18"/>
              </w:rPr>
              <w:t xml:space="preserve">VAL-06</w:t>
            </w:r>
          </w:p>
        </w:tc>
        <w:tc>
          <w:tcPr>
            <w:tcW w:type="dxa" w:w="2220"/>
            <w:tcMar>
              <w:top w:type="dxa" w:w="60"/>
              <w:left w:type="dxa" w:w="90"/>
              <w:bottom w:type="dxa" w:w="60"/>
              <w:right w:type="dxa" w:w="90"/>
            </w:tcMar>
          </w:tcPr>
          <w:p>
            <w:pPr>
              <w:spacing w:after="0" w:line="240"/>
            </w:pPr>
            <w:r>
              <w:rPr>
                <w:sz w:val="18"/>
                <w:szCs w:val="18"/>
              </w:rPr>
              <w:t xml:space="preserve">Unicitate pe lună</w:t>
            </w:r>
          </w:p>
        </w:tc>
        <w:tc>
          <w:tcPr>
            <w:tcW w:type="dxa" w:w="5919"/>
            <w:tcMar>
              <w:top w:type="dxa" w:w="60"/>
              <w:left w:type="dxa" w:w="90"/>
              <w:bottom w:type="dxa" w:w="60"/>
              <w:right w:type="dxa" w:w="90"/>
            </w:tcMar>
          </w:tcPr>
          <w:p>
            <w:pPr>
              <w:spacing w:after="0" w:line="240"/>
            </w:pPr>
            <w:r>
              <w:rPr>
                <w:sz w:val="18"/>
                <w:szCs w:val="18"/>
              </w:rPr>
              <w:t xml:space="preserve">Nu se poate depune o a doua raportare pentru o lună care are deja o raportare în status Trimisă, În verificare sau Aprobată. Corecțiile se fac prin respingere și redepunere.</w:t>
            </w:r>
          </w:p>
        </w:tc>
      </w:tr>
      <w:tr>
        <w:tc>
          <w:tcPr>
            <w:tcW w:type="dxa" w:w="888"/>
            <w:tcMar>
              <w:top w:type="dxa" w:w="60"/>
              <w:left w:type="dxa" w:w="90"/>
              <w:bottom w:type="dxa" w:w="60"/>
              <w:right w:type="dxa" w:w="90"/>
            </w:tcMar>
          </w:tcPr>
          <w:p>
            <w:pPr>
              <w:spacing w:after="0" w:line="240"/>
            </w:pPr>
            <w:r>
              <w:rPr>
                <w:rFonts w:ascii="Consolas" w:cs="Consolas" w:eastAsia="Consolas" w:hAnsi="Consolas"/>
                <w:sz w:val="18"/>
                <w:szCs w:val="18"/>
              </w:rPr>
              <w:t xml:space="preserve">VAL-07</w:t>
            </w:r>
          </w:p>
        </w:tc>
        <w:tc>
          <w:tcPr>
            <w:tcW w:type="dxa" w:w="2220"/>
            <w:tcMar>
              <w:top w:type="dxa" w:w="60"/>
              <w:left w:type="dxa" w:w="90"/>
              <w:bottom w:type="dxa" w:w="60"/>
              <w:right w:type="dxa" w:w="90"/>
            </w:tcMar>
          </w:tcPr>
          <w:p>
            <w:pPr>
              <w:spacing w:after="0" w:line="240"/>
            </w:pPr>
            <w:r>
              <w:rPr>
                <w:sz w:val="18"/>
                <w:szCs w:val="18"/>
              </w:rPr>
              <w:t xml:space="preserve">Coerență categorie–subcategorie</w:t>
            </w:r>
          </w:p>
        </w:tc>
        <w:tc>
          <w:tcPr>
            <w:tcW w:type="dxa" w:w="5919"/>
            <w:tcMar>
              <w:top w:type="dxa" w:w="60"/>
              <w:left w:type="dxa" w:w="90"/>
              <w:bottom w:type="dxa" w:w="60"/>
              <w:right w:type="dxa" w:w="90"/>
            </w:tcMar>
          </w:tcPr>
          <w:p>
            <w:pPr>
              <w:spacing w:after="0" w:line="240"/>
            </w:pPr>
            <w:r>
              <w:rPr>
                <w:sz w:val="18"/>
                <w:szCs w:val="18"/>
              </w:rPr>
              <w:t xml:space="preserve">Subcategoria selectată TREBUIE să aparțină categoriei selectate. Verificare pe server.</w:t>
            </w:r>
          </w:p>
        </w:tc>
      </w:tr>
    </w:tbl>
    <w:p>
      <w:pPr>
        <w:pStyle w:val="Heading1"/>
        <w:spacing w:after="160" w:before="360"/>
      </w:pPr>
      <w:r>
        <w:t xml:space="preserve">13. Notificări email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67"/>
        <w:gridCol w:w="2418"/>
        <w:gridCol w:w="5641"/>
      </w:tblGrid>
      <w:tr>
        <w:trPr>
          <w:tblHeader/>
        </w:trPr>
        <w:tc>
          <w:tcPr>
            <w:tcW w:type="dxa" w:w="967"/>
            <w:shd w:fill="2E5B3E" w:val="clear"/>
            <w:tcMar>
              <w:top w:type="dxa" w:w="60"/>
              <w:left w:type="dxa" w:w="90"/>
              <w:bottom w:type="dxa" w:w="60"/>
              <w:right w:type="dxa" w:w="90"/>
            </w:tcMar>
          </w:tcPr>
          <w:p>
            <w:pPr>
              <w:spacing w:after="0" w:line="240"/>
            </w:pPr>
            <w:r>
              <w:rPr>
                <w:b/>
                <w:bCs/>
                <w:color w:val="FFFFFF"/>
                <w:sz w:val="18"/>
                <w:szCs w:val="18"/>
              </w:rPr>
              <w:t xml:space="preserve">ID</w:t>
            </w:r>
          </w:p>
        </w:tc>
        <w:tc>
          <w:tcPr>
            <w:tcW w:type="dxa" w:w="2418"/>
            <w:shd w:fill="2E5B3E" w:val="clear"/>
            <w:tcMar>
              <w:top w:type="dxa" w:w="60"/>
              <w:left w:type="dxa" w:w="90"/>
              <w:bottom w:type="dxa" w:w="60"/>
              <w:right w:type="dxa" w:w="90"/>
            </w:tcMar>
          </w:tcPr>
          <w:p>
            <w:pPr>
              <w:spacing w:after="0" w:line="240"/>
            </w:pPr>
            <w:r>
              <w:rPr>
                <w:b/>
                <w:bCs/>
                <w:color w:val="FFFFFF"/>
                <w:sz w:val="18"/>
                <w:szCs w:val="18"/>
              </w:rPr>
              <w:t xml:space="preserve">Declanșator</w:t>
            </w:r>
          </w:p>
        </w:tc>
        <w:tc>
          <w:tcPr>
            <w:tcW w:type="dxa" w:w="5641"/>
            <w:shd w:fill="2E5B3E" w:val="clear"/>
            <w:tcMar>
              <w:top w:type="dxa" w:w="60"/>
              <w:left w:type="dxa" w:w="90"/>
              <w:bottom w:type="dxa" w:w="60"/>
              <w:right w:type="dxa" w:w="90"/>
            </w:tcMar>
          </w:tcPr>
          <w:p>
            <w:pPr>
              <w:spacing w:after="0" w:line="240"/>
            </w:pPr>
            <w:r>
              <w:rPr>
                <w:b/>
                <w:bCs/>
                <w:color w:val="FFFFFF"/>
                <w:sz w:val="18"/>
                <w:szCs w:val="18"/>
              </w:rPr>
              <w:t xml:space="preserve">Conținut</w:t>
            </w:r>
          </w:p>
        </w:tc>
      </w:tr>
      <w:tr>
        <w:tc>
          <w:tcPr>
            <w:tcW w:type="dxa" w:w="967"/>
            <w:tcMar>
              <w:top w:type="dxa" w:w="60"/>
              <w:left w:type="dxa" w:w="90"/>
              <w:bottom w:type="dxa" w:w="60"/>
              <w:right w:type="dxa" w:w="90"/>
            </w:tcMar>
          </w:tcPr>
          <w:p>
            <w:pPr>
              <w:spacing w:after="0" w:line="240"/>
            </w:pPr>
            <w:r>
              <w:rPr>
                <w:rFonts w:ascii="Consolas" w:cs="Consolas" w:eastAsia="Consolas" w:hAnsi="Consolas"/>
                <w:sz w:val="18"/>
                <w:szCs w:val="18"/>
              </w:rPr>
              <w:t xml:space="preserve">NOT-01</w:t>
            </w:r>
          </w:p>
        </w:tc>
        <w:tc>
          <w:tcPr>
            <w:tcW w:type="dxa" w:w="2418"/>
            <w:tcMar>
              <w:top w:type="dxa" w:w="60"/>
              <w:left w:type="dxa" w:w="90"/>
              <w:bottom w:type="dxa" w:w="60"/>
              <w:right w:type="dxa" w:w="90"/>
            </w:tcMar>
          </w:tcPr>
          <w:p>
            <w:pPr>
              <w:spacing w:after="0" w:line="240"/>
            </w:pPr>
            <w:r>
              <w:rPr>
                <w:sz w:val="18"/>
                <w:szCs w:val="18"/>
              </w:rPr>
              <w:t xml:space="preserve">Pe data de 5 a fiecărei luni</w:t>
            </w:r>
          </w:p>
        </w:tc>
        <w:tc>
          <w:tcPr>
            <w:tcW w:type="dxa" w:w="5641"/>
            <w:tcMar>
              <w:top w:type="dxa" w:w="60"/>
              <w:left w:type="dxa" w:w="90"/>
              <w:bottom w:type="dxa" w:w="60"/>
              <w:right w:type="dxa" w:w="90"/>
            </w:tcMar>
          </w:tcPr>
          <w:p>
            <w:pPr>
              <w:spacing w:after="0" w:line="240"/>
            </w:pPr>
            <w:r>
              <w:rPr>
                <w:sz w:val="18"/>
                <w:szCs w:val="18"/>
              </w:rPr>
              <w:t xml:space="preserve">Reminder: „Nu uitați să raportați până pe 15."</w:t>
            </w:r>
          </w:p>
        </w:tc>
      </w:tr>
      <w:tr>
        <w:tc>
          <w:tcPr>
            <w:tcW w:type="dxa" w:w="967"/>
            <w:tcMar>
              <w:top w:type="dxa" w:w="60"/>
              <w:left w:type="dxa" w:w="90"/>
              <w:bottom w:type="dxa" w:w="60"/>
              <w:right w:type="dxa" w:w="90"/>
            </w:tcMar>
          </w:tcPr>
          <w:p>
            <w:pPr>
              <w:spacing w:after="0" w:line="240"/>
            </w:pPr>
            <w:r>
              <w:rPr>
                <w:rFonts w:ascii="Consolas" w:cs="Consolas" w:eastAsia="Consolas" w:hAnsi="Consolas"/>
                <w:sz w:val="18"/>
                <w:szCs w:val="18"/>
              </w:rPr>
              <w:t xml:space="preserve">NOT-02</w:t>
            </w:r>
          </w:p>
        </w:tc>
        <w:tc>
          <w:tcPr>
            <w:tcW w:type="dxa" w:w="2418"/>
            <w:tcMar>
              <w:top w:type="dxa" w:w="60"/>
              <w:left w:type="dxa" w:w="90"/>
              <w:bottom w:type="dxa" w:w="60"/>
              <w:right w:type="dxa" w:w="90"/>
            </w:tcMar>
          </w:tcPr>
          <w:p>
            <w:pPr>
              <w:spacing w:after="0" w:line="240"/>
            </w:pPr>
            <w:r>
              <w:rPr>
                <w:sz w:val="18"/>
                <w:szCs w:val="18"/>
              </w:rPr>
              <w:t xml:space="preserve">Pe data de 14 a fiecărei luni</w:t>
            </w:r>
          </w:p>
        </w:tc>
        <w:tc>
          <w:tcPr>
            <w:tcW w:type="dxa" w:w="5641"/>
            <w:tcMar>
              <w:top w:type="dxa" w:w="60"/>
              <w:left w:type="dxa" w:w="90"/>
              <w:bottom w:type="dxa" w:w="60"/>
              <w:right w:type="dxa" w:w="90"/>
            </w:tcMar>
          </w:tcPr>
          <w:p>
            <w:pPr>
              <w:spacing w:after="0" w:line="240"/>
            </w:pPr>
            <w:r>
              <w:rPr>
                <w:sz w:val="18"/>
                <w:szCs w:val="18"/>
              </w:rPr>
              <w:t xml:space="preserve">Reminder: „Mâine este ultima zi în care se poate raporta."</w:t>
            </w:r>
          </w:p>
        </w:tc>
      </w:tr>
      <w:tr>
        <w:tc>
          <w:tcPr>
            <w:tcW w:type="dxa" w:w="967"/>
            <w:tcMar>
              <w:top w:type="dxa" w:w="60"/>
              <w:left w:type="dxa" w:w="90"/>
              <w:bottom w:type="dxa" w:w="60"/>
              <w:right w:type="dxa" w:w="90"/>
            </w:tcMar>
          </w:tcPr>
          <w:p>
            <w:pPr>
              <w:spacing w:after="0" w:line="240"/>
            </w:pPr>
            <w:r>
              <w:rPr>
                <w:rFonts w:ascii="Consolas" w:cs="Consolas" w:eastAsia="Consolas" w:hAnsi="Consolas"/>
                <w:sz w:val="18"/>
                <w:szCs w:val="18"/>
              </w:rPr>
              <w:t xml:space="preserve">NOT-03</w:t>
            </w:r>
          </w:p>
        </w:tc>
        <w:tc>
          <w:tcPr>
            <w:tcW w:type="dxa" w:w="2418"/>
            <w:tcMar>
              <w:top w:type="dxa" w:w="60"/>
              <w:left w:type="dxa" w:w="90"/>
              <w:bottom w:type="dxa" w:w="60"/>
              <w:right w:type="dxa" w:w="90"/>
            </w:tcMar>
          </w:tcPr>
          <w:p>
            <w:pPr>
              <w:spacing w:after="0" w:line="240"/>
            </w:pPr>
            <w:r>
              <w:rPr>
                <w:sz w:val="18"/>
                <w:szCs w:val="18"/>
              </w:rPr>
              <w:t xml:space="preserve">Regulă de suprimare</w:t>
            </w:r>
          </w:p>
        </w:tc>
        <w:tc>
          <w:tcPr>
            <w:tcW w:type="dxa" w:w="5641"/>
            <w:tcMar>
              <w:top w:type="dxa" w:w="60"/>
              <w:left w:type="dxa" w:w="90"/>
              <w:bottom w:type="dxa" w:w="60"/>
              <w:right w:type="dxa" w:w="90"/>
            </w:tcMar>
          </w:tcPr>
          <w:p>
            <w:pPr>
              <w:spacing w:after="0" w:line="240"/>
            </w:pPr>
            <w:r>
              <w:rPr>
                <w:sz w:val="18"/>
                <w:szCs w:val="18"/>
              </w:rPr>
              <w:t xml:space="preserve">Dacă clientul a raportat deja pentru luna în curs, NU se trimite niciunul dintre remindere. Verificarea se face în momentul trimiterii, nu la programare.</w:t>
            </w:r>
          </w:p>
        </w:tc>
      </w:tr>
      <w:tr>
        <w:tc>
          <w:tcPr>
            <w:tcW w:type="dxa" w:w="967"/>
            <w:tcMar>
              <w:top w:type="dxa" w:w="60"/>
              <w:left w:type="dxa" w:w="90"/>
              <w:bottom w:type="dxa" w:w="60"/>
              <w:right w:type="dxa" w:w="90"/>
            </w:tcMar>
          </w:tcPr>
          <w:p>
            <w:pPr>
              <w:spacing w:after="0" w:line="240"/>
            </w:pPr>
            <w:r>
              <w:rPr>
                <w:rFonts w:ascii="Consolas" w:cs="Consolas" w:eastAsia="Consolas" w:hAnsi="Consolas"/>
                <w:sz w:val="18"/>
                <w:szCs w:val="18"/>
              </w:rPr>
              <w:t xml:space="preserve">NOT-04</w:t>
            </w:r>
          </w:p>
        </w:tc>
        <w:tc>
          <w:tcPr>
            <w:tcW w:type="dxa" w:w="2418"/>
            <w:tcMar>
              <w:top w:type="dxa" w:w="60"/>
              <w:left w:type="dxa" w:w="90"/>
              <w:bottom w:type="dxa" w:w="60"/>
              <w:right w:type="dxa" w:w="90"/>
            </w:tcMar>
          </w:tcPr>
          <w:p>
            <w:pPr>
              <w:spacing w:after="0" w:line="240"/>
            </w:pPr>
            <w:r>
              <w:rPr>
                <w:sz w:val="18"/>
                <w:szCs w:val="18"/>
              </w:rPr>
              <w:t xml:space="preserve">La trimiterea raportării de către client</w:t>
            </w:r>
          </w:p>
        </w:tc>
        <w:tc>
          <w:tcPr>
            <w:tcW w:type="dxa" w:w="5641"/>
            <w:tcMar>
              <w:top w:type="dxa" w:w="60"/>
              <w:left w:type="dxa" w:w="90"/>
              <w:bottom w:type="dxa" w:w="60"/>
              <w:right w:type="dxa" w:w="90"/>
            </w:tcMar>
          </w:tcPr>
          <w:p>
            <w:pPr>
              <w:spacing w:after="0" w:line="240"/>
            </w:pPr>
            <w:r>
              <w:rPr>
                <w:sz w:val="18"/>
                <w:szCs w:val="18"/>
              </w:rPr>
              <w:t xml:space="preserve">„Raportarea a fost înregistrată cu succes și este în curs de verificare."</w:t>
            </w:r>
          </w:p>
        </w:tc>
      </w:tr>
      <w:tr>
        <w:tc>
          <w:tcPr>
            <w:tcW w:type="dxa" w:w="967"/>
            <w:tcMar>
              <w:top w:type="dxa" w:w="60"/>
              <w:left w:type="dxa" w:w="90"/>
              <w:bottom w:type="dxa" w:w="60"/>
              <w:right w:type="dxa" w:w="90"/>
            </w:tcMar>
          </w:tcPr>
          <w:p>
            <w:pPr>
              <w:spacing w:after="0" w:line="240"/>
            </w:pPr>
            <w:r>
              <w:rPr>
                <w:rFonts w:ascii="Consolas" w:cs="Consolas" w:eastAsia="Consolas" w:hAnsi="Consolas"/>
                <w:sz w:val="18"/>
                <w:szCs w:val="18"/>
              </w:rPr>
              <w:t xml:space="preserve">NOT-05</w:t>
            </w:r>
          </w:p>
        </w:tc>
        <w:tc>
          <w:tcPr>
            <w:tcW w:type="dxa" w:w="2418"/>
            <w:tcMar>
              <w:top w:type="dxa" w:w="60"/>
              <w:left w:type="dxa" w:w="90"/>
              <w:bottom w:type="dxa" w:w="60"/>
              <w:right w:type="dxa" w:w="90"/>
            </w:tcMar>
          </w:tcPr>
          <w:p>
            <w:pPr>
              <w:spacing w:after="0" w:line="240"/>
            </w:pPr>
            <w:r>
              <w:rPr>
                <w:sz w:val="18"/>
                <w:szCs w:val="18"/>
              </w:rPr>
              <w:t xml:space="preserve">La aprobarea raportării</w:t>
            </w:r>
          </w:p>
        </w:tc>
        <w:tc>
          <w:tcPr>
            <w:tcW w:type="dxa" w:w="5641"/>
            <w:tcMar>
              <w:top w:type="dxa" w:w="60"/>
              <w:left w:type="dxa" w:w="90"/>
              <w:bottom w:type="dxa" w:w="60"/>
              <w:right w:type="dxa" w:w="90"/>
            </w:tcMar>
          </w:tcPr>
          <w:p>
            <w:pPr>
              <w:spacing w:after="0" w:line="240"/>
            </w:pPr>
            <w:r>
              <w:rPr>
                <w:sz w:val="18"/>
                <w:szCs w:val="18"/>
              </w:rPr>
              <w:t xml:space="preserve">„Raportarea din data {X} a fost aprobată."</w:t>
            </w:r>
          </w:p>
        </w:tc>
      </w:tr>
      <w:tr>
        <w:tc>
          <w:tcPr>
            <w:tcW w:type="dxa" w:w="967"/>
            <w:tcMar>
              <w:top w:type="dxa" w:w="60"/>
              <w:left w:type="dxa" w:w="90"/>
              <w:bottom w:type="dxa" w:w="60"/>
              <w:right w:type="dxa" w:w="90"/>
            </w:tcMar>
          </w:tcPr>
          <w:p>
            <w:pPr>
              <w:spacing w:after="0" w:line="240"/>
            </w:pPr>
            <w:r>
              <w:rPr>
                <w:rFonts w:ascii="Consolas" w:cs="Consolas" w:eastAsia="Consolas" w:hAnsi="Consolas"/>
                <w:sz w:val="18"/>
                <w:szCs w:val="18"/>
              </w:rPr>
              <w:t xml:space="preserve">NOT-06</w:t>
            </w:r>
          </w:p>
        </w:tc>
        <w:tc>
          <w:tcPr>
            <w:tcW w:type="dxa" w:w="2418"/>
            <w:tcMar>
              <w:top w:type="dxa" w:w="60"/>
              <w:left w:type="dxa" w:w="90"/>
              <w:bottom w:type="dxa" w:w="60"/>
              <w:right w:type="dxa" w:w="90"/>
            </w:tcMar>
          </w:tcPr>
          <w:p>
            <w:pPr>
              <w:spacing w:after="0" w:line="240"/>
            </w:pPr>
            <w:r>
              <w:rPr>
                <w:sz w:val="18"/>
                <w:szCs w:val="18"/>
              </w:rPr>
              <w:t xml:space="preserve">La respingerea raportării</w:t>
            </w:r>
          </w:p>
        </w:tc>
        <w:tc>
          <w:tcPr>
            <w:tcW w:type="dxa" w:w="5641"/>
            <w:tcMar>
              <w:top w:type="dxa" w:w="60"/>
              <w:left w:type="dxa" w:w="90"/>
              <w:bottom w:type="dxa" w:w="60"/>
              <w:right w:type="dxa" w:w="90"/>
            </w:tcMar>
          </w:tcPr>
          <w:p>
            <w:pPr>
              <w:spacing w:after="0" w:line="240"/>
            </w:pPr>
            <w:r>
              <w:rPr>
                <w:sz w:val="18"/>
                <w:szCs w:val="18"/>
              </w:rPr>
              <w:t xml:space="preserve">„Raportarea din data {X} a fost respinsă. Motiv: {observații}." Motivul se preia integral din câmpul completat de admin și este obligatoriu.</w:t>
            </w:r>
          </w:p>
        </w:tc>
      </w:tr>
      <w:tr>
        <w:tc>
          <w:tcPr>
            <w:tcW w:type="dxa" w:w="967"/>
            <w:tcMar>
              <w:top w:type="dxa" w:w="60"/>
              <w:left w:type="dxa" w:w="90"/>
              <w:bottom w:type="dxa" w:w="60"/>
              <w:right w:type="dxa" w:w="90"/>
            </w:tcMar>
          </w:tcPr>
          <w:p>
            <w:pPr>
              <w:spacing w:after="0" w:line="240"/>
            </w:pPr>
            <w:r>
              <w:rPr>
                <w:rFonts w:ascii="Consolas" w:cs="Consolas" w:eastAsia="Consolas" w:hAnsi="Consolas"/>
                <w:sz w:val="18"/>
                <w:szCs w:val="18"/>
              </w:rPr>
              <w:t xml:space="preserve">NOT-07</w:t>
            </w:r>
          </w:p>
        </w:tc>
        <w:tc>
          <w:tcPr>
            <w:tcW w:type="dxa" w:w="2418"/>
            <w:tcMar>
              <w:top w:type="dxa" w:w="60"/>
              <w:left w:type="dxa" w:w="90"/>
              <w:bottom w:type="dxa" w:w="60"/>
              <w:right w:type="dxa" w:w="90"/>
            </w:tcMar>
          </w:tcPr>
          <w:p>
            <w:pPr>
              <w:spacing w:after="0" w:line="240"/>
            </w:pPr>
            <w:r>
              <w:rPr>
                <w:sz w:val="18"/>
                <w:szCs w:val="18"/>
              </w:rPr>
              <w:t xml:space="preserve">Destinatari multipli</w:t>
            </w:r>
          </w:p>
        </w:tc>
        <w:tc>
          <w:tcPr>
            <w:tcW w:type="dxa" w:w="5641"/>
            <w:tcMar>
              <w:top w:type="dxa" w:w="60"/>
              <w:left w:type="dxa" w:w="90"/>
              <w:bottom w:type="dxa" w:w="60"/>
              <w:right w:type="dxa" w:w="90"/>
            </w:tcMar>
          </w:tcPr>
          <w:p>
            <w:pPr>
              <w:spacing w:after="0" w:line="240"/>
            </w:pPr>
            <w:r>
              <w:rPr>
                <w:sz w:val="18"/>
                <w:szCs w:val="18"/>
              </w:rPr>
              <w:t xml:space="preserve">Fiecare client POATE avea mai multe adrese de notificare. Toate adresele active primesc toate notificările. Gestionarea se face de client în profilul propriu și de admin în profilul clientului.</w:t>
            </w:r>
          </w:p>
        </w:tc>
      </w:tr>
      <w:tr>
        <w:tc>
          <w:tcPr>
            <w:tcW w:type="dxa" w:w="967"/>
            <w:tcMar>
              <w:top w:type="dxa" w:w="60"/>
              <w:left w:type="dxa" w:w="90"/>
              <w:bottom w:type="dxa" w:w="60"/>
              <w:right w:type="dxa" w:w="90"/>
            </w:tcMar>
          </w:tcPr>
          <w:p>
            <w:pPr>
              <w:spacing w:after="0" w:line="240"/>
            </w:pPr>
            <w:r>
              <w:rPr>
                <w:rFonts w:ascii="Consolas" w:cs="Consolas" w:eastAsia="Consolas" w:hAnsi="Consolas"/>
                <w:sz w:val="18"/>
                <w:szCs w:val="18"/>
              </w:rPr>
              <w:t xml:space="preserve">NOT-08</w:t>
            </w:r>
          </w:p>
        </w:tc>
        <w:tc>
          <w:tcPr>
            <w:tcW w:type="dxa" w:w="2418"/>
            <w:tcMar>
              <w:top w:type="dxa" w:w="60"/>
              <w:left w:type="dxa" w:w="90"/>
              <w:bottom w:type="dxa" w:w="60"/>
              <w:right w:type="dxa" w:w="90"/>
            </w:tcMar>
          </w:tcPr>
          <w:p>
            <w:pPr>
              <w:spacing w:after="0" w:line="240"/>
            </w:pPr>
            <w:r>
              <w:rPr>
                <w:sz w:val="18"/>
                <w:szCs w:val="18"/>
              </w:rPr>
              <w:t xml:space="preserve">Notificare la publicarea alocării</w:t>
            </w:r>
          </w:p>
        </w:tc>
        <w:tc>
          <w:tcPr>
            <w:tcW w:type="dxa" w:w="5641"/>
            <w:tcMar>
              <w:top w:type="dxa" w:w="60"/>
              <w:left w:type="dxa" w:w="90"/>
              <w:bottom w:type="dxa" w:w="60"/>
              <w:right w:type="dxa" w:w="90"/>
            </w:tcMar>
          </w:tcPr>
          <w:p>
            <w:pPr>
              <w:spacing w:after="0" w:line="240"/>
            </w:pPr>
            <w:r>
              <w:rPr>
                <w:sz w:val="18"/>
                <w:szCs w:val="18"/>
              </w:rPr>
              <w:t xml:space="preserve">La finalizarea unei rulări de alocare: „Situația alocării DEEE pentru anul {an} este disponibilă în contul dumneavoastră."</w:t>
            </w:r>
          </w:p>
        </w:tc>
      </w:tr>
      <w:tr>
        <w:tc>
          <w:tcPr>
            <w:tcW w:type="dxa" w:w="967"/>
            <w:tcMar>
              <w:top w:type="dxa" w:w="60"/>
              <w:left w:type="dxa" w:w="90"/>
              <w:bottom w:type="dxa" w:w="60"/>
              <w:right w:type="dxa" w:w="90"/>
            </w:tcMar>
          </w:tcPr>
          <w:p>
            <w:pPr>
              <w:spacing w:after="0" w:line="240"/>
            </w:pPr>
            <w:r>
              <w:rPr>
                <w:rFonts w:ascii="Consolas" w:cs="Consolas" w:eastAsia="Consolas" w:hAnsi="Consolas"/>
                <w:sz w:val="18"/>
                <w:szCs w:val="18"/>
              </w:rPr>
              <w:t xml:space="preserve">NOT-09</w:t>
            </w:r>
          </w:p>
        </w:tc>
        <w:tc>
          <w:tcPr>
            <w:tcW w:type="dxa" w:w="2418"/>
            <w:tcMar>
              <w:top w:type="dxa" w:w="60"/>
              <w:left w:type="dxa" w:w="90"/>
              <w:bottom w:type="dxa" w:w="60"/>
              <w:right w:type="dxa" w:w="90"/>
            </w:tcMar>
          </w:tcPr>
          <w:p>
            <w:pPr>
              <w:spacing w:after="0" w:line="240"/>
            </w:pPr>
            <w:r>
              <w:rPr>
                <w:sz w:val="18"/>
                <w:szCs w:val="18"/>
              </w:rPr>
              <w:t xml:space="preserve">Jurnalizare</w:t>
            </w:r>
          </w:p>
        </w:tc>
        <w:tc>
          <w:tcPr>
            <w:tcW w:type="dxa" w:w="5641"/>
            <w:tcMar>
              <w:top w:type="dxa" w:w="60"/>
              <w:left w:type="dxa" w:w="90"/>
              <w:bottom w:type="dxa" w:w="60"/>
              <w:right w:type="dxa" w:w="90"/>
            </w:tcMar>
          </w:tcPr>
          <w:p>
            <w:pPr>
              <w:spacing w:after="0" w:line="240"/>
            </w:pPr>
            <w:r>
              <w:rPr>
                <w:sz w:val="18"/>
                <w:szCs w:val="18"/>
              </w:rPr>
              <w:t xml:space="preserve">Fiecare email trimis se înregistrează cu data, tipul, destinatarul și statusul livrării, pentru audit intern.</w:t>
            </w:r>
          </w:p>
        </w:tc>
      </w:tr>
    </w:tbl>
    <w:p>
      <w:pPr>
        <w:spacing w:after="120" w:line="276"/>
      </w:pPr>
      <w:r>
        <w:rPr>
          <w:sz w:val="21"/>
          <w:szCs w:val="21"/>
        </w:rPr>
        <w:t xml:space="preserve">Toate template-urile TREBUIE standardizate ca subiect și conținut, cu variabile injectate, nu texte construite în cod la fiecare punct de apel.</w:t>
      </w:r>
    </w:p>
    <w:p>
      <w:pPr>
        <w:pStyle w:val="Heading1"/>
        <w:spacing w:after="160" w:before="360"/>
      </w:pPr>
      <w:r>
        <w:t xml:space="preserve">14. Criterii de acceptanță și setul de date golden</w:t>
      </w:r>
    </w:p>
    <w:p>
      <w:pPr>
        <w:spacing w:after="120" w:line="276"/>
      </w:pPr>
      <w:r>
        <w:rPr>
          <w:sz w:val="21"/>
          <w:szCs w:val="21"/>
        </w:rPr>
        <w:t xml:space="preserve">Valorile de mai jos provin din calculul real al portofoliului Alegreen la 1 septembrie 2026, pe declarațiile februarie–iulie 2026 și colectările din iulie și august 2026, cu rata efectivă 21,67% și pragul minim de 30%. Implementarea TREBUIE să le reproducă cu o toleranță de 0,01 kg.</w:t>
      </w:r>
    </w:p>
    <w:p>
      <w:pPr>
        <w:pStyle w:val="Heading2"/>
        <w:spacing w:after="120" w:before="280"/>
      </w:pPr>
      <w:r>
        <w:t xml:space="preserve">14.1 Intrări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79"/>
        <w:gridCol w:w="2149"/>
        <w:gridCol w:w="2149"/>
        <w:gridCol w:w="2149"/>
      </w:tblGrid>
      <w:tr>
        <w:trPr>
          <w:tblHeader/>
        </w:trPr>
        <w:tc>
          <w:tcPr>
            <w:tcW w:type="dxa" w:w="2579"/>
            <w:shd w:fill="2E5B3E" w:val="clear"/>
            <w:tcMar>
              <w:top w:type="dxa" w:w="60"/>
              <w:left w:type="dxa" w:w="90"/>
              <w:bottom w:type="dxa" w:w="60"/>
              <w:right w:type="dxa" w:w="90"/>
            </w:tcMar>
          </w:tcPr>
          <w:p>
            <w:pPr>
              <w:spacing w:after="0" w:line="240"/>
            </w:pPr>
            <w:r>
              <w:rPr>
                <w:b/>
                <w:bCs/>
                <w:color w:val="FFFFFF"/>
                <w:sz w:val="18"/>
                <w:szCs w:val="18"/>
              </w:rPr>
              <w:t xml:space="preserve">Categorie</w:t>
            </w:r>
          </w:p>
        </w:tc>
        <w:tc>
          <w:tcPr>
            <w:tcW w:type="dxa" w:w="2149"/>
            <w:shd w:fill="2E5B3E" w:val="clear"/>
            <w:tcMar>
              <w:top w:type="dxa" w:w="60"/>
              <w:left w:type="dxa" w:w="90"/>
              <w:bottom w:type="dxa" w:w="60"/>
              <w:right w:type="dxa" w:w="90"/>
            </w:tcMar>
          </w:tcPr>
          <w:p>
            <w:pPr>
              <w:spacing w:after="0" w:line="240"/>
            </w:pPr>
            <w:r>
              <w:rPr>
                <w:b/>
                <w:bCs/>
                <w:color w:val="FFFFFF"/>
                <w:sz w:val="18"/>
                <w:szCs w:val="18"/>
              </w:rPr>
              <w:t xml:space="preserve">Declarat (kg)</w:t>
            </w:r>
          </w:p>
        </w:tc>
        <w:tc>
          <w:tcPr>
            <w:tcW w:type="dxa" w:w="2149"/>
            <w:shd w:fill="2E5B3E" w:val="clear"/>
            <w:tcMar>
              <w:top w:type="dxa" w:w="60"/>
              <w:left w:type="dxa" w:w="90"/>
              <w:bottom w:type="dxa" w:w="60"/>
              <w:right w:type="dxa" w:w="90"/>
            </w:tcMar>
          </w:tcPr>
          <w:p>
            <w:pPr>
              <w:spacing w:after="0" w:line="240"/>
            </w:pPr>
            <w:r>
              <w:rPr>
                <w:b/>
                <w:bCs/>
                <w:color w:val="FFFFFF"/>
                <w:sz w:val="18"/>
                <w:szCs w:val="18"/>
              </w:rPr>
              <w:t xml:space="preserve">Colectat iulie (kg)</w:t>
            </w:r>
          </w:p>
        </w:tc>
        <w:tc>
          <w:tcPr>
            <w:tcW w:type="dxa" w:w="2149"/>
            <w:shd w:fill="2E5B3E" w:val="clear"/>
            <w:tcMar>
              <w:top w:type="dxa" w:w="60"/>
              <w:left w:type="dxa" w:w="90"/>
              <w:bottom w:type="dxa" w:w="60"/>
              <w:right w:type="dxa" w:w="90"/>
            </w:tcMar>
          </w:tcPr>
          <w:p>
            <w:pPr>
              <w:spacing w:after="0" w:line="240"/>
            </w:pPr>
            <w:r>
              <w:rPr>
                <w:b/>
                <w:bCs/>
                <w:color w:val="FFFFFF"/>
                <w:sz w:val="18"/>
                <w:szCs w:val="18"/>
              </w:rPr>
              <w:t xml:space="preserve">Colectat august (kg)</w:t>
            </w:r>
          </w:p>
        </w:tc>
      </w:tr>
      <w:tr>
        <w:tc>
          <w:tcPr>
            <w:tcW w:type="dxa" w:w="2579"/>
            <w:tcMar>
              <w:top w:type="dxa" w:w="60"/>
              <w:left w:type="dxa" w:w="90"/>
              <w:bottom w:type="dxa" w:w="60"/>
              <w:right w:type="dxa" w:w="90"/>
            </w:tcMar>
          </w:tcPr>
          <w:p>
            <w:pPr>
              <w:spacing w:after="0" w:line="240"/>
            </w:pPr>
            <w:r>
              <w:rPr>
                <w:sz w:val="18"/>
                <w:szCs w:val="18"/>
              </w:rPr>
              <w:t xml:space="preserve">2 — Ecrane</w:t>
            </w:r>
          </w:p>
        </w:tc>
        <w:tc>
          <w:tcPr>
            <w:tcW w:type="dxa" w:w="2149"/>
            <w:tcMar>
              <w:top w:type="dxa" w:w="60"/>
              <w:left w:type="dxa" w:w="90"/>
              <w:bottom w:type="dxa" w:w="60"/>
              <w:right w:type="dxa" w:w="90"/>
            </w:tcMar>
          </w:tcPr>
          <w:p>
            <w:pPr>
              <w:spacing w:after="0" w:line="240"/>
            </w:pPr>
            <w:r>
              <w:rPr>
                <w:sz w:val="18"/>
                <w:szCs w:val="18"/>
              </w:rPr>
              <w:t xml:space="preserve">977,73</w:t>
            </w:r>
          </w:p>
        </w:tc>
        <w:tc>
          <w:tcPr>
            <w:tcW w:type="dxa" w:w="2149"/>
            <w:tcMar>
              <w:top w:type="dxa" w:w="60"/>
              <w:left w:type="dxa" w:w="90"/>
              <w:bottom w:type="dxa" w:w="60"/>
              <w:right w:type="dxa" w:w="90"/>
            </w:tcMar>
          </w:tcPr>
          <w:p>
            <w:pPr>
              <w:spacing w:after="0" w:line="240"/>
            </w:pPr>
            <w:r>
              <w:rPr>
                <w:sz w:val="18"/>
                <w:szCs w:val="18"/>
              </w:rPr>
              <w:t xml:space="preserve">30,00</w:t>
            </w:r>
          </w:p>
        </w:tc>
        <w:tc>
          <w:tcPr>
            <w:tcW w:type="dxa" w:w="2149"/>
            <w:tcMar>
              <w:top w:type="dxa" w:w="60"/>
              <w:left w:type="dxa" w:w="90"/>
              <w:bottom w:type="dxa" w:w="60"/>
              <w:right w:type="dxa" w:w="90"/>
            </w:tcMar>
          </w:tcPr>
          <w:p>
            <w:pPr>
              <w:spacing w:after="0" w:line="240"/>
            </w:pPr>
            <w:r>
              <w:rPr>
                <w:sz w:val="18"/>
                <w:szCs w:val="18"/>
              </w:rPr>
              <w:t xml:space="preserve">10,00</w:t>
            </w:r>
          </w:p>
        </w:tc>
      </w:tr>
      <w:tr>
        <w:tc>
          <w:tcPr>
            <w:tcW w:type="dxa" w:w="2579"/>
            <w:tcMar>
              <w:top w:type="dxa" w:w="60"/>
              <w:left w:type="dxa" w:w="90"/>
              <w:bottom w:type="dxa" w:w="60"/>
              <w:right w:type="dxa" w:w="90"/>
            </w:tcMar>
          </w:tcPr>
          <w:p>
            <w:pPr>
              <w:spacing w:after="0" w:line="240"/>
            </w:pPr>
            <w:r>
              <w:rPr>
                <w:sz w:val="18"/>
                <w:szCs w:val="18"/>
              </w:rPr>
              <w:t xml:space="preserve">3 — Lămpi</w:t>
            </w:r>
          </w:p>
        </w:tc>
        <w:tc>
          <w:tcPr>
            <w:tcW w:type="dxa" w:w="2149"/>
            <w:tcMar>
              <w:top w:type="dxa" w:w="60"/>
              <w:left w:type="dxa" w:w="90"/>
              <w:bottom w:type="dxa" w:w="60"/>
              <w:right w:type="dxa" w:w="90"/>
            </w:tcMar>
          </w:tcPr>
          <w:p>
            <w:pPr>
              <w:spacing w:after="0" w:line="240"/>
            </w:pPr>
            <w:r>
              <w:rPr>
                <w:sz w:val="18"/>
                <w:szCs w:val="18"/>
              </w:rPr>
              <w:t xml:space="preserve">301,82</w:t>
            </w:r>
          </w:p>
        </w:tc>
        <w:tc>
          <w:tcPr>
            <w:tcW w:type="dxa" w:w="2149"/>
            <w:tcMar>
              <w:top w:type="dxa" w:w="60"/>
              <w:left w:type="dxa" w:w="90"/>
              <w:bottom w:type="dxa" w:w="60"/>
              <w:right w:type="dxa" w:w="90"/>
            </w:tcMar>
          </w:tcPr>
          <w:p>
            <w:pPr>
              <w:spacing w:after="0" w:line="240"/>
            </w:pPr>
            <w:r>
              <w:rPr>
                <w:sz w:val="18"/>
                <w:szCs w:val="18"/>
              </w:rPr>
              <w:t xml:space="preserve">50,00</w:t>
            </w:r>
          </w:p>
        </w:tc>
        <w:tc>
          <w:tcPr>
            <w:tcW w:type="dxa" w:w="2149"/>
            <w:tcMar>
              <w:top w:type="dxa" w:w="60"/>
              <w:left w:type="dxa" w:w="90"/>
              <w:bottom w:type="dxa" w:w="60"/>
              <w:right w:type="dxa" w:w="90"/>
            </w:tcMar>
          </w:tcPr>
          <w:p>
            <w:pPr>
              <w:spacing w:after="0" w:line="240"/>
            </w:pPr>
            <w:r>
              <w:rPr>
                <w:sz w:val="18"/>
                <w:szCs w:val="18"/>
              </w:rPr>
              <w:t xml:space="preserve">20,00</w:t>
            </w:r>
          </w:p>
        </w:tc>
      </w:tr>
      <w:tr>
        <w:tc>
          <w:tcPr>
            <w:tcW w:type="dxa" w:w="2579"/>
            <w:tcMar>
              <w:top w:type="dxa" w:w="60"/>
              <w:left w:type="dxa" w:w="90"/>
              <w:bottom w:type="dxa" w:w="60"/>
              <w:right w:type="dxa" w:w="90"/>
            </w:tcMar>
          </w:tcPr>
          <w:p>
            <w:pPr>
              <w:spacing w:after="0" w:line="240"/>
            </w:pPr>
            <w:r>
              <w:rPr>
                <w:sz w:val="18"/>
                <w:szCs w:val="18"/>
              </w:rPr>
              <w:t xml:space="preserve">4 — Echip. mari</w:t>
            </w:r>
          </w:p>
        </w:tc>
        <w:tc>
          <w:tcPr>
            <w:tcW w:type="dxa" w:w="2149"/>
            <w:tcMar>
              <w:top w:type="dxa" w:w="60"/>
              <w:left w:type="dxa" w:w="90"/>
              <w:bottom w:type="dxa" w:w="60"/>
              <w:right w:type="dxa" w:w="90"/>
            </w:tcMar>
          </w:tcPr>
          <w:p>
            <w:pPr>
              <w:spacing w:after="0" w:line="240"/>
            </w:pPr>
            <w:r>
              <w:rPr>
                <w:sz w:val="18"/>
                <w:szCs w:val="18"/>
              </w:rPr>
              <w:t xml:space="preserve">1.620.533,49</w:t>
            </w:r>
          </w:p>
        </w:tc>
        <w:tc>
          <w:tcPr>
            <w:tcW w:type="dxa" w:w="2149"/>
            <w:tcMar>
              <w:top w:type="dxa" w:w="60"/>
              <w:left w:type="dxa" w:w="90"/>
              <w:bottom w:type="dxa" w:w="60"/>
              <w:right w:type="dxa" w:w="90"/>
            </w:tcMar>
          </w:tcPr>
          <w:p>
            <w:pPr>
              <w:spacing w:after="0" w:line="240"/>
            </w:pPr>
            <w:r>
              <w:rPr>
                <w:sz w:val="18"/>
                <w:szCs w:val="18"/>
              </w:rPr>
              <w:t xml:space="preserve">1.200.000,00</w:t>
            </w:r>
          </w:p>
        </w:tc>
        <w:tc>
          <w:tcPr>
            <w:tcW w:type="dxa" w:w="2149"/>
            <w:tcMar>
              <w:top w:type="dxa" w:w="60"/>
              <w:left w:type="dxa" w:w="90"/>
              <w:bottom w:type="dxa" w:w="60"/>
              <w:right w:type="dxa" w:w="90"/>
            </w:tcMar>
          </w:tcPr>
          <w:p>
            <w:pPr>
              <w:spacing w:after="0" w:line="240"/>
            </w:pPr>
            <w:r>
              <w:rPr>
                <w:sz w:val="18"/>
                <w:szCs w:val="18"/>
              </w:rPr>
              <w:t xml:space="preserve">200.000,00</w:t>
            </w:r>
          </w:p>
        </w:tc>
      </w:tr>
      <w:tr>
        <w:tc>
          <w:tcPr>
            <w:tcW w:type="dxa" w:w="2579"/>
            <w:tcMar>
              <w:top w:type="dxa" w:w="60"/>
              <w:left w:type="dxa" w:w="90"/>
              <w:bottom w:type="dxa" w:w="60"/>
              <w:right w:type="dxa" w:w="90"/>
            </w:tcMar>
          </w:tcPr>
          <w:p>
            <w:pPr>
              <w:spacing w:after="0" w:line="240"/>
            </w:pPr>
            <w:r>
              <w:rPr>
                <w:sz w:val="18"/>
                <w:szCs w:val="18"/>
              </w:rPr>
              <w:t xml:space="preserve">5 — Echip. mici</w:t>
            </w:r>
          </w:p>
        </w:tc>
        <w:tc>
          <w:tcPr>
            <w:tcW w:type="dxa" w:w="2149"/>
            <w:tcMar>
              <w:top w:type="dxa" w:w="60"/>
              <w:left w:type="dxa" w:w="90"/>
              <w:bottom w:type="dxa" w:w="60"/>
              <w:right w:type="dxa" w:w="90"/>
            </w:tcMar>
          </w:tcPr>
          <w:p>
            <w:pPr>
              <w:spacing w:after="0" w:line="240"/>
            </w:pPr>
            <w:r>
              <w:rPr>
                <w:sz w:val="18"/>
                <w:szCs w:val="18"/>
              </w:rPr>
              <w:t xml:space="preserve">342.940,56</w:t>
            </w:r>
          </w:p>
        </w:tc>
        <w:tc>
          <w:tcPr>
            <w:tcW w:type="dxa" w:w="2149"/>
            <w:tcMar>
              <w:top w:type="dxa" w:w="60"/>
              <w:left w:type="dxa" w:w="90"/>
              <w:bottom w:type="dxa" w:w="60"/>
              <w:right w:type="dxa" w:w="90"/>
            </w:tcMar>
          </w:tcPr>
          <w:p>
            <w:pPr>
              <w:spacing w:after="0" w:line="240"/>
            </w:pPr>
            <w:r>
              <w:rPr>
                <w:sz w:val="18"/>
                <w:szCs w:val="18"/>
              </w:rPr>
              <w:t xml:space="preserve">130.000,00</w:t>
            </w:r>
          </w:p>
        </w:tc>
        <w:tc>
          <w:tcPr>
            <w:tcW w:type="dxa" w:w="2149"/>
            <w:tcMar>
              <w:top w:type="dxa" w:w="60"/>
              <w:left w:type="dxa" w:w="90"/>
              <w:bottom w:type="dxa" w:w="60"/>
              <w:right w:type="dxa" w:w="90"/>
            </w:tcMar>
          </w:tcPr>
          <w:p>
            <w:pPr>
              <w:spacing w:after="0" w:line="240"/>
            </w:pPr>
            <w:r>
              <w:rPr>
                <w:sz w:val="18"/>
                <w:szCs w:val="18"/>
              </w:rPr>
              <w:t xml:space="preserve">50.000,00</w:t>
            </w:r>
          </w:p>
        </w:tc>
      </w:tr>
      <w:tr>
        <w:tc>
          <w:tcPr>
            <w:tcW w:type="dxa" w:w="2579"/>
            <w:tcMar>
              <w:top w:type="dxa" w:w="60"/>
              <w:left w:type="dxa" w:w="90"/>
              <w:bottom w:type="dxa" w:w="60"/>
              <w:right w:type="dxa" w:w="90"/>
            </w:tcMar>
          </w:tcPr>
          <w:p>
            <w:pPr>
              <w:spacing w:after="0" w:line="240"/>
            </w:pPr>
            <w:r>
              <w:rPr>
                <w:sz w:val="18"/>
                <w:szCs w:val="18"/>
              </w:rPr>
              <w:t xml:space="preserve">6 — IT&amp;C mici</w:t>
            </w:r>
          </w:p>
        </w:tc>
        <w:tc>
          <w:tcPr>
            <w:tcW w:type="dxa" w:w="2149"/>
            <w:tcMar>
              <w:top w:type="dxa" w:w="60"/>
              <w:left w:type="dxa" w:w="90"/>
              <w:bottom w:type="dxa" w:w="60"/>
              <w:right w:type="dxa" w:w="90"/>
            </w:tcMar>
          </w:tcPr>
          <w:p>
            <w:pPr>
              <w:spacing w:after="0" w:line="240"/>
            </w:pPr>
            <w:r>
              <w:rPr>
                <w:sz w:val="18"/>
                <w:szCs w:val="18"/>
              </w:rPr>
              <w:t xml:space="preserve">8.339,50</w:t>
            </w:r>
          </w:p>
        </w:tc>
        <w:tc>
          <w:tcPr>
            <w:tcW w:type="dxa" w:w="2149"/>
            <w:tcMar>
              <w:top w:type="dxa" w:w="60"/>
              <w:left w:type="dxa" w:w="90"/>
              <w:bottom w:type="dxa" w:w="60"/>
              <w:right w:type="dxa" w:w="90"/>
            </w:tcMar>
          </w:tcPr>
          <w:p>
            <w:pPr>
              <w:spacing w:after="0" w:line="240"/>
            </w:pPr>
            <w:r>
              <w:rPr>
                <w:sz w:val="18"/>
                <w:szCs w:val="18"/>
              </w:rPr>
              <w:t xml:space="preserve">1.300,00</w:t>
            </w:r>
          </w:p>
        </w:tc>
        <w:tc>
          <w:tcPr>
            <w:tcW w:type="dxa" w:w="2149"/>
            <w:tcMar>
              <w:top w:type="dxa" w:w="60"/>
              <w:left w:type="dxa" w:w="90"/>
              <w:bottom w:type="dxa" w:w="60"/>
              <w:right w:type="dxa" w:w="90"/>
            </w:tcMar>
          </w:tcPr>
          <w:p>
            <w:pPr>
              <w:spacing w:after="0" w:line="240"/>
            </w:pPr>
            <w:r>
              <w:rPr>
                <w:sz w:val="18"/>
                <w:szCs w:val="18"/>
              </w:rPr>
              <w:t xml:space="preserve">500,00</w:t>
            </w:r>
          </w:p>
        </w:tc>
      </w:tr>
      <w:tr>
        <w:tc>
          <w:tcPr>
            <w:tcW w:type="dxa" w:w="2579"/>
            <w:tcMar>
              <w:top w:type="dxa" w:w="60"/>
              <w:left w:type="dxa" w:w="90"/>
              <w:bottom w:type="dxa" w:w="60"/>
              <w:right w:type="dxa" w:w="90"/>
            </w:tcMar>
          </w:tcPr>
          <w:p>
            <w:pPr>
              <w:spacing w:after="0" w:line="240"/>
            </w:pPr>
            <w:r>
              <w:rPr>
                <w:sz w:val="18"/>
                <w:szCs w:val="18"/>
              </w:rPr>
              <w:t xml:space="preserve">4B — Panouri</w:t>
            </w:r>
          </w:p>
        </w:tc>
        <w:tc>
          <w:tcPr>
            <w:tcW w:type="dxa" w:w="2149"/>
            <w:tcMar>
              <w:top w:type="dxa" w:w="60"/>
              <w:left w:type="dxa" w:w="90"/>
              <w:bottom w:type="dxa" w:w="60"/>
              <w:right w:type="dxa" w:w="90"/>
            </w:tcMar>
          </w:tcPr>
          <w:p>
            <w:pPr>
              <w:spacing w:after="0" w:line="240"/>
            </w:pPr>
            <w:r>
              <w:rPr>
                <w:sz w:val="18"/>
                <w:szCs w:val="18"/>
              </w:rPr>
              <w:t xml:space="preserve">16.040.907,00</w:t>
            </w:r>
          </w:p>
        </w:tc>
        <w:tc>
          <w:tcPr>
            <w:tcW w:type="dxa" w:w="2149"/>
            <w:tcMar>
              <w:top w:type="dxa" w:w="60"/>
              <w:left w:type="dxa" w:w="90"/>
              <w:bottom w:type="dxa" w:w="60"/>
              <w:right w:type="dxa" w:w="90"/>
            </w:tcMar>
          </w:tcPr>
          <w:p>
            <w:pPr>
              <w:spacing w:after="0" w:line="240"/>
            </w:pPr>
            <w:r>
              <w:rPr>
                <w:sz w:val="18"/>
                <w:szCs w:val="18"/>
              </w:rPr>
              <w:t xml:space="preserve">2.000.000,00</w:t>
            </w:r>
          </w:p>
        </w:tc>
        <w:tc>
          <w:tcPr>
            <w:tcW w:type="dxa" w:w="2149"/>
            <w:tcMar>
              <w:top w:type="dxa" w:w="60"/>
              <w:left w:type="dxa" w:w="90"/>
              <w:bottom w:type="dxa" w:w="60"/>
              <w:right w:type="dxa" w:w="90"/>
            </w:tcMar>
          </w:tcPr>
          <w:p>
            <w:pPr>
              <w:spacing w:after="0" w:line="240"/>
            </w:pPr>
            <w:r>
              <w:rPr>
                <w:sz w:val="18"/>
                <w:szCs w:val="18"/>
              </w:rPr>
              <w:t xml:space="preserve">300.000,00</w:t>
            </w:r>
          </w:p>
        </w:tc>
      </w:tr>
      <w:tr>
        <w:tc>
          <w:tcPr>
            <w:tcW w:type="dxa" w:w="2579"/>
            <w:tcMar>
              <w:top w:type="dxa" w:w="60"/>
              <w:left w:type="dxa" w:w="90"/>
              <w:bottom w:type="dxa" w:w="60"/>
              <w:right w:type="dxa" w:w="90"/>
            </w:tcMar>
          </w:tcPr>
          <w:p>
            <w:pPr>
              <w:spacing w:after="0" w:line="240"/>
            </w:pPr>
            <w:r>
              <w:rPr>
                <w:sz w:val="18"/>
                <w:szCs w:val="18"/>
              </w:rPr>
              <w:t xml:space="preserve">TOTAL</w:t>
            </w:r>
          </w:p>
        </w:tc>
        <w:tc>
          <w:tcPr>
            <w:tcW w:type="dxa" w:w="2149"/>
            <w:tcMar>
              <w:top w:type="dxa" w:w="60"/>
              <w:left w:type="dxa" w:w="90"/>
              <w:bottom w:type="dxa" w:w="60"/>
              <w:right w:type="dxa" w:w="90"/>
            </w:tcMar>
          </w:tcPr>
          <w:p>
            <w:pPr>
              <w:spacing w:after="0" w:line="240"/>
            </w:pPr>
            <w:r>
              <w:rPr>
                <w:sz w:val="18"/>
                <w:szCs w:val="18"/>
              </w:rPr>
              <w:t xml:space="preserve">18.014.000,10</w:t>
            </w:r>
          </w:p>
        </w:tc>
        <w:tc>
          <w:tcPr>
            <w:tcW w:type="dxa" w:w="2149"/>
            <w:tcMar>
              <w:top w:type="dxa" w:w="60"/>
              <w:left w:type="dxa" w:w="90"/>
              <w:bottom w:type="dxa" w:w="60"/>
              <w:right w:type="dxa" w:w="90"/>
            </w:tcMar>
          </w:tcPr>
          <w:p>
            <w:pPr>
              <w:spacing w:after="0" w:line="240"/>
            </w:pPr>
            <w:r>
              <w:rPr>
                <w:sz w:val="18"/>
                <w:szCs w:val="18"/>
              </w:rPr>
              <w:t xml:space="preserve">3.331.380,00</w:t>
            </w:r>
          </w:p>
        </w:tc>
        <w:tc>
          <w:tcPr>
            <w:tcW w:type="dxa" w:w="2149"/>
            <w:tcMar>
              <w:top w:type="dxa" w:w="60"/>
              <w:left w:type="dxa" w:w="90"/>
              <w:bottom w:type="dxa" w:w="60"/>
              <w:right w:type="dxa" w:w="90"/>
            </w:tcMar>
          </w:tcPr>
          <w:p>
            <w:pPr>
              <w:spacing w:after="0" w:line="240"/>
            </w:pPr>
            <w:r>
              <w:rPr>
                <w:sz w:val="18"/>
                <w:szCs w:val="18"/>
              </w:rPr>
              <w:t xml:space="preserve">550.530,00</w:t>
            </w:r>
          </w:p>
        </w:tc>
      </w:tr>
    </w:tbl>
    <w:p>
      <w:pPr>
        <w:pStyle w:val="Heading2"/>
        <w:spacing w:after="120" w:before="280"/>
      </w:pPr>
      <w:r>
        <w:t xml:space="preserve">14.2 Ieșiri așteptate pe categorii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22"/>
        <w:gridCol w:w="1245"/>
        <w:gridCol w:w="1245"/>
        <w:gridCol w:w="1245"/>
        <w:gridCol w:w="1245"/>
        <w:gridCol w:w="1245"/>
        <w:gridCol w:w="1245"/>
        <w:gridCol w:w="934"/>
      </w:tblGrid>
      <w:tr>
        <w:trPr>
          <w:tblHeader/>
        </w:trPr>
        <w:tc>
          <w:tcPr>
            <w:tcW w:type="dxa" w:w="622"/>
            <w:shd w:fill="2E5B3E" w:val="clear"/>
            <w:tcMar>
              <w:top w:type="dxa" w:w="60"/>
              <w:left w:type="dxa" w:w="90"/>
              <w:bottom w:type="dxa" w:w="60"/>
              <w:right w:type="dxa" w:w="90"/>
            </w:tcMar>
          </w:tcPr>
          <w:p>
            <w:pPr>
              <w:spacing w:after="0" w:line="240"/>
            </w:pPr>
            <w:r>
              <w:rPr>
                <w:b/>
                <w:bCs/>
                <w:color w:val="FFFFFF"/>
                <w:sz w:val="18"/>
                <w:szCs w:val="18"/>
              </w:rPr>
              <w:t xml:space="preserve">Cat.</w:t>
            </w:r>
          </w:p>
        </w:tc>
        <w:tc>
          <w:tcPr>
            <w:tcW w:type="dxa" w:w="1245"/>
            <w:shd w:fill="2E5B3E" w:val="clear"/>
            <w:tcMar>
              <w:top w:type="dxa" w:w="60"/>
              <w:left w:type="dxa" w:w="90"/>
              <w:bottom w:type="dxa" w:w="60"/>
              <w:right w:type="dxa" w:w="90"/>
            </w:tcMar>
          </w:tcPr>
          <w:p>
            <w:pPr>
              <w:spacing w:after="0" w:line="240"/>
            </w:pPr>
            <w:r>
              <w:rPr>
                <w:b/>
                <w:bCs/>
                <w:color w:val="FFFFFF"/>
                <w:sz w:val="18"/>
                <w:szCs w:val="18"/>
              </w:rPr>
              <w:t xml:space="preserve">Obligație</w:t>
            </w:r>
          </w:p>
        </w:tc>
        <w:tc>
          <w:tcPr>
            <w:tcW w:type="dxa" w:w="1245"/>
            <w:shd w:fill="2E5B3E" w:val="clear"/>
            <w:tcMar>
              <w:top w:type="dxa" w:w="60"/>
              <w:left w:type="dxa" w:w="90"/>
              <w:bottom w:type="dxa" w:w="60"/>
              <w:right w:type="dxa" w:w="90"/>
            </w:tcMar>
          </w:tcPr>
          <w:p>
            <w:pPr>
              <w:spacing w:after="0" w:line="240"/>
            </w:pPr>
            <w:r>
              <w:rPr>
                <w:b/>
                <w:bCs/>
                <w:color w:val="FFFFFF"/>
                <w:sz w:val="18"/>
                <w:szCs w:val="18"/>
              </w:rPr>
              <w:t xml:space="preserve">Min. propriu</w:t>
            </w:r>
          </w:p>
        </w:tc>
        <w:tc>
          <w:tcPr>
            <w:tcW w:type="dxa" w:w="1245"/>
            <w:shd w:fill="2E5B3E" w:val="clear"/>
            <w:tcMar>
              <w:top w:type="dxa" w:w="60"/>
              <w:left w:type="dxa" w:w="90"/>
              <w:bottom w:type="dxa" w:w="60"/>
              <w:right w:type="dxa" w:w="90"/>
            </w:tcMar>
          </w:tcPr>
          <w:p>
            <w:pPr>
              <w:spacing w:after="0" w:line="240"/>
            </w:pPr>
            <w:r>
              <w:rPr>
                <w:b/>
                <w:bCs/>
                <w:color w:val="FFFFFF"/>
                <w:sz w:val="18"/>
                <w:szCs w:val="18"/>
              </w:rPr>
              <w:t xml:space="preserve">Utilizat propriu</w:t>
            </w:r>
          </w:p>
        </w:tc>
        <w:tc>
          <w:tcPr>
            <w:tcW w:type="dxa" w:w="1245"/>
            <w:shd w:fill="2E5B3E" w:val="clear"/>
            <w:tcMar>
              <w:top w:type="dxa" w:w="60"/>
              <w:left w:type="dxa" w:w="90"/>
              <w:bottom w:type="dxa" w:w="60"/>
              <w:right w:type="dxa" w:w="90"/>
            </w:tcMar>
          </w:tcPr>
          <w:p>
            <w:pPr>
              <w:spacing w:after="0" w:line="240"/>
            </w:pPr>
            <w:r>
              <w:rPr>
                <w:b/>
                <w:bCs/>
                <w:color w:val="FFFFFF"/>
                <w:sz w:val="18"/>
                <w:szCs w:val="18"/>
              </w:rPr>
              <w:t xml:space="preserve">Surplus în pool</w:t>
            </w:r>
          </w:p>
        </w:tc>
        <w:tc>
          <w:tcPr>
            <w:tcW w:type="dxa" w:w="1245"/>
            <w:shd w:fill="2E5B3E" w:val="clear"/>
            <w:tcMar>
              <w:top w:type="dxa" w:w="60"/>
              <w:left w:type="dxa" w:w="90"/>
              <w:bottom w:type="dxa" w:w="60"/>
              <w:right w:type="dxa" w:w="90"/>
            </w:tcMar>
          </w:tcPr>
          <w:p>
            <w:pPr>
              <w:spacing w:after="0" w:line="240"/>
            </w:pPr>
            <w:r>
              <w:rPr>
                <w:b/>
                <w:bCs/>
                <w:color w:val="FFFFFF"/>
                <w:sz w:val="18"/>
                <w:szCs w:val="18"/>
              </w:rPr>
              <w:t xml:space="preserve">Alocat din pool</w:t>
            </w:r>
          </w:p>
        </w:tc>
        <w:tc>
          <w:tcPr>
            <w:tcW w:type="dxa" w:w="1245"/>
            <w:shd w:fill="2E5B3E" w:val="clear"/>
            <w:tcMar>
              <w:top w:type="dxa" w:w="60"/>
              <w:left w:type="dxa" w:w="90"/>
              <w:bottom w:type="dxa" w:w="60"/>
              <w:right w:type="dxa" w:w="90"/>
            </w:tcMar>
          </w:tcPr>
          <w:p>
            <w:pPr>
              <w:spacing w:after="0" w:line="240"/>
            </w:pPr>
            <w:r>
              <w:rPr>
                <w:b/>
                <w:bCs/>
                <w:color w:val="FFFFFF"/>
                <w:sz w:val="18"/>
                <w:szCs w:val="18"/>
              </w:rPr>
              <w:t xml:space="preserve">Total alocat</w:t>
            </w:r>
          </w:p>
        </w:tc>
        <w:tc>
          <w:tcPr>
            <w:tcW w:type="dxa" w:w="934"/>
            <w:shd w:fill="2E5B3E" w:val="clear"/>
            <w:tcMar>
              <w:top w:type="dxa" w:w="60"/>
              <w:left w:type="dxa" w:w="90"/>
              <w:bottom w:type="dxa" w:w="60"/>
              <w:right w:type="dxa" w:w="90"/>
            </w:tcMar>
          </w:tcPr>
          <w:p>
            <w:pPr>
              <w:spacing w:after="0" w:line="240"/>
            </w:pPr>
            <w:r>
              <w:rPr>
                <w:b/>
                <w:bCs/>
                <w:color w:val="FFFFFF"/>
                <w:sz w:val="18"/>
                <w:szCs w:val="18"/>
              </w:rPr>
              <w:t xml:space="preserve">% îndepl.</w:t>
            </w:r>
          </w:p>
        </w:tc>
      </w:tr>
      <w:tr>
        <w:tc>
          <w:tcPr>
            <w:tcW w:type="dxa" w:w="622"/>
            <w:tcMar>
              <w:top w:type="dxa" w:w="60"/>
              <w:left w:type="dxa" w:w="90"/>
              <w:bottom w:type="dxa" w:w="60"/>
              <w:right w:type="dxa" w:w="90"/>
            </w:tcMar>
          </w:tcPr>
          <w:p>
            <w:pPr>
              <w:spacing w:after="0" w:line="240"/>
            </w:pPr>
            <w:r>
              <w:rPr>
                <w:sz w:val="18"/>
                <w:szCs w:val="18"/>
              </w:rPr>
              <w:t xml:space="preserve">2</w:t>
            </w:r>
          </w:p>
        </w:tc>
        <w:tc>
          <w:tcPr>
            <w:tcW w:type="dxa" w:w="1245"/>
            <w:tcMar>
              <w:top w:type="dxa" w:w="60"/>
              <w:left w:type="dxa" w:w="90"/>
              <w:bottom w:type="dxa" w:w="60"/>
              <w:right w:type="dxa" w:w="90"/>
            </w:tcMar>
          </w:tcPr>
          <w:p>
            <w:pPr>
              <w:spacing w:after="0" w:line="240"/>
            </w:pPr>
            <w:r>
              <w:rPr>
                <w:sz w:val="18"/>
                <w:szCs w:val="18"/>
              </w:rPr>
              <w:t xml:space="preserve">211,87</w:t>
            </w:r>
          </w:p>
        </w:tc>
        <w:tc>
          <w:tcPr>
            <w:tcW w:type="dxa" w:w="1245"/>
            <w:tcMar>
              <w:top w:type="dxa" w:w="60"/>
              <w:left w:type="dxa" w:w="90"/>
              <w:bottom w:type="dxa" w:w="60"/>
              <w:right w:type="dxa" w:w="90"/>
            </w:tcMar>
          </w:tcPr>
          <w:p>
            <w:pPr>
              <w:spacing w:after="0" w:line="240"/>
            </w:pPr>
            <w:r>
              <w:rPr>
                <w:sz w:val="18"/>
                <w:szCs w:val="18"/>
              </w:rPr>
              <w:t xml:space="preserve">63,56</w:t>
            </w:r>
          </w:p>
        </w:tc>
        <w:tc>
          <w:tcPr>
            <w:tcW w:type="dxa" w:w="1245"/>
            <w:tcMar>
              <w:top w:type="dxa" w:w="60"/>
              <w:left w:type="dxa" w:w="90"/>
              <w:bottom w:type="dxa" w:w="60"/>
              <w:right w:type="dxa" w:w="90"/>
            </w:tcMar>
          </w:tcPr>
          <w:p>
            <w:pPr>
              <w:spacing w:after="0" w:line="240"/>
            </w:pPr>
            <w:r>
              <w:rPr>
                <w:sz w:val="18"/>
                <w:szCs w:val="18"/>
              </w:rPr>
              <w:t xml:space="preserve">40,00</w:t>
            </w:r>
          </w:p>
        </w:tc>
        <w:tc>
          <w:tcPr>
            <w:tcW w:type="dxa" w:w="1245"/>
            <w:tcMar>
              <w:top w:type="dxa" w:w="60"/>
              <w:left w:type="dxa" w:w="90"/>
              <w:bottom w:type="dxa" w:w="60"/>
              <w:right w:type="dxa" w:w="90"/>
            </w:tcMar>
          </w:tcPr>
          <w:p>
            <w:pPr>
              <w:spacing w:after="0" w:line="240"/>
            </w:pPr>
            <w:r>
              <w:rPr>
                <w:sz w:val="18"/>
                <w:szCs w:val="18"/>
              </w:rPr>
              <w:t xml:space="preserve">0,00</w:t>
            </w:r>
          </w:p>
        </w:tc>
        <w:tc>
          <w:tcPr>
            <w:tcW w:type="dxa" w:w="1245"/>
            <w:tcMar>
              <w:top w:type="dxa" w:w="60"/>
              <w:left w:type="dxa" w:w="90"/>
              <w:bottom w:type="dxa" w:w="60"/>
              <w:right w:type="dxa" w:w="90"/>
            </w:tcMar>
          </w:tcPr>
          <w:p>
            <w:pPr>
              <w:spacing w:after="0" w:line="240"/>
            </w:pPr>
            <w:r>
              <w:rPr>
                <w:sz w:val="18"/>
                <w:szCs w:val="18"/>
              </w:rPr>
              <w:t xml:space="preserve">148,31</w:t>
            </w:r>
          </w:p>
        </w:tc>
        <w:tc>
          <w:tcPr>
            <w:tcW w:type="dxa" w:w="1245"/>
            <w:tcMar>
              <w:top w:type="dxa" w:w="60"/>
              <w:left w:type="dxa" w:w="90"/>
              <w:bottom w:type="dxa" w:w="60"/>
              <w:right w:type="dxa" w:w="90"/>
            </w:tcMar>
          </w:tcPr>
          <w:p>
            <w:pPr>
              <w:spacing w:after="0" w:line="240"/>
            </w:pPr>
            <w:r>
              <w:rPr>
                <w:sz w:val="18"/>
                <w:szCs w:val="18"/>
              </w:rPr>
              <w:t xml:space="preserve">188,31</w:t>
            </w:r>
          </w:p>
        </w:tc>
        <w:tc>
          <w:tcPr>
            <w:tcW w:type="dxa" w:w="934"/>
            <w:tcMar>
              <w:top w:type="dxa" w:w="60"/>
              <w:left w:type="dxa" w:w="90"/>
              <w:bottom w:type="dxa" w:w="60"/>
              <w:right w:type="dxa" w:w="90"/>
            </w:tcMar>
          </w:tcPr>
          <w:p>
            <w:pPr>
              <w:spacing w:after="0" w:line="240"/>
            </w:pPr>
            <w:r>
              <w:rPr>
                <w:sz w:val="18"/>
                <w:szCs w:val="18"/>
              </w:rPr>
              <w:t xml:space="preserve">88,88%</w:t>
            </w:r>
          </w:p>
        </w:tc>
      </w:tr>
      <w:tr>
        <w:tc>
          <w:tcPr>
            <w:tcW w:type="dxa" w:w="622"/>
            <w:tcMar>
              <w:top w:type="dxa" w:w="60"/>
              <w:left w:type="dxa" w:w="90"/>
              <w:bottom w:type="dxa" w:w="60"/>
              <w:right w:type="dxa" w:w="90"/>
            </w:tcMar>
          </w:tcPr>
          <w:p>
            <w:pPr>
              <w:spacing w:after="0" w:line="240"/>
            </w:pPr>
            <w:r>
              <w:rPr>
                <w:sz w:val="18"/>
                <w:szCs w:val="18"/>
              </w:rPr>
              <w:t xml:space="preserve">3</w:t>
            </w:r>
          </w:p>
        </w:tc>
        <w:tc>
          <w:tcPr>
            <w:tcW w:type="dxa" w:w="1245"/>
            <w:tcMar>
              <w:top w:type="dxa" w:w="60"/>
              <w:left w:type="dxa" w:w="90"/>
              <w:bottom w:type="dxa" w:w="60"/>
              <w:right w:type="dxa" w:w="90"/>
            </w:tcMar>
          </w:tcPr>
          <w:p>
            <w:pPr>
              <w:spacing w:after="0" w:line="240"/>
            </w:pPr>
            <w:r>
              <w:rPr>
                <w:sz w:val="18"/>
                <w:szCs w:val="18"/>
              </w:rPr>
              <w:t xml:space="preserve">65,40</w:t>
            </w:r>
          </w:p>
        </w:tc>
        <w:tc>
          <w:tcPr>
            <w:tcW w:type="dxa" w:w="1245"/>
            <w:tcMar>
              <w:top w:type="dxa" w:w="60"/>
              <w:left w:type="dxa" w:w="90"/>
              <w:bottom w:type="dxa" w:w="60"/>
              <w:right w:type="dxa" w:w="90"/>
            </w:tcMar>
          </w:tcPr>
          <w:p>
            <w:pPr>
              <w:spacing w:after="0" w:line="240"/>
            </w:pPr>
            <w:r>
              <w:rPr>
                <w:sz w:val="18"/>
                <w:szCs w:val="18"/>
              </w:rPr>
              <w:t xml:space="preserve">65,40</w:t>
            </w:r>
          </w:p>
        </w:tc>
        <w:tc>
          <w:tcPr>
            <w:tcW w:type="dxa" w:w="1245"/>
            <w:tcMar>
              <w:top w:type="dxa" w:w="60"/>
              <w:left w:type="dxa" w:w="90"/>
              <w:bottom w:type="dxa" w:w="60"/>
              <w:right w:type="dxa" w:w="90"/>
            </w:tcMar>
          </w:tcPr>
          <w:p>
            <w:pPr>
              <w:spacing w:after="0" w:line="240"/>
            </w:pPr>
            <w:r>
              <w:rPr>
                <w:sz w:val="18"/>
                <w:szCs w:val="18"/>
              </w:rPr>
              <w:t xml:space="preserve">65,40</w:t>
            </w:r>
          </w:p>
        </w:tc>
        <w:tc>
          <w:tcPr>
            <w:tcW w:type="dxa" w:w="1245"/>
            <w:tcMar>
              <w:top w:type="dxa" w:w="60"/>
              <w:left w:type="dxa" w:w="90"/>
              <w:bottom w:type="dxa" w:w="60"/>
              <w:right w:type="dxa" w:w="90"/>
            </w:tcMar>
          </w:tcPr>
          <w:p>
            <w:pPr>
              <w:spacing w:after="0" w:line="240"/>
            </w:pPr>
            <w:r>
              <w:rPr>
                <w:sz w:val="18"/>
                <w:szCs w:val="18"/>
              </w:rPr>
              <w:t xml:space="preserve">4,60</w:t>
            </w:r>
          </w:p>
        </w:tc>
        <w:tc>
          <w:tcPr>
            <w:tcW w:type="dxa" w:w="1245"/>
            <w:tcMar>
              <w:top w:type="dxa" w:w="60"/>
              <w:left w:type="dxa" w:w="90"/>
              <w:bottom w:type="dxa" w:w="60"/>
              <w:right w:type="dxa" w:w="90"/>
            </w:tcMar>
          </w:tcPr>
          <w:p>
            <w:pPr>
              <w:spacing w:after="0" w:line="240"/>
            </w:pPr>
            <w:r>
              <w:rPr>
                <w:sz w:val="18"/>
                <w:szCs w:val="18"/>
              </w:rPr>
              <w:t xml:space="preserve">0,00</w:t>
            </w:r>
          </w:p>
        </w:tc>
        <w:tc>
          <w:tcPr>
            <w:tcW w:type="dxa" w:w="1245"/>
            <w:tcMar>
              <w:top w:type="dxa" w:w="60"/>
              <w:left w:type="dxa" w:w="90"/>
              <w:bottom w:type="dxa" w:w="60"/>
              <w:right w:type="dxa" w:w="90"/>
            </w:tcMar>
          </w:tcPr>
          <w:p>
            <w:pPr>
              <w:spacing w:after="0" w:line="240"/>
            </w:pPr>
            <w:r>
              <w:rPr>
                <w:sz w:val="18"/>
                <w:szCs w:val="18"/>
              </w:rPr>
              <w:t xml:space="preserve">65,40</w:t>
            </w:r>
          </w:p>
        </w:tc>
        <w:tc>
          <w:tcPr>
            <w:tcW w:type="dxa" w:w="934"/>
            <w:tcMar>
              <w:top w:type="dxa" w:w="60"/>
              <w:left w:type="dxa" w:w="90"/>
              <w:bottom w:type="dxa" w:w="60"/>
              <w:right w:type="dxa" w:w="90"/>
            </w:tcMar>
          </w:tcPr>
          <w:p>
            <w:pPr>
              <w:spacing w:after="0" w:line="240"/>
            </w:pPr>
            <w:r>
              <w:rPr>
                <w:sz w:val="18"/>
                <w:szCs w:val="18"/>
              </w:rPr>
              <w:t xml:space="preserve">100,00%</w:t>
            </w:r>
          </w:p>
        </w:tc>
      </w:tr>
      <w:tr>
        <w:tc>
          <w:tcPr>
            <w:tcW w:type="dxa" w:w="622"/>
            <w:tcMar>
              <w:top w:type="dxa" w:w="60"/>
              <w:left w:type="dxa" w:w="90"/>
              <w:bottom w:type="dxa" w:w="60"/>
              <w:right w:type="dxa" w:w="90"/>
            </w:tcMar>
          </w:tcPr>
          <w:p>
            <w:pPr>
              <w:spacing w:after="0" w:line="240"/>
            </w:pPr>
            <w:r>
              <w:rPr>
                <w:sz w:val="18"/>
                <w:szCs w:val="18"/>
              </w:rPr>
              <w:t xml:space="preserve">4</w:t>
            </w:r>
          </w:p>
        </w:tc>
        <w:tc>
          <w:tcPr>
            <w:tcW w:type="dxa" w:w="1245"/>
            <w:tcMar>
              <w:top w:type="dxa" w:w="60"/>
              <w:left w:type="dxa" w:w="90"/>
              <w:bottom w:type="dxa" w:w="60"/>
              <w:right w:type="dxa" w:w="90"/>
            </w:tcMar>
          </w:tcPr>
          <w:p>
            <w:pPr>
              <w:spacing w:after="0" w:line="240"/>
            </w:pPr>
            <w:r>
              <w:rPr>
                <w:sz w:val="18"/>
                <w:szCs w:val="18"/>
              </w:rPr>
              <w:t xml:space="preserve">351.169,61</w:t>
            </w:r>
          </w:p>
        </w:tc>
        <w:tc>
          <w:tcPr>
            <w:tcW w:type="dxa" w:w="1245"/>
            <w:tcMar>
              <w:top w:type="dxa" w:w="60"/>
              <w:left w:type="dxa" w:w="90"/>
              <w:bottom w:type="dxa" w:w="60"/>
              <w:right w:type="dxa" w:w="90"/>
            </w:tcMar>
          </w:tcPr>
          <w:p>
            <w:pPr>
              <w:spacing w:after="0" w:line="240"/>
            </w:pPr>
            <w:r>
              <w:rPr>
                <w:sz w:val="18"/>
                <w:szCs w:val="18"/>
              </w:rPr>
              <w:t xml:space="preserve">105.350,88</w:t>
            </w:r>
          </w:p>
        </w:tc>
        <w:tc>
          <w:tcPr>
            <w:tcW w:type="dxa" w:w="1245"/>
            <w:tcMar>
              <w:top w:type="dxa" w:w="60"/>
              <w:left w:type="dxa" w:w="90"/>
              <w:bottom w:type="dxa" w:w="60"/>
              <w:right w:type="dxa" w:w="90"/>
            </w:tcMar>
          </w:tcPr>
          <w:p>
            <w:pPr>
              <w:spacing w:after="0" w:line="240"/>
            </w:pPr>
            <w:r>
              <w:rPr>
                <w:sz w:val="18"/>
                <w:szCs w:val="18"/>
              </w:rPr>
              <w:t xml:space="preserve">351.169,61</w:t>
            </w:r>
          </w:p>
        </w:tc>
        <w:tc>
          <w:tcPr>
            <w:tcW w:type="dxa" w:w="1245"/>
            <w:tcMar>
              <w:top w:type="dxa" w:w="60"/>
              <w:left w:type="dxa" w:w="90"/>
              <w:bottom w:type="dxa" w:w="60"/>
              <w:right w:type="dxa" w:w="90"/>
            </w:tcMar>
          </w:tcPr>
          <w:p>
            <w:pPr>
              <w:spacing w:after="0" w:line="240"/>
            </w:pPr>
            <w:r>
              <w:rPr>
                <w:sz w:val="18"/>
                <w:szCs w:val="18"/>
              </w:rPr>
              <w:t xml:space="preserve">1.048.830,39</w:t>
            </w:r>
          </w:p>
        </w:tc>
        <w:tc>
          <w:tcPr>
            <w:tcW w:type="dxa" w:w="1245"/>
            <w:tcMar>
              <w:top w:type="dxa" w:w="60"/>
              <w:left w:type="dxa" w:w="90"/>
              <w:bottom w:type="dxa" w:w="60"/>
              <w:right w:type="dxa" w:w="90"/>
            </w:tcMar>
          </w:tcPr>
          <w:p>
            <w:pPr>
              <w:spacing w:after="0" w:line="240"/>
            </w:pPr>
            <w:r>
              <w:rPr>
                <w:sz w:val="18"/>
                <w:szCs w:val="18"/>
              </w:rPr>
              <w:t xml:space="preserve">0,00</w:t>
            </w:r>
          </w:p>
        </w:tc>
        <w:tc>
          <w:tcPr>
            <w:tcW w:type="dxa" w:w="1245"/>
            <w:tcMar>
              <w:top w:type="dxa" w:w="60"/>
              <w:left w:type="dxa" w:w="90"/>
              <w:bottom w:type="dxa" w:w="60"/>
              <w:right w:type="dxa" w:w="90"/>
            </w:tcMar>
          </w:tcPr>
          <w:p>
            <w:pPr>
              <w:spacing w:after="0" w:line="240"/>
            </w:pPr>
            <w:r>
              <w:rPr>
                <w:sz w:val="18"/>
                <w:szCs w:val="18"/>
              </w:rPr>
              <w:t xml:space="preserve">351.169,61</w:t>
            </w:r>
          </w:p>
        </w:tc>
        <w:tc>
          <w:tcPr>
            <w:tcW w:type="dxa" w:w="934"/>
            <w:tcMar>
              <w:top w:type="dxa" w:w="60"/>
              <w:left w:type="dxa" w:w="90"/>
              <w:bottom w:type="dxa" w:w="60"/>
              <w:right w:type="dxa" w:w="90"/>
            </w:tcMar>
          </w:tcPr>
          <w:p>
            <w:pPr>
              <w:spacing w:after="0" w:line="240"/>
            </w:pPr>
            <w:r>
              <w:rPr>
                <w:sz w:val="18"/>
                <w:szCs w:val="18"/>
              </w:rPr>
              <w:t xml:space="preserve">100,00%</w:t>
            </w:r>
          </w:p>
        </w:tc>
      </w:tr>
      <w:tr>
        <w:tc>
          <w:tcPr>
            <w:tcW w:type="dxa" w:w="622"/>
            <w:tcMar>
              <w:top w:type="dxa" w:w="60"/>
              <w:left w:type="dxa" w:w="90"/>
              <w:bottom w:type="dxa" w:w="60"/>
              <w:right w:type="dxa" w:w="90"/>
            </w:tcMar>
          </w:tcPr>
          <w:p>
            <w:pPr>
              <w:spacing w:after="0" w:line="240"/>
            </w:pPr>
            <w:r>
              <w:rPr>
                <w:sz w:val="18"/>
                <w:szCs w:val="18"/>
              </w:rPr>
              <w:t xml:space="preserve">5</w:t>
            </w:r>
          </w:p>
        </w:tc>
        <w:tc>
          <w:tcPr>
            <w:tcW w:type="dxa" w:w="1245"/>
            <w:tcMar>
              <w:top w:type="dxa" w:w="60"/>
              <w:left w:type="dxa" w:w="90"/>
              <w:bottom w:type="dxa" w:w="60"/>
              <w:right w:type="dxa" w:w="90"/>
            </w:tcMar>
          </w:tcPr>
          <w:p>
            <w:pPr>
              <w:spacing w:after="0" w:line="240"/>
            </w:pPr>
            <w:r>
              <w:rPr>
                <w:sz w:val="18"/>
                <w:szCs w:val="18"/>
              </w:rPr>
              <w:t xml:space="preserve">74.315,22</w:t>
            </w:r>
          </w:p>
        </w:tc>
        <w:tc>
          <w:tcPr>
            <w:tcW w:type="dxa" w:w="1245"/>
            <w:tcMar>
              <w:top w:type="dxa" w:w="60"/>
              <w:left w:type="dxa" w:w="90"/>
              <w:bottom w:type="dxa" w:w="60"/>
              <w:right w:type="dxa" w:w="90"/>
            </w:tcMar>
          </w:tcPr>
          <w:p>
            <w:pPr>
              <w:spacing w:after="0" w:line="240"/>
            </w:pPr>
            <w:r>
              <w:rPr>
                <w:sz w:val="18"/>
                <w:szCs w:val="18"/>
              </w:rPr>
              <w:t xml:space="preserve">22.294,57</w:t>
            </w:r>
          </w:p>
        </w:tc>
        <w:tc>
          <w:tcPr>
            <w:tcW w:type="dxa" w:w="1245"/>
            <w:tcMar>
              <w:top w:type="dxa" w:w="60"/>
              <w:left w:type="dxa" w:w="90"/>
              <w:bottom w:type="dxa" w:w="60"/>
              <w:right w:type="dxa" w:w="90"/>
            </w:tcMar>
          </w:tcPr>
          <w:p>
            <w:pPr>
              <w:spacing w:after="0" w:line="240"/>
            </w:pPr>
            <w:r>
              <w:rPr>
                <w:sz w:val="18"/>
                <w:szCs w:val="18"/>
              </w:rPr>
              <w:t xml:space="preserve">74.315,22</w:t>
            </w:r>
          </w:p>
        </w:tc>
        <w:tc>
          <w:tcPr>
            <w:tcW w:type="dxa" w:w="1245"/>
            <w:tcMar>
              <w:top w:type="dxa" w:w="60"/>
              <w:left w:type="dxa" w:w="90"/>
              <w:bottom w:type="dxa" w:w="60"/>
              <w:right w:type="dxa" w:w="90"/>
            </w:tcMar>
          </w:tcPr>
          <w:p>
            <w:pPr>
              <w:spacing w:after="0" w:line="240"/>
            </w:pPr>
            <w:r>
              <w:rPr>
                <w:sz w:val="18"/>
                <w:szCs w:val="18"/>
              </w:rPr>
              <w:t xml:space="preserve">105.684,78</w:t>
            </w:r>
          </w:p>
        </w:tc>
        <w:tc>
          <w:tcPr>
            <w:tcW w:type="dxa" w:w="1245"/>
            <w:tcMar>
              <w:top w:type="dxa" w:w="60"/>
              <w:left w:type="dxa" w:w="90"/>
              <w:bottom w:type="dxa" w:w="60"/>
              <w:right w:type="dxa" w:w="90"/>
            </w:tcMar>
          </w:tcPr>
          <w:p>
            <w:pPr>
              <w:spacing w:after="0" w:line="240"/>
            </w:pPr>
            <w:r>
              <w:rPr>
                <w:sz w:val="18"/>
                <w:szCs w:val="18"/>
              </w:rPr>
              <w:t xml:space="preserve">0,00</w:t>
            </w:r>
          </w:p>
        </w:tc>
        <w:tc>
          <w:tcPr>
            <w:tcW w:type="dxa" w:w="1245"/>
            <w:tcMar>
              <w:top w:type="dxa" w:w="60"/>
              <w:left w:type="dxa" w:w="90"/>
              <w:bottom w:type="dxa" w:w="60"/>
              <w:right w:type="dxa" w:w="90"/>
            </w:tcMar>
          </w:tcPr>
          <w:p>
            <w:pPr>
              <w:spacing w:after="0" w:line="240"/>
            </w:pPr>
            <w:r>
              <w:rPr>
                <w:sz w:val="18"/>
                <w:szCs w:val="18"/>
              </w:rPr>
              <w:t xml:space="preserve">74.315,22</w:t>
            </w:r>
          </w:p>
        </w:tc>
        <w:tc>
          <w:tcPr>
            <w:tcW w:type="dxa" w:w="934"/>
            <w:tcMar>
              <w:top w:type="dxa" w:w="60"/>
              <w:left w:type="dxa" w:w="90"/>
              <w:bottom w:type="dxa" w:w="60"/>
              <w:right w:type="dxa" w:w="90"/>
            </w:tcMar>
          </w:tcPr>
          <w:p>
            <w:pPr>
              <w:spacing w:after="0" w:line="240"/>
            </w:pPr>
            <w:r>
              <w:rPr>
                <w:sz w:val="18"/>
                <w:szCs w:val="18"/>
              </w:rPr>
              <w:t xml:space="preserve">100,00%</w:t>
            </w:r>
          </w:p>
        </w:tc>
      </w:tr>
      <w:tr>
        <w:tc>
          <w:tcPr>
            <w:tcW w:type="dxa" w:w="622"/>
            <w:tcMar>
              <w:top w:type="dxa" w:w="60"/>
              <w:left w:type="dxa" w:w="90"/>
              <w:bottom w:type="dxa" w:w="60"/>
              <w:right w:type="dxa" w:w="90"/>
            </w:tcMar>
          </w:tcPr>
          <w:p>
            <w:pPr>
              <w:spacing w:after="0" w:line="240"/>
            </w:pPr>
            <w:r>
              <w:rPr>
                <w:sz w:val="18"/>
                <w:szCs w:val="18"/>
              </w:rPr>
              <w:t xml:space="preserve">6</w:t>
            </w:r>
          </w:p>
        </w:tc>
        <w:tc>
          <w:tcPr>
            <w:tcW w:type="dxa" w:w="1245"/>
            <w:tcMar>
              <w:top w:type="dxa" w:w="60"/>
              <w:left w:type="dxa" w:w="90"/>
              <w:bottom w:type="dxa" w:w="60"/>
              <w:right w:type="dxa" w:w="90"/>
            </w:tcMar>
          </w:tcPr>
          <w:p>
            <w:pPr>
              <w:spacing w:after="0" w:line="240"/>
            </w:pPr>
            <w:r>
              <w:rPr>
                <w:sz w:val="18"/>
                <w:szCs w:val="18"/>
              </w:rPr>
              <w:t xml:space="preserve">1.807,17</w:t>
            </w:r>
          </w:p>
        </w:tc>
        <w:tc>
          <w:tcPr>
            <w:tcW w:type="dxa" w:w="1245"/>
            <w:tcMar>
              <w:top w:type="dxa" w:w="60"/>
              <w:left w:type="dxa" w:w="90"/>
              <w:bottom w:type="dxa" w:w="60"/>
              <w:right w:type="dxa" w:w="90"/>
            </w:tcMar>
          </w:tcPr>
          <w:p>
            <w:pPr>
              <w:spacing w:after="0" w:line="240"/>
            </w:pPr>
            <w:r>
              <w:rPr>
                <w:sz w:val="18"/>
                <w:szCs w:val="18"/>
              </w:rPr>
              <w:t xml:space="preserve">542,15</w:t>
            </w:r>
          </w:p>
        </w:tc>
        <w:tc>
          <w:tcPr>
            <w:tcW w:type="dxa" w:w="1245"/>
            <w:tcMar>
              <w:top w:type="dxa" w:w="60"/>
              <w:left w:type="dxa" w:w="90"/>
              <w:bottom w:type="dxa" w:w="60"/>
              <w:right w:type="dxa" w:w="90"/>
            </w:tcMar>
          </w:tcPr>
          <w:p>
            <w:pPr>
              <w:spacing w:after="0" w:line="240"/>
            </w:pPr>
            <w:r>
              <w:rPr>
                <w:sz w:val="18"/>
                <w:szCs w:val="18"/>
              </w:rPr>
              <w:t xml:space="preserve">1.800,00</w:t>
            </w:r>
          </w:p>
        </w:tc>
        <w:tc>
          <w:tcPr>
            <w:tcW w:type="dxa" w:w="1245"/>
            <w:tcMar>
              <w:top w:type="dxa" w:w="60"/>
              <w:left w:type="dxa" w:w="90"/>
              <w:bottom w:type="dxa" w:w="60"/>
              <w:right w:type="dxa" w:w="90"/>
            </w:tcMar>
          </w:tcPr>
          <w:p>
            <w:pPr>
              <w:spacing w:after="0" w:line="240"/>
            </w:pPr>
            <w:r>
              <w:rPr>
                <w:sz w:val="18"/>
                <w:szCs w:val="18"/>
              </w:rPr>
              <w:t xml:space="preserve">0,00</w:t>
            </w:r>
          </w:p>
        </w:tc>
        <w:tc>
          <w:tcPr>
            <w:tcW w:type="dxa" w:w="1245"/>
            <w:tcMar>
              <w:top w:type="dxa" w:w="60"/>
              <w:left w:type="dxa" w:w="90"/>
              <w:bottom w:type="dxa" w:w="60"/>
              <w:right w:type="dxa" w:w="90"/>
            </w:tcMar>
          </w:tcPr>
          <w:p>
            <w:pPr>
              <w:spacing w:after="0" w:line="240"/>
            </w:pPr>
            <w:r>
              <w:rPr>
                <w:sz w:val="18"/>
                <w:szCs w:val="18"/>
              </w:rPr>
              <w:t xml:space="preserve">7,17</w:t>
            </w:r>
          </w:p>
        </w:tc>
        <w:tc>
          <w:tcPr>
            <w:tcW w:type="dxa" w:w="1245"/>
            <w:tcMar>
              <w:top w:type="dxa" w:w="60"/>
              <w:left w:type="dxa" w:w="90"/>
              <w:bottom w:type="dxa" w:w="60"/>
              <w:right w:type="dxa" w:w="90"/>
            </w:tcMar>
          </w:tcPr>
          <w:p>
            <w:pPr>
              <w:spacing w:after="0" w:line="240"/>
            </w:pPr>
            <w:r>
              <w:rPr>
                <w:sz w:val="18"/>
                <w:szCs w:val="18"/>
              </w:rPr>
              <w:t xml:space="preserve">1.807,17</w:t>
            </w:r>
          </w:p>
        </w:tc>
        <w:tc>
          <w:tcPr>
            <w:tcW w:type="dxa" w:w="934"/>
            <w:tcMar>
              <w:top w:type="dxa" w:w="60"/>
              <w:left w:type="dxa" w:w="90"/>
              <w:bottom w:type="dxa" w:w="60"/>
              <w:right w:type="dxa" w:w="90"/>
            </w:tcMar>
          </w:tcPr>
          <w:p>
            <w:pPr>
              <w:spacing w:after="0" w:line="240"/>
            </w:pPr>
            <w:r>
              <w:rPr>
                <w:sz w:val="18"/>
                <w:szCs w:val="18"/>
              </w:rPr>
              <w:t xml:space="preserve">100,00%</w:t>
            </w:r>
          </w:p>
        </w:tc>
      </w:tr>
      <w:tr>
        <w:tc>
          <w:tcPr>
            <w:tcW w:type="dxa" w:w="622"/>
            <w:tcMar>
              <w:top w:type="dxa" w:w="60"/>
              <w:left w:type="dxa" w:w="90"/>
              <w:bottom w:type="dxa" w:w="60"/>
              <w:right w:type="dxa" w:w="90"/>
            </w:tcMar>
          </w:tcPr>
          <w:p>
            <w:pPr>
              <w:spacing w:after="0" w:line="240"/>
            </w:pPr>
            <w:r>
              <w:rPr>
                <w:sz w:val="18"/>
                <w:szCs w:val="18"/>
              </w:rPr>
              <w:t xml:space="preserve">4B</w:t>
            </w:r>
          </w:p>
        </w:tc>
        <w:tc>
          <w:tcPr>
            <w:tcW w:type="dxa" w:w="1245"/>
            <w:tcMar>
              <w:top w:type="dxa" w:w="60"/>
              <w:left w:type="dxa" w:w="90"/>
              <w:bottom w:type="dxa" w:w="60"/>
              <w:right w:type="dxa" w:w="90"/>
            </w:tcMar>
          </w:tcPr>
          <w:p>
            <w:pPr>
              <w:spacing w:after="0" w:line="240"/>
            </w:pPr>
            <w:r>
              <w:rPr>
                <w:sz w:val="18"/>
                <w:szCs w:val="18"/>
              </w:rPr>
              <w:t xml:space="preserve">3.476.064,55</w:t>
            </w:r>
          </w:p>
        </w:tc>
        <w:tc>
          <w:tcPr>
            <w:tcW w:type="dxa" w:w="1245"/>
            <w:tcMar>
              <w:top w:type="dxa" w:w="60"/>
              <w:left w:type="dxa" w:w="90"/>
              <w:bottom w:type="dxa" w:w="60"/>
              <w:right w:type="dxa" w:w="90"/>
            </w:tcMar>
          </w:tcPr>
          <w:p>
            <w:pPr>
              <w:spacing w:after="0" w:line="240"/>
            </w:pPr>
            <w:r>
              <w:rPr>
                <w:sz w:val="18"/>
                <w:szCs w:val="18"/>
              </w:rPr>
              <w:t xml:space="preserve">0,00</w:t>
            </w:r>
          </w:p>
        </w:tc>
        <w:tc>
          <w:tcPr>
            <w:tcW w:type="dxa" w:w="1245"/>
            <w:tcMar>
              <w:top w:type="dxa" w:w="60"/>
              <w:left w:type="dxa" w:w="90"/>
              <w:bottom w:type="dxa" w:w="60"/>
              <w:right w:type="dxa" w:w="90"/>
            </w:tcMar>
          </w:tcPr>
          <w:p>
            <w:pPr>
              <w:spacing w:after="0" w:line="240"/>
            </w:pPr>
            <w:r>
              <w:rPr>
                <w:sz w:val="18"/>
                <w:szCs w:val="18"/>
              </w:rPr>
              <w:t xml:space="preserve">2.300.000,00</w:t>
            </w:r>
          </w:p>
        </w:tc>
        <w:tc>
          <w:tcPr>
            <w:tcW w:type="dxa" w:w="1245"/>
            <w:tcMar>
              <w:top w:type="dxa" w:w="60"/>
              <w:left w:type="dxa" w:w="90"/>
              <w:bottom w:type="dxa" w:w="60"/>
              <w:right w:type="dxa" w:w="90"/>
            </w:tcMar>
          </w:tcPr>
          <w:p>
            <w:pPr>
              <w:spacing w:after="0" w:line="240"/>
            </w:pPr>
            <w:r>
              <w:rPr>
                <w:sz w:val="18"/>
                <w:szCs w:val="18"/>
              </w:rPr>
              <w:t xml:space="preserve">0,00</w:t>
            </w:r>
          </w:p>
        </w:tc>
        <w:tc>
          <w:tcPr>
            <w:tcW w:type="dxa" w:w="1245"/>
            <w:tcMar>
              <w:top w:type="dxa" w:w="60"/>
              <w:left w:type="dxa" w:w="90"/>
              <w:bottom w:type="dxa" w:w="60"/>
              <w:right w:type="dxa" w:w="90"/>
            </w:tcMar>
          </w:tcPr>
          <w:p>
            <w:pPr>
              <w:spacing w:after="0" w:line="240"/>
            </w:pPr>
            <w:r>
              <w:rPr>
                <w:sz w:val="18"/>
                <w:szCs w:val="18"/>
              </w:rPr>
              <w:t xml:space="preserve">1.154.364,29</w:t>
            </w:r>
          </w:p>
        </w:tc>
        <w:tc>
          <w:tcPr>
            <w:tcW w:type="dxa" w:w="1245"/>
            <w:tcMar>
              <w:top w:type="dxa" w:w="60"/>
              <w:left w:type="dxa" w:w="90"/>
              <w:bottom w:type="dxa" w:w="60"/>
              <w:right w:type="dxa" w:w="90"/>
            </w:tcMar>
          </w:tcPr>
          <w:p>
            <w:pPr>
              <w:spacing w:after="0" w:line="240"/>
            </w:pPr>
            <w:r>
              <w:rPr>
                <w:sz w:val="18"/>
                <w:szCs w:val="18"/>
              </w:rPr>
              <w:t xml:space="preserve">3.454.364,29</w:t>
            </w:r>
          </w:p>
        </w:tc>
        <w:tc>
          <w:tcPr>
            <w:tcW w:type="dxa" w:w="934"/>
            <w:tcMar>
              <w:top w:type="dxa" w:w="60"/>
              <w:left w:type="dxa" w:w="90"/>
              <w:bottom w:type="dxa" w:w="60"/>
              <w:right w:type="dxa" w:w="90"/>
            </w:tcMar>
          </w:tcPr>
          <w:p>
            <w:pPr>
              <w:spacing w:after="0" w:line="240"/>
            </w:pPr>
            <w:r>
              <w:rPr>
                <w:sz w:val="18"/>
                <w:szCs w:val="18"/>
              </w:rPr>
              <w:t xml:space="preserve">99,38%</w:t>
            </w:r>
          </w:p>
        </w:tc>
      </w:tr>
      <w:tr>
        <w:tc>
          <w:tcPr>
            <w:tcW w:type="dxa" w:w="622"/>
            <w:tcMar>
              <w:top w:type="dxa" w:w="60"/>
              <w:left w:type="dxa" w:w="90"/>
              <w:bottom w:type="dxa" w:w="60"/>
              <w:right w:type="dxa" w:w="90"/>
            </w:tcMar>
          </w:tcPr>
          <w:p>
            <w:pPr>
              <w:spacing w:after="0" w:line="240"/>
            </w:pPr>
            <w:r>
              <w:rPr>
                <w:sz w:val="18"/>
                <w:szCs w:val="18"/>
              </w:rPr>
              <w:t xml:space="preserve">TOTAL</w:t>
            </w:r>
          </w:p>
        </w:tc>
        <w:tc>
          <w:tcPr>
            <w:tcW w:type="dxa" w:w="1245"/>
            <w:tcMar>
              <w:top w:type="dxa" w:w="60"/>
              <w:left w:type="dxa" w:w="90"/>
              <w:bottom w:type="dxa" w:w="60"/>
              <w:right w:type="dxa" w:w="90"/>
            </w:tcMar>
          </w:tcPr>
          <w:p>
            <w:pPr>
              <w:spacing w:after="0" w:line="240"/>
            </w:pPr>
            <w:r>
              <w:rPr>
                <w:sz w:val="18"/>
                <w:szCs w:val="18"/>
              </w:rPr>
              <w:t xml:space="preserve">3.903.633,82</w:t>
            </w:r>
          </w:p>
        </w:tc>
        <w:tc>
          <w:tcPr>
            <w:tcW w:type="dxa" w:w="1245"/>
            <w:tcMar>
              <w:top w:type="dxa" w:w="60"/>
              <w:left w:type="dxa" w:w="90"/>
              <w:bottom w:type="dxa" w:w="60"/>
              <w:right w:type="dxa" w:w="90"/>
            </w:tcMar>
          </w:tcPr>
          <w:p>
            <w:pPr>
              <w:spacing w:after="0" w:line="240"/>
            </w:pPr>
            <w:r>
              <w:rPr>
                <w:sz w:val="18"/>
                <w:szCs w:val="18"/>
              </w:rPr>
              <w:t xml:space="preserve">128.316,57</w:t>
            </w:r>
          </w:p>
        </w:tc>
        <w:tc>
          <w:tcPr>
            <w:tcW w:type="dxa" w:w="1245"/>
            <w:tcMar>
              <w:top w:type="dxa" w:w="60"/>
              <w:left w:type="dxa" w:w="90"/>
              <w:bottom w:type="dxa" w:w="60"/>
              <w:right w:type="dxa" w:w="90"/>
            </w:tcMar>
          </w:tcPr>
          <w:p>
            <w:pPr>
              <w:spacing w:after="0" w:line="240"/>
            </w:pPr>
            <w:r>
              <w:rPr>
                <w:sz w:val="18"/>
                <w:szCs w:val="18"/>
              </w:rPr>
              <w:t xml:space="preserve">2.727.390,23</w:t>
            </w:r>
          </w:p>
        </w:tc>
        <w:tc>
          <w:tcPr>
            <w:tcW w:type="dxa" w:w="1245"/>
            <w:tcMar>
              <w:top w:type="dxa" w:w="60"/>
              <w:left w:type="dxa" w:w="90"/>
              <w:bottom w:type="dxa" w:w="60"/>
              <w:right w:type="dxa" w:w="90"/>
            </w:tcMar>
          </w:tcPr>
          <w:p>
            <w:pPr>
              <w:spacing w:after="0" w:line="240"/>
            </w:pPr>
            <w:r>
              <w:rPr>
                <w:sz w:val="18"/>
                <w:szCs w:val="18"/>
              </w:rPr>
              <w:t xml:space="preserve">1.154.519,77</w:t>
            </w:r>
          </w:p>
        </w:tc>
        <w:tc>
          <w:tcPr>
            <w:tcW w:type="dxa" w:w="1245"/>
            <w:tcMar>
              <w:top w:type="dxa" w:w="60"/>
              <w:left w:type="dxa" w:w="90"/>
              <w:bottom w:type="dxa" w:w="60"/>
              <w:right w:type="dxa" w:w="90"/>
            </w:tcMar>
          </w:tcPr>
          <w:p>
            <w:pPr>
              <w:spacing w:after="0" w:line="240"/>
            </w:pPr>
            <w:r>
              <w:rPr>
                <w:sz w:val="18"/>
                <w:szCs w:val="18"/>
              </w:rPr>
              <w:t xml:space="preserve">1.154.519,77</w:t>
            </w:r>
          </w:p>
        </w:tc>
        <w:tc>
          <w:tcPr>
            <w:tcW w:type="dxa" w:w="1245"/>
            <w:tcMar>
              <w:top w:type="dxa" w:w="60"/>
              <w:left w:type="dxa" w:w="90"/>
              <w:bottom w:type="dxa" w:w="60"/>
              <w:right w:type="dxa" w:w="90"/>
            </w:tcMar>
          </w:tcPr>
          <w:p>
            <w:pPr>
              <w:spacing w:after="0" w:line="240"/>
            </w:pPr>
            <w:r>
              <w:rPr>
                <w:sz w:val="18"/>
                <w:szCs w:val="18"/>
              </w:rPr>
              <w:t xml:space="preserve">3.881.910,00</w:t>
            </w:r>
          </w:p>
        </w:tc>
        <w:tc>
          <w:tcPr>
            <w:tcW w:type="dxa" w:w="934"/>
            <w:tcMar>
              <w:top w:type="dxa" w:w="60"/>
              <w:left w:type="dxa" w:w="90"/>
              <w:bottom w:type="dxa" w:w="60"/>
              <w:right w:type="dxa" w:w="90"/>
            </w:tcMar>
          </w:tcPr>
          <w:p>
            <w:pPr>
              <w:spacing w:after="0" w:line="240"/>
            </w:pPr>
            <w:r>
              <w:rPr>
                <w:sz w:val="18"/>
                <w:szCs w:val="18"/>
              </w:rPr>
              <w:t xml:space="preserve">99,44%</w:t>
            </w:r>
          </w:p>
        </w:tc>
      </w:tr>
    </w:tbl>
    <w:p>
      <w:pPr>
        <w:pStyle w:val="Heading2"/>
        <w:spacing w:after="120" w:before="280"/>
      </w:pPr>
      <w:r>
        <w:t xml:space="preserve">14.3 Defalcare lunară așteptată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shd w:fill="2E5B3E" w:val="clear"/>
            <w:tcMar>
              <w:top w:type="dxa" w:w="60"/>
              <w:left w:type="dxa" w:w="90"/>
              <w:bottom w:type="dxa" w:w="60"/>
              <w:right w:type="dxa" w:w="90"/>
            </w:tcMar>
          </w:tcPr>
          <w:p>
            <w:pPr>
              <w:spacing w:after="0" w:line="240"/>
            </w:pPr>
            <w:r>
              <w:rPr>
                <w:b/>
                <w:bCs/>
                <w:color w:val="FFFFFF"/>
                <w:sz w:val="18"/>
                <w:szCs w:val="18"/>
              </w:rPr>
              <w:t xml:space="preserve">Mărime</w:t>
            </w:r>
          </w:p>
        </w:tc>
        <w:tc>
          <w:tcPr>
            <w:tcW w:type="dxa" w:w="4513"/>
            <w:shd w:fill="2E5B3E" w:val="clear"/>
            <w:tcMar>
              <w:top w:type="dxa" w:w="60"/>
              <w:left w:type="dxa" w:w="90"/>
              <w:bottom w:type="dxa" w:w="60"/>
              <w:right w:type="dxa" w:w="90"/>
            </w:tcMar>
          </w:tcPr>
          <w:p>
            <w:pPr>
              <w:spacing w:after="0" w:line="240"/>
            </w:pPr>
            <w:r>
              <w:rPr>
                <w:b/>
                <w:bCs/>
                <w:color w:val="FFFFFF"/>
                <w:sz w:val="18"/>
                <w:szCs w:val="18"/>
              </w:rPr>
              <w:t xml:space="preserve">Valoare</w:t>
            </w:r>
          </w:p>
        </w:tc>
      </w:tr>
      <w:tr>
        <w:tc>
          <w:tcPr>
            <w:tcW w:type="dxa" w:w="4513"/>
            <w:tcMar>
              <w:top w:type="dxa" w:w="60"/>
              <w:left w:type="dxa" w:w="90"/>
              <w:bottom w:type="dxa" w:w="60"/>
              <w:right w:type="dxa" w:w="90"/>
            </w:tcMar>
          </w:tcPr>
          <w:p>
            <w:pPr>
              <w:spacing w:after="0" w:line="240"/>
            </w:pPr>
            <w:r>
              <w:rPr>
                <w:sz w:val="18"/>
                <w:szCs w:val="18"/>
              </w:rPr>
              <w:t xml:space="preserve">Pool total</w:t>
            </w:r>
          </w:p>
        </w:tc>
        <w:tc>
          <w:tcPr>
            <w:tcW w:type="dxa" w:w="4513"/>
            <w:tcMar>
              <w:top w:type="dxa" w:w="60"/>
              <w:left w:type="dxa" w:w="90"/>
              <w:bottom w:type="dxa" w:w="60"/>
              <w:right w:type="dxa" w:w="90"/>
            </w:tcMar>
          </w:tcPr>
          <w:p>
            <w:pPr>
              <w:spacing w:after="0" w:line="240"/>
            </w:pPr>
            <w:r>
              <w:rPr>
                <w:sz w:val="18"/>
                <w:szCs w:val="18"/>
              </w:rPr>
              <w:t xml:space="preserve">1.154.519,77 kg</w:t>
            </w:r>
          </w:p>
        </w:tc>
      </w:tr>
      <w:tr>
        <w:tc>
          <w:tcPr>
            <w:tcW w:type="dxa" w:w="4513"/>
            <w:tcMar>
              <w:top w:type="dxa" w:w="60"/>
              <w:left w:type="dxa" w:w="90"/>
              <w:bottom w:type="dxa" w:w="60"/>
              <w:right w:type="dxa" w:w="90"/>
            </w:tcMar>
          </w:tcPr>
          <w:p>
            <w:pPr>
              <w:spacing w:after="0" w:line="240"/>
            </w:pPr>
            <w:r>
              <w:rPr>
                <w:sz w:val="18"/>
                <w:szCs w:val="18"/>
              </w:rPr>
              <w:t xml:space="preserve">Din care constituit în iulie</w:t>
            </w:r>
          </w:p>
        </w:tc>
        <w:tc>
          <w:tcPr>
            <w:tcW w:type="dxa" w:w="4513"/>
            <w:tcMar>
              <w:top w:type="dxa" w:w="60"/>
              <w:left w:type="dxa" w:w="90"/>
              <w:bottom w:type="dxa" w:w="60"/>
              <w:right w:type="dxa" w:w="90"/>
            </w:tcMar>
          </w:tcPr>
          <w:p>
            <w:pPr>
              <w:spacing w:after="0" w:line="240"/>
            </w:pPr>
            <w:r>
              <w:rPr>
                <w:sz w:val="18"/>
                <w:szCs w:val="18"/>
              </w:rPr>
              <w:t xml:space="preserve">975.328,66 kg</w:t>
            </w:r>
          </w:p>
        </w:tc>
      </w:tr>
      <w:tr>
        <w:tc>
          <w:tcPr>
            <w:tcW w:type="dxa" w:w="4513"/>
            <w:tcMar>
              <w:top w:type="dxa" w:w="60"/>
              <w:left w:type="dxa" w:w="90"/>
              <w:bottom w:type="dxa" w:w="60"/>
              <w:right w:type="dxa" w:w="90"/>
            </w:tcMar>
          </w:tcPr>
          <w:p>
            <w:pPr>
              <w:spacing w:after="0" w:line="240"/>
            </w:pPr>
            <w:r>
              <w:rPr>
                <w:sz w:val="18"/>
                <w:szCs w:val="18"/>
              </w:rPr>
              <w:t xml:space="preserve">Cota lunii iulie în pool</w:t>
            </w:r>
          </w:p>
        </w:tc>
        <w:tc>
          <w:tcPr>
            <w:tcW w:type="dxa" w:w="4513"/>
            <w:tcMar>
              <w:top w:type="dxa" w:w="60"/>
              <w:left w:type="dxa" w:w="90"/>
              <w:bottom w:type="dxa" w:w="60"/>
              <w:right w:type="dxa" w:w="90"/>
            </w:tcMar>
          </w:tcPr>
          <w:p>
            <w:pPr>
              <w:spacing w:after="0" w:line="240"/>
            </w:pPr>
            <w:r>
              <w:rPr>
                <w:sz w:val="18"/>
                <w:szCs w:val="18"/>
              </w:rPr>
              <w:t xml:space="preserve">84,48%</w:t>
            </w:r>
          </w:p>
        </w:tc>
      </w:tr>
      <w:tr>
        <w:tc>
          <w:tcPr>
            <w:tcW w:type="dxa" w:w="4513"/>
            <w:tcMar>
              <w:top w:type="dxa" w:w="60"/>
              <w:left w:type="dxa" w:w="90"/>
              <w:bottom w:type="dxa" w:w="60"/>
              <w:right w:type="dxa" w:w="90"/>
            </w:tcMar>
          </w:tcPr>
          <w:p>
            <w:pPr>
              <w:spacing w:after="0" w:line="240"/>
            </w:pPr>
            <w:r>
              <w:rPr>
                <w:sz w:val="18"/>
                <w:szCs w:val="18"/>
              </w:rPr>
              <w:t xml:space="preserve">Total alocat în iulie</w:t>
            </w:r>
          </w:p>
        </w:tc>
        <w:tc>
          <w:tcPr>
            <w:tcW w:type="dxa" w:w="4513"/>
            <w:tcMar>
              <w:top w:type="dxa" w:w="60"/>
              <w:left w:type="dxa" w:w="90"/>
              <w:bottom w:type="dxa" w:w="60"/>
              <w:right w:type="dxa" w:w="90"/>
            </w:tcMar>
          </w:tcPr>
          <w:p>
            <w:pPr>
              <w:spacing w:after="0" w:line="240"/>
            </w:pPr>
            <w:r>
              <w:rPr>
                <w:sz w:val="18"/>
                <w:szCs w:val="18"/>
              </w:rPr>
              <w:t xml:space="preserve">3.331.380,00 kg</w:t>
            </w:r>
          </w:p>
        </w:tc>
      </w:tr>
      <w:tr>
        <w:tc>
          <w:tcPr>
            <w:tcW w:type="dxa" w:w="4513"/>
            <w:tcMar>
              <w:top w:type="dxa" w:w="60"/>
              <w:left w:type="dxa" w:w="90"/>
              <w:bottom w:type="dxa" w:w="60"/>
              <w:right w:type="dxa" w:w="90"/>
            </w:tcMar>
          </w:tcPr>
          <w:p>
            <w:pPr>
              <w:spacing w:after="0" w:line="240"/>
            </w:pPr>
            <w:r>
              <w:rPr>
                <w:sz w:val="18"/>
                <w:szCs w:val="18"/>
              </w:rPr>
              <w:t xml:space="preserve">Total alocat în august</w:t>
            </w:r>
          </w:p>
        </w:tc>
        <w:tc>
          <w:tcPr>
            <w:tcW w:type="dxa" w:w="4513"/>
            <w:tcMar>
              <w:top w:type="dxa" w:w="60"/>
              <w:left w:type="dxa" w:w="90"/>
              <w:bottom w:type="dxa" w:w="60"/>
              <w:right w:type="dxa" w:w="90"/>
            </w:tcMar>
          </w:tcPr>
          <w:p>
            <w:pPr>
              <w:spacing w:after="0" w:line="240"/>
            </w:pPr>
            <w:r>
              <w:rPr>
                <w:sz w:val="18"/>
                <w:szCs w:val="18"/>
              </w:rPr>
              <w:t xml:space="preserve">550.530,00 kg</w:t>
            </w:r>
          </w:p>
        </w:tc>
      </w:tr>
      <w:tr>
        <w:tc>
          <w:tcPr>
            <w:tcW w:type="dxa" w:w="4513"/>
            <w:tcMar>
              <w:top w:type="dxa" w:w="60"/>
              <w:left w:type="dxa" w:w="90"/>
              <w:bottom w:type="dxa" w:w="60"/>
              <w:right w:type="dxa" w:w="90"/>
            </w:tcMar>
          </w:tcPr>
          <w:p>
            <w:pPr>
              <w:spacing w:after="0" w:line="240"/>
            </w:pPr>
            <w:r>
              <w:rPr>
                <w:sz w:val="18"/>
                <w:szCs w:val="18"/>
              </w:rPr>
              <w:t xml:space="preserve">Alocat categoria 2 — iulie / august</w:t>
            </w:r>
          </w:p>
        </w:tc>
        <w:tc>
          <w:tcPr>
            <w:tcW w:type="dxa" w:w="4513"/>
            <w:tcMar>
              <w:top w:type="dxa" w:w="60"/>
              <w:left w:type="dxa" w:w="90"/>
              <w:bottom w:type="dxa" w:w="60"/>
              <w:right w:type="dxa" w:w="90"/>
            </w:tcMar>
          </w:tcPr>
          <w:p>
            <w:pPr>
              <w:spacing w:after="0" w:line="240"/>
            </w:pPr>
            <w:r>
              <w:rPr>
                <w:sz w:val="18"/>
                <w:szCs w:val="18"/>
              </w:rPr>
              <w:t xml:space="preserve">155,29 / 33,02 kg</w:t>
            </w:r>
          </w:p>
        </w:tc>
      </w:tr>
      <w:tr>
        <w:tc>
          <w:tcPr>
            <w:tcW w:type="dxa" w:w="4513"/>
            <w:tcMar>
              <w:top w:type="dxa" w:w="60"/>
              <w:left w:type="dxa" w:w="90"/>
              <w:bottom w:type="dxa" w:w="60"/>
              <w:right w:type="dxa" w:w="90"/>
            </w:tcMar>
          </w:tcPr>
          <w:p>
            <w:pPr>
              <w:spacing w:after="0" w:line="240"/>
            </w:pPr>
            <w:r>
              <w:rPr>
                <w:sz w:val="18"/>
                <w:szCs w:val="18"/>
              </w:rPr>
              <w:t xml:space="preserve">Alocat categoria 4B — iulie / august</w:t>
            </w:r>
          </w:p>
        </w:tc>
        <w:tc>
          <w:tcPr>
            <w:tcW w:type="dxa" w:w="4513"/>
            <w:tcMar>
              <w:top w:type="dxa" w:w="60"/>
              <w:left w:type="dxa" w:w="90"/>
              <w:bottom w:type="dxa" w:w="60"/>
              <w:right w:type="dxa" w:w="90"/>
            </w:tcMar>
          </w:tcPr>
          <w:p>
            <w:pPr>
              <w:spacing w:after="0" w:line="240"/>
            </w:pPr>
            <w:r>
              <w:rPr>
                <w:sz w:val="18"/>
                <w:szCs w:val="18"/>
              </w:rPr>
              <w:t xml:space="preserve">2.975.197,31 / 479.166,98 kg</w:t>
            </w:r>
          </w:p>
        </w:tc>
      </w:tr>
    </w:tbl>
    <w:p>
      <w:pPr>
        <w:pStyle w:val="Heading2"/>
        <w:spacing w:after="120" w:before="280"/>
      </w:pPr>
      <w:r>
        <w:t xml:space="preserve">14.4 Verificări punctuale pe clienți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24"/>
        <w:gridCol w:w="1736"/>
        <w:gridCol w:w="1389"/>
        <w:gridCol w:w="1389"/>
        <w:gridCol w:w="1389"/>
      </w:tblGrid>
      <w:tr>
        <w:trPr>
          <w:tblHeader/>
        </w:trPr>
        <w:tc>
          <w:tcPr>
            <w:tcW w:type="dxa" w:w="3124"/>
            <w:shd w:fill="2E5B3E" w:val="clear"/>
            <w:tcMar>
              <w:top w:type="dxa" w:w="60"/>
              <w:left w:type="dxa" w:w="90"/>
              <w:bottom w:type="dxa" w:w="60"/>
              <w:right w:type="dxa" w:w="90"/>
            </w:tcMar>
          </w:tcPr>
          <w:p>
            <w:pPr>
              <w:spacing w:after="0" w:line="240"/>
            </w:pPr>
            <w:r>
              <w:rPr>
                <w:b/>
                <w:bCs/>
                <w:color w:val="FFFFFF"/>
                <w:sz w:val="18"/>
                <w:szCs w:val="18"/>
              </w:rPr>
              <w:t xml:space="preserve">Client</w:t>
            </w:r>
          </w:p>
        </w:tc>
        <w:tc>
          <w:tcPr>
            <w:tcW w:type="dxa" w:w="1736"/>
            <w:shd w:fill="2E5B3E" w:val="clear"/>
            <w:tcMar>
              <w:top w:type="dxa" w:w="60"/>
              <w:left w:type="dxa" w:w="90"/>
              <w:bottom w:type="dxa" w:w="60"/>
              <w:right w:type="dxa" w:w="90"/>
            </w:tcMar>
          </w:tcPr>
          <w:p>
            <w:pPr>
              <w:spacing w:after="0" w:line="240"/>
            </w:pPr>
            <w:r>
              <w:rPr>
                <w:b/>
                <w:bCs/>
                <w:color w:val="FFFFFF"/>
                <w:sz w:val="18"/>
                <w:szCs w:val="18"/>
              </w:rPr>
              <w:t xml:space="preserve">Categorie</w:t>
            </w:r>
          </w:p>
        </w:tc>
        <w:tc>
          <w:tcPr>
            <w:tcW w:type="dxa" w:w="1389"/>
            <w:shd w:fill="2E5B3E" w:val="clear"/>
            <w:tcMar>
              <w:top w:type="dxa" w:w="60"/>
              <w:left w:type="dxa" w:w="90"/>
              <w:bottom w:type="dxa" w:w="60"/>
              <w:right w:type="dxa" w:w="90"/>
            </w:tcMar>
          </w:tcPr>
          <w:p>
            <w:pPr>
              <w:spacing w:after="0" w:line="240"/>
            </w:pPr>
            <w:r>
              <w:rPr>
                <w:b/>
                <w:bCs/>
                <w:color w:val="FFFFFF"/>
                <w:sz w:val="18"/>
                <w:szCs w:val="18"/>
              </w:rPr>
              <w:t xml:space="preserve">Cotă în categorie</w:t>
            </w:r>
          </w:p>
        </w:tc>
        <w:tc>
          <w:tcPr>
            <w:tcW w:type="dxa" w:w="1389"/>
            <w:shd w:fill="2E5B3E" w:val="clear"/>
            <w:tcMar>
              <w:top w:type="dxa" w:w="60"/>
              <w:left w:type="dxa" w:w="90"/>
              <w:bottom w:type="dxa" w:w="60"/>
              <w:right w:type="dxa" w:w="90"/>
            </w:tcMar>
          </w:tcPr>
          <w:p>
            <w:pPr>
              <w:spacing w:after="0" w:line="240"/>
            </w:pPr>
            <w:r>
              <w:rPr>
                <w:b/>
                <w:bCs/>
                <w:color w:val="FFFFFF"/>
                <w:sz w:val="18"/>
                <w:szCs w:val="18"/>
              </w:rPr>
              <w:t xml:space="preserve">Total alocat (kg)</w:t>
            </w:r>
          </w:p>
        </w:tc>
        <w:tc>
          <w:tcPr>
            <w:tcW w:type="dxa" w:w="1389"/>
            <w:shd w:fill="2E5B3E" w:val="clear"/>
            <w:tcMar>
              <w:top w:type="dxa" w:w="60"/>
              <w:left w:type="dxa" w:w="90"/>
              <w:bottom w:type="dxa" w:w="60"/>
              <w:right w:type="dxa" w:w="90"/>
            </w:tcMar>
          </w:tcPr>
          <w:p>
            <w:pPr>
              <w:spacing w:after="0" w:line="240"/>
            </w:pPr>
            <w:r>
              <w:rPr>
                <w:b/>
                <w:bCs/>
                <w:color w:val="FFFFFF"/>
                <w:sz w:val="18"/>
                <w:szCs w:val="18"/>
              </w:rPr>
              <w:t xml:space="preserve">% îndeplinire</w:t>
            </w:r>
          </w:p>
        </w:tc>
      </w:tr>
      <w:tr>
        <w:tc>
          <w:tcPr>
            <w:tcW w:type="dxa" w:w="3124"/>
            <w:tcMar>
              <w:top w:type="dxa" w:w="60"/>
              <w:left w:type="dxa" w:w="90"/>
              <w:bottom w:type="dxa" w:w="60"/>
              <w:right w:type="dxa" w:w="90"/>
            </w:tcMar>
          </w:tcPr>
          <w:p>
            <w:pPr>
              <w:spacing w:after="0" w:line="240"/>
            </w:pPr>
            <w:r>
              <w:rPr>
                <w:sz w:val="18"/>
                <w:szCs w:val="18"/>
              </w:rPr>
              <w:t xml:space="preserve">NOVO BRANDS SRL</w:t>
            </w:r>
          </w:p>
        </w:tc>
        <w:tc>
          <w:tcPr>
            <w:tcW w:type="dxa" w:w="1736"/>
            <w:tcMar>
              <w:top w:type="dxa" w:w="60"/>
              <w:left w:type="dxa" w:w="90"/>
              <w:bottom w:type="dxa" w:w="60"/>
              <w:right w:type="dxa" w:w="90"/>
            </w:tcMar>
          </w:tcPr>
          <w:p>
            <w:pPr>
              <w:spacing w:after="0" w:line="240"/>
            </w:pPr>
            <w:r>
              <w:rPr>
                <w:sz w:val="18"/>
                <w:szCs w:val="18"/>
              </w:rPr>
              <w:t xml:space="preserve">2 — Ecrane</w:t>
            </w:r>
          </w:p>
        </w:tc>
        <w:tc>
          <w:tcPr>
            <w:tcW w:type="dxa" w:w="1389"/>
            <w:tcMar>
              <w:top w:type="dxa" w:w="60"/>
              <w:left w:type="dxa" w:w="90"/>
              <w:bottom w:type="dxa" w:w="60"/>
              <w:right w:type="dxa" w:w="90"/>
            </w:tcMar>
          </w:tcPr>
          <w:p>
            <w:pPr>
              <w:spacing w:after="0" w:line="240"/>
            </w:pPr>
            <w:r>
              <w:rPr>
                <w:sz w:val="18"/>
                <w:szCs w:val="18"/>
              </w:rPr>
              <w:t xml:space="preserve">100,00%</w:t>
            </w:r>
          </w:p>
        </w:tc>
        <w:tc>
          <w:tcPr>
            <w:tcW w:type="dxa" w:w="1389"/>
            <w:tcMar>
              <w:top w:type="dxa" w:w="60"/>
              <w:left w:type="dxa" w:w="90"/>
              <w:bottom w:type="dxa" w:w="60"/>
              <w:right w:type="dxa" w:w="90"/>
            </w:tcMar>
          </w:tcPr>
          <w:p>
            <w:pPr>
              <w:spacing w:after="0" w:line="240"/>
            </w:pPr>
            <w:r>
              <w:rPr>
                <w:sz w:val="18"/>
                <w:szCs w:val="18"/>
              </w:rPr>
              <w:t xml:space="preserve">188,31</w:t>
            </w:r>
          </w:p>
        </w:tc>
        <w:tc>
          <w:tcPr>
            <w:tcW w:type="dxa" w:w="1389"/>
            <w:tcMar>
              <w:top w:type="dxa" w:w="60"/>
              <w:left w:type="dxa" w:w="90"/>
              <w:bottom w:type="dxa" w:w="60"/>
              <w:right w:type="dxa" w:w="90"/>
            </w:tcMar>
          </w:tcPr>
          <w:p>
            <w:pPr>
              <w:spacing w:after="0" w:line="240"/>
            </w:pPr>
            <w:r>
              <w:rPr>
                <w:sz w:val="18"/>
                <w:szCs w:val="18"/>
              </w:rPr>
              <w:t xml:space="preserve">88,88%</w:t>
            </w:r>
          </w:p>
        </w:tc>
      </w:tr>
      <w:tr>
        <w:tc>
          <w:tcPr>
            <w:tcW w:type="dxa" w:w="3124"/>
            <w:tcMar>
              <w:top w:type="dxa" w:w="60"/>
              <w:left w:type="dxa" w:w="90"/>
              <w:bottom w:type="dxa" w:w="60"/>
              <w:right w:type="dxa" w:w="90"/>
            </w:tcMar>
          </w:tcPr>
          <w:p>
            <w:pPr>
              <w:spacing w:after="0" w:line="240"/>
            </w:pPr>
            <w:r>
              <w:rPr>
                <w:sz w:val="18"/>
                <w:szCs w:val="18"/>
              </w:rPr>
              <w:t xml:space="preserve">SC SPOT VISION LIGHTING DISTRIBUTION SRL</w:t>
            </w:r>
          </w:p>
        </w:tc>
        <w:tc>
          <w:tcPr>
            <w:tcW w:type="dxa" w:w="1736"/>
            <w:tcMar>
              <w:top w:type="dxa" w:w="60"/>
              <w:left w:type="dxa" w:w="90"/>
              <w:bottom w:type="dxa" w:w="60"/>
              <w:right w:type="dxa" w:w="90"/>
            </w:tcMar>
          </w:tcPr>
          <w:p>
            <w:pPr>
              <w:spacing w:after="0" w:line="240"/>
            </w:pPr>
            <w:r>
              <w:rPr>
                <w:sz w:val="18"/>
                <w:szCs w:val="18"/>
              </w:rPr>
              <w:t xml:space="preserve">3 — Lămpi</w:t>
            </w:r>
          </w:p>
        </w:tc>
        <w:tc>
          <w:tcPr>
            <w:tcW w:type="dxa" w:w="1389"/>
            <w:tcMar>
              <w:top w:type="dxa" w:w="60"/>
              <w:left w:type="dxa" w:w="90"/>
              <w:bottom w:type="dxa" w:w="60"/>
              <w:right w:type="dxa" w:w="90"/>
            </w:tcMar>
          </w:tcPr>
          <w:p>
            <w:pPr>
              <w:spacing w:after="0" w:line="240"/>
            </w:pPr>
            <w:r>
              <w:rPr>
                <w:sz w:val="18"/>
                <w:szCs w:val="18"/>
              </w:rPr>
              <w:t xml:space="preserve">79,26%</w:t>
            </w:r>
          </w:p>
        </w:tc>
        <w:tc>
          <w:tcPr>
            <w:tcW w:type="dxa" w:w="1389"/>
            <w:tcMar>
              <w:top w:type="dxa" w:w="60"/>
              <w:left w:type="dxa" w:w="90"/>
              <w:bottom w:type="dxa" w:w="60"/>
              <w:right w:type="dxa" w:w="90"/>
            </w:tcMar>
          </w:tcPr>
          <w:p>
            <w:pPr>
              <w:spacing w:after="0" w:line="240"/>
            </w:pPr>
            <w:r>
              <w:rPr>
                <w:sz w:val="18"/>
                <w:szCs w:val="18"/>
              </w:rPr>
              <w:t xml:space="preserve">51,84</w:t>
            </w:r>
          </w:p>
        </w:tc>
        <w:tc>
          <w:tcPr>
            <w:tcW w:type="dxa" w:w="1389"/>
            <w:tcMar>
              <w:top w:type="dxa" w:w="60"/>
              <w:left w:type="dxa" w:w="90"/>
              <w:bottom w:type="dxa" w:w="60"/>
              <w:right w:type="dxa" w:w="90"/>
            </w:tcMar>
          </w:tcPr>
          <w:p>
            <w:pPr>
              <w:spacing w:after="0" w:line="240"/>
            </w:pPr>
            <w:r>
              <w:rPr>
                <w:sz w:val="18"/>
                <w:szCs w:val="18"/>
              </w:rPr>
              <w:t xml:space="preserve">100,00%</w:t>
            </w:r>
          </w:p>
        </w:tc>
      </w:tr>
      <w:tr>
        <w:tc>
          <w:tcPr>
            <w:tcW w:type="dxa" w:w="3124"/>
            <w:tcMar>
              <w:top w:type="dxa" w:w="60"/>
              <w:left w:type="dxa" w:w="90"/>
              <w:bottom w:type="dxa" w:w="60"/>
              <w:right w:type="dxa" w:w="90"/>
            </w:tcMar>
          </w:tcPr>
          <w:p>
            <w:pPr>
              <w:spacing w:after="0" w:line="240"/>
            </w:pPr>
            <w:r>
              <w:rPr>
                <w:sz w:val="18"/>
                <w:szCs w:val="18"/>
              </w:rPr>
              <w:t xml:space="preserve">BEKO ROMANIA S.A.</w:t>
            </w:r>
          </w:p>
        </w:tc>
        <w:tc>
          <w:tcPr>
            <w:tcW w:type="dxa" w:w="1736"/>
            <w:tcMar>
              <w:top w:type="dxa" w:w="60"/>
              <w:left w:type="dxa" w:w="90"/>
              <w:bottom w:type="dxa" w:w="60"/>
              <w:right w:type="dxa" w:w="90"/>
            </w:tcMar>
          </w:tcPr>
          <w:p>
            <w:pPr>
              <w:spacing w:after="0" w:line="240"/>
            </w:pPr>
            <w:r>
              <w:rPr>
                <w:sz w:val="18"/>
                <w:szCs w:val="18"/>
              </w:rPr>
              <w:t xml:space="preserve">4 — Echip. mari</w:t>
            </w:r>
          </w:p>
        </w:tc>
        <w:tc>
          <w:tcPr>
            <w:tcW w:type="dxa" w:w="1389"/>
            <w:tcMar>
              <w:top w:type="dxa" w:w="60"/>
              <w:left w:type="dxa" w:w="90"/>
              <w:bottom w:type="dxa" w:w="60"/>
              <w:right w:type="dxa" w:w="90"/>
            </w:tcMar>
          </w:tcPr>
          <w:p>
            <w:pPr>
              <w:spacing w:after="0" w:line="240"/>
            </w:pPr>
            <w:r>
              <w:rPr>
                <w:sz w:val="18"/>
                <w:szCs w:val="18"/>
              </w:rPr>
              <w:t xml:space="preserve">94,86%</w:t>
            </w:r>
          </w:p>
        </w:tc>
        <w:tc>
          <w:tcPr>
            <w:tcW w:type="dxa" w:w="1389"/>
            <w:tcMar>
              <w:top w:type="dxa" w:w="60"/>
              <w:left w:type="dxa" w:w="90"/>
              <w:bottom w:type="dxa" w:w="60"/>
              <w:right w:type="dxa" w:w="90"/>
            </w:tcMar>
          </w:tcPr>
          <w:p>
            <w:pPr>
              <w:spacing w:after="0" w:line="240"/>
            </w:pPr>
            <w:r>
              <w:rPr>
                <w:sz w:val="18"/>
                <w:szCs w:val="18"/>
              </w:rPr>
              <w:t xml:space="preserve">333.130,57</w:t>
            </w:r>
          </w:p>
        </w:tc>
        <w:tc>
          <w:tcPr>
            <w:tcW w:type="dxa" w:w="1389"/>
            <w:tcMar>
              <w:top w:type="dxa" w:w="60"/>
              <w:left w:type="dxa" w:w="90"/>
              <w:bottom w:type="dxa" w:w="60"/>
              <w:right w:type="dxa" w:w="90"/>
            </w:tcMar>
          </w:tcPr>
          <w:p>
            <w:pPr>
              <w:spacing w:after="0" w:line="240"/>
            </w:pPr>
            <w:r>
              <w:rPr>
                <w:sz w:val="18"/>
                <w:szCs w:val="18"/>
              </w:rPr>
              <w:t xml:space="preserve">100,00%</w:t>
            </w:r>
          </w:p>
        </w:tc>
      </w:tr>
      <w:tr>
        <w:tc>
          <w:tcPr>
            <w:tcW w:type="dxa" w:w="3124"/>
            <w:tcMar>
              <w:top w:type="dxa" w:w="60"/>
              <w:left w:type="dxa" w:w="90"/>
              <w:bottom w:type="dxa" w:w="60"/>
              <w:right w:type="dxa" w:w="90"/>
            </w:tcMar>
          </w:tcPr>
          <w:p>
            <w:pPr>
              <w:spacing w:after="0" w:line="240"/>
            </w:pPr>
            <w:r>
              <w:rPr>
                <w:sz w:val="18"/>
                <w:szCs w:val="18"/>
              </w:rPr>
              <w:t xml:space="preserve">Elbi Electric &amp; Lighting SRL</w:t>
            </w:r>
          </w:p>
        </w:tc>
        <w:tc>
          <w:tcPr>
            <w:tcW w:type="dxa" w:w="1736"/>
            <w:tcMar>
              <w:top w:type="dxa" w:w="60"/>
              <w:left w:type="dxa" w:w="90"/>
              <w:bottom w:type="dxa" w:w="60"/>
              <w:right w:type="dxa" w:w="90"/>
            </w:tcMar>
          </w:tcPr>
          <w:p>
            <w:pPr>
              <w:spacing w:after="0" w:line="240"/>
            </w:pPr>
            <w:r>
              <w:rPr>
                <w:sz w:val="18"/>
                <w:szCs w:val="18"/>
              </w:rPr>
              <w:t xml:space="preserve">5 — Echip. mici</w:t>
            </w:r>
          </w:p>
        </w:tc>
        <w:tc>
          <w:tcPr>
            <w:tcW w:type="dxa" w:w="1389"/>
            <w:tcMar>
              <w:top w:type="dxa" w:w="60"/>
              <w:left w:type="dxa" w:w="90"/>
              <w:bottom w:type="dxa" w:w="60"/>
              <w:right w:type="dxa" w:w="90"/>
            </w:tcMar>
          </w:tcPr>
          <w:p>
            <w:pPr>
              <w:spacing w:after="0" w:line="240"/>
            </w:pPr>
            <w:r>
              <w:rPr>
                <w:sz w:val="18"/>
                <w:szCs w:val="18"/>
              </w:rPr>
              <w:t xml:space="preserve">83,20%</w:t>
            </w:r>
          </w:p>
        </w:tc>
        <w:tc>
          <w:tcPr>
            <w:tcW w:type="dxa" w:w="1389"/>
            <w:tcMar>
              <w:top w:type="dxa" w:w="60"/>
              <w:left w:type="dxa" w:w="90"/>
              <w:bottom w:type="dxa" w:w="60"/>
              <w:right w:type="dxa" w:w="90"/>
            </w:tcMar>
          </w:tcPr>
          <w:p>
            <w:pPr>
              <w:spacing w:after="0" w:line="240"/>
            </w:pPr>
            <w:r>
              <w:rPr>
                <w:sz w:val="18"/>
                <w:szCs w:val="18"/>
              </w:rPr>
              <w:t xml:space="preserve">61.830,31</w:t>
            </w:r>
          </w:p>
        </w:tc>
        <w:tc>
          <w:tcPr>
            <w:tcW w:type="dxa" w:w="1389"/>
            <w:tcMar>
              <w:top w:type="dxa" w:w="60"/>
              <w:left w:type="dxa" w:w="90"/>
              <w:bottom w:type="dxa" w:w="60"/>
              <w:right w:type="dxa" w:w="90"/>
            </w:tcMar>
          </w:tcPr>
          <w:p>
            <w:pPr>
              <w:spacing w:after="0" w:line="240"/>
            </w:pPr>
            <w:r>
              <w:rPr>
                <w:sz w:val="18"/>
                <w:szCs w:val="18"/>
              </w:rPr>
              <w:t xml:space="preserve">100,00%</w:t>
            </w:r>
          </w:p>
        </w:tc>
      </w:tr>
      <w:tr>
        <w:tc>
          <w:tcPr>
            <w:tcW w:type="dxa" w:w="3124"/>
            <w:tcMar>
              <w:top w:type="dxa" w:w="60"/>
              <w:left w:type="dxa" w:w="90"/>
              <w:bottom w:type="dxa" w:w="60"/>
              <w:right w:type="dxa" w:w="90"/>
            </w:tcMar>
          </w:tcPr>
          <w:p>
            <w:pPr>
              <w:spacing w:after="0" w:line="240"/>
            </w:pPr>
            <w:r>
              <w:rPr>
                <w:sz w:val="18"/>
                <w:szCs w:val="18"/>
              </w:rPr>
              <w:t xml:space="preserve">IHUNT TECHNOLOGY IMPORT-EXPORT S.A</w:t>
            </w:r>
          </w:p>
        </w:tc>
        <w:tc>
          <w:tcPr>
            <w:tcW w:type="dxa" w:w="1736"/>
            <w:tcMar>
              <w:top w:type="dxa" w:w="60"/>
              <w:left w:type="dxa" w:w="90"/>
              <w:bottom w:type="dxa" w:w="60"/>
              <w:right w:type="dxa" w:w="90"/>
            </w:tcMar>
          </w:tcPr>
          <w:p>
            <w:pPr>
              <w:spacing w:after="0" w:line="240"/>
            </w:pPr>
            <w:r>
              <w:rPr>
                <w:sz w:val="18"/>
                <w:szCs w:val="18"/>
              </w:rPr>
              <w:t xml:space="preserve">6 — IT&amp;C mici</w:t>
            </w:r>
          </w:p>
        </w:tc>
        <w:tc>
          <w:tcPr>
            <w:tcW w:type="dxa" w:w="1389"/>
            <w:tcMar>
              <w:top w:type="dxa" w:w="60"/>
              <w:left w:type="dxa" w:w="90"/>
              <w:bottom w:type="dxa" w:w="60"/>
              <w:right w:type="dxa" w:w="90"/>
            </w:tcMar>
          </w:tcPr>
          <w:p>
            <w:pPr>
              <w:spacing w:after="0" w:line="240"/>
            </w:pPr>
            <w:r>
              <w:rPr>
                <w:sz w:val="18"/>
                <w:szCs w:val="18"/>
              </w:rPr>
              <w:t xml:space="preserve">100,00%</w:t>
            </w:r>
          </w:p>
        </w:tc>
        <w:tc>
          <w:tcPr>
            <w:tcW w:type="dxa" w:w="1389"/>
            <w:tcMar>
              <w:top w:type="dxa" w:w="60"/>
              <w:left w:type="dxa" w:w="90"/>
              <w:bottom w:type="dxa" w:w="60"/>
              <w:right w:type="dxa" w:w="90"/>
            </w:tcMar>
          </w:tcPr>
          <w:p>
            <w:pPr>
              <w:spacing w:after="0" w:line="240"/>
            </w:pPr>
            <w:r>
              <w:rPr>
                <w:sz w:val="18"/>
                <w:szCs w:val="18"/>
              </w:rPr>
              <w:t xml:space="preserve">1.807,17</w:t>
            </w:r>
          </w:p>
        </w:tc>
        <w:tc>
          <w:tcPr>
            <w:tcW w:type="dxa" w:w="1389"/>
            <w:tcMar>
              <w:top w:type="dxa" w:w="60"/>
              <w:left w:type="dxa" w:w="90"/>
              <w:bottom w:type="dxa" w:w="60"/>
              <w:right w:type="dxa" w:w="90"/>
            </w:tcMar>
          </w:tcPr>
          <w:p>
            <w:pPr>
              <w:spacing w:after="0" w:line="240"/>
            </w:pPr>
            <w:r>
              <w:rPr>
                <w:sz w:val="18"/>
                <w:szCs w:val="18"/>
              </w:rPr>
              <w:t xml:space="preserve">100,00%</w:t>
            </w:r>
          </w:p>
        </w:tc>
      </w:tr>
      <w:tr>
        <w:tc>
          <w:tcPr>
            <w:tcW w:type="dxa" w:w="3124"/>
            <w:tcMar>
              <w:top w:type="dxa" w:w="60"/>
              <w:left w:type="dxa" w:w="90"/>
              <w:bottom w:type="dxa" w:w="60"/>
              <w:right w:type="dxa" w:w="90"/>
            </w:tcMar>
          </w:tcPr>
          <w:p>
            <w:pPr>
              <w:spacing w:after="0" w:line="240"/>
            </w:pPr>
            <w:r>
              <w:rPr>
                <w:sz w:val="18"/>
                <w:szCs w:val="18"/>
              </w:rPr>
              <w:t xml:space="preserve">ECO SUN NICULESTI S.R.L.</w:t>
            </w:r>
          </w:p>
        </w:tc>
        <w:tc>
          <w:tcPr>
            <w:tcW w:type="dxa" w:w="1736"/>
            <w:tcMar>
              <w:top w:type="dxa" w:w="60"/>
              <w:left w:type="dxa" w:w="90"/>
              <w:bottom w:type="dxa" w:w="60"/>
              <w:right w:type="dxa" w:w="90"/>
            </w:tcMar>
          </w:tcPr>
          <w:p>
            <w:pPr>
              <w:spacing w:after="0" w:line="240"/>
            </w:pPr>
            <w:r>
              <w:rPr>
                <w:sz w:val="18"/>
                <w:szCs w:val="18"/>
              </w:rPr>
              <w:t xml:space="preserve">4B — Panouri</w:t>
            </w:r>
          </w:p>
        </w:tc>
        <w:tc>
          <w:tcPr>
            <w:tcW w:type="dxa" w:w="1389"/>
            <w:tcMar>
              <w:top w:type="dxa" w:w="60"/>
              <w:left w:type="dxa" w:w="90"/>
              <w:bottom w:type="dxa" w:w="60"/>
              <w:right w:type="dxa" w:w="90"/>
            </w:tcMar>
          </w:tcPr>
          <w:p>
            <w:pPr>
              <w:spacing w:after="0" w:line="240"/>
            </w:pPr>
            <w:r>
              <w:rPr>
                <w:sz w:val="18"/>
                <w:szCs w:val="18"/>
              </w:rPr>
              <w:t xml:space="preserve">67,25%</w:t>
            </w:r>
          </w:p>
        </w:tc>
        <w:tc>
          <w:tcPr>
            <w:tcW w:type="dxa" w:w="1389"/>
            <w:tcMar>
              <w:top w:type="dxa" w:w="60"/>
              <w:left w:type="dxa" w:w="90"/>
              <w:bottom w:type="dxa" w:w="60"/>
              <w:right w:type="dxa" w:w="90"/>
            </w:tcMar>
          </w:tcPr>
          <w:p>
            <w:pPr>
              <w:spacing w:after="0" w:line="240"/>
            </w:pPr>
            <w:r>
              <w:rPr>
                <w:sz w:val="18"/>
                <w:szCs w:val="18"/>
              </w:rPr>
              <w:t xml:space="preserve">2.323.036,30</w:t>
            </w:r>
          </w:p>
        </w:tc>
        <w:tc>
          <w:tcPr>
            <w:tcW w:type="dxa" w:w="1389"/>
            <w:tcMar>
              <w:top w:type="dxa" w:w="60"/>
              <w:left w:type="dxa" w:w="90"/>
              <w:bottom w:type="dxa" w:w="60"/>
              <w:right w:type="dxa" w:w="90"/>
            </w:tcMar>
          </w:tcPr>
          <w:p>
            <w:pPr>
              <w:spacing w:after="0" w:line="240"/>
            </w:pPr>
            <w:r>
              <w:rPr>
                <w:sz w:val="18"/>
                <w:szCs w:val="18"/>
              </w:rPr>
              <w:t xml:space="preserve">99,38%</w:t>
            </w:r>
          </w:p>
        </w:tc>
      </w:tr>
    </w:tbl>
    <w:p>
      <w:pPr>
        <w:pStyle w:val="Heading2"/>
        <w:spacing w:after="120" w:before="280"/>
      </w:pPr>
      <w:r>
        <w:t xml:space="preserve">14.5 Criterii de acceptanță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62"/>
        <w:gridCol w:w="7964"/>
      </w:tblGrid>
      <w:tr>
        <w:trPr>
          <w:tblHeader/>
        </w:trPr>
        <w:tc>
          <w:tcPr>
            <w:tcW w:type="dxa" w:w="1062"/>
            <w:shd w:fill="2E5B3E" w:val="clear"/>
            <w:tcMar>
              <w:top w:type="dxa" w:w="60"/>
              <w:left w:type="dxa" w:w="90"/>
              <w:bottom w:type="dxa" w:w="60"/>
              <w:right w:type="dxa" w:w="90"/>
            </w:tcMar>
          </w:tcPr>
          <w:p>
            <w:pPr>
              <w:spacing w:after="0" w:line="240"/>
            </w:pPr>
            <w:r>
              <w:rPr>
                <w:b/>
                <w:bCs/>
                <w:color w:val="FFFFFF"/>
                <w:sz w:val="18"/>
                <w:szCs w:val="18"/>
              </w:rPr>
              <w:t xml:space="preserve">ID</w:t>
            </w:r>
          </w:p>
        </w:tc>
        <w:tc>
          <w:tcPr>
            <w:tcW w:type="dxa" w:w="7964"/>
            <w:shd w:fill="2E5B3E" w:val="clear"/>
            <w:tcMar>
              <w:top w:type="dxa" w:w="60"/>
              <w:left w:type="dxa" w:w="90"/>
              <w:bottom w:type="dxa" w:w="60"/>
              <w:right w:type="dxa" w:w="90"/>
            </w:tcMar>
          </w:tcPr>
          <w:p>
            <w:pPr>
              <w:spacing w:after="0" w:line="240"/>
            </w:pPr>
            <w:r>
              <w:rPr>
                <w:b/>
                <w:bCs/>
                <w:color w:val="FFFFFF"/>
                <w:sz w:val="18"/>
                <w:szCs w:val="18"/>
              </w:rPr>
              <w:t xml:space="preserve">Criteriu</w:t>
            </w:r>
          </w:p>
        </w:tc>
      </w:tr>
      <w:tr>
        <w:tc>
          <w:tcPr>
            <w:tcW w:type="dxa" w:w="1062"/>
            <w:tcMar>
              <w:top w:type="dxa" w:w="60"/>
              <w:left w:type="dxa" w:w="90"/>
              <w:bottom w:type="dxa" w:w="60"/>
              <w:right w:type="dxa" w:w="90"/>
            </w:tcMar>
          </w:tcPr>
          <w:p>
            <w:pPr>
              <w:spacing w:after="0" w:line="240"/>
            </w:pPr>
            <w:r>
              <w:rPr>
                <w:rFonts w:ascii="Consolas" w:cs="Consolas" w:eastAsia="Consolas" w:hAnsi="Consolas"/>
                <w:sz w:val="18"/>
                <w:szCs w:val="18"/>
              </w:rPr>
              <w:t xml:space="preserve">AC-01</w:t>
            </w:r>
          </w:p>
        </w:tc>
        <w:tc>
          <w:tcPr>
            <w:tcW w:type="dxa" w:w="7964"/>
            <w:tcMar>
              <w:top w:type="dxa" w:w="60"/>
              <w:left w:type="dxa" w:w="90"/>
              <w:bottom w:type="dxa" w:w="60"/>
              <w:right w:type="dxa" w:w="90"/>
            </w:tcMar>
          </w:tcPr>
          <w:p>
            <w:pPr>
              <w:spacing w:after="0" w:line="240"/>
            </w:pPr>
            <w:r>
              <w:rPr>
                <w:sz w:val="18"/>
                <w:szCs w:val="18"/>
              </w:rPr>
              <w:t xml:space="preserve">Motorul de calcul reproduce toate valorile din 14.2, 14.3 și 14.4 la toleranța de 0,01 kg, rulat izolat, fără interfață.</w:t>
            </w:r>
          </w:p>
        </w:tc>
      </w:tr>
      <w:tr>
        <w:tc>
          <w:tcPr>
            <w:tcW w:type="dxa" w:w="1062"/>
            <w:tcMar>
              <w:top w:type="dxa" w:w="60"/>
              <w:left w:type="dxa" w:w="90"/>
              <w:bottom w:type="dxa" w:w="60"/>
              <w:right w:type="dxa" w:w="90"/>
            </w:tcMar>
          </w:tcPr>
          <w:p>
            <w:pPr>
              <w:spacing w:after="0" w:line="240"/>
            </w:pPr>
            <w:r>
              <w:rPr>
                <w:rFonts w:ascii="Consolas" w:cs="Consolas" w:eastAsia="Consolas" w:hAnsi="Consolas"/>
                <w:sz w:val="18"/>
                <w:szCs w:val="18"/>
              </w:rPr>
              <w:t xml:space="preserve">AC-02</w:t>
            </w:r>
          </w:p>
        </w:tc>
        <w:tc>
          <w:tcPr>
            <w:tcW w:type="dxa" w:w="7964"/>
            <w:tcMar>
              <w:top w:type="dxa" w:w="60"/>
              <w:left w:type="dxa" w:w="90"/>
              <w:bottom w:type="dxa" w:w="60"/>
              <w:right w:type="dxa" w:w="90"/>
            </w:tcMar>
          </w:tcPr>
          <w:p>
            <w:pPr>
              <w:spacing w:after="0" w:line="240"/>
            </w:pPr>
            <w:r>
              <w:rPr>
                <w:sz w:val="18"/>
                <w:szCs w:val="18"/>
              </w:rPr>
              <w:t xml:space="preserve">Categoria 2 rămâne la 88,88% chiar dacă pool-ul disponibil depășește cu mult necesarul — dovada că RB-06 este implementat corect.</w:t>
            </w:r>
          </w:p>
        </w:tc>
      </w:tr>
      <w:tr>
        <w:tc>
          <w:tcPr>
            <w:tcW w:type="dxa" w:w="1062"/>
            <w:tcMar>
              <w:top w:type="dxa" w:w="60"/>
              <w:left w:type="dxa" w:w="90"/>
              <w:bottom w:type="dxa" w:w="60"/>
              <w:right w:type="dxa" w:w="90"/>
            </w:tcMar>
          </w:tcPr>
          <w:p>
            <w:pPr>
              <w:spacing w:after="0" w:line="240"/>
            </w:pPr>
            <w:r>
              <w:rPr>
                <w:rFonts w:ascii="Consolas" w:cs="Consolas" w:eastAsia="Consolas" w:hAnsi="Consolas"/>
                <w:sz w:val="18"/>
                <w:szCs w:val="18"/>
              </w:rPr>
              <w:t xml:space="preserve">AC-03</w:t>
            </w:r>
          </w:p>
        </w:tc>
        <w:tc>
          <w:tcPr>
            <w:tcW w:type="dxa" w:w="7964"/>
            <w:tcMar>
              <w:top w:type="dxa" w:w="60"/>
              <w:left w:type="dxa" w:w="90"/>
              <w:bottom w:type="dxa" w:w="60"/>
              <w:right w:type="dxa" w:w="90"/>
            </w:tcMar>
          </w:tcPr>
          <w:p>
            <w:pPr>
              <w:spacing w:after="0" w:line="240"/>
            </w:pPr>
            <w:r>
              <w:rPr>
                <w:sz w:val="18"/>
                <w:szCs w:val="18"/>
              </w:rPr>
              <w:t xml:space="preserve">Categoria 3 nu primește nimic din pool, indiferent de mărimea pool-ului.</w:t>
            </w:r>
          </w:p>
        </w:tc>
      </w:tr>
      <w:tr>
        <w:tc>
          <w:tcPr>
            <w:tcW w:type="dxa" w:w="1062"/>
            <w:tcMar>
              <w:top w:type="dxa" w:w="60"/>
              <w:left w:type="dxa" w:w="90"/>
              <w:bottom w:type="dxa" w:w="60"/>
              <w:right w:type="dxa" w:w="90"/>
            </w:tcMar>
          </w:tcPr>
          <w:p>
            <w:pPr>
              <w:spacing w:after="0" w:line="240"/>
            </w:pPr>
            <w:r>
              <w:rPr>
                <w:rFonts w:ascii="Consolas" w:cs="Consolas" w:eastAsia="Consolas" w:hAnsi="Consolas"/>
                <w:sz w:val="18"/>
                <w:szCs w:val="18"/>
              </w:rPr>
              <w:t xml:space="preserve">AC-04</w:t>
            </w:r>
          </w:p>
        </w:tc>
        <w:tc>
          <w:tcPr>
            <w:tcW w:type="dxa" w:w="7964"/>
            <w:tcMar>
              <w:top w:type="dxa" w:w="60"/>
              <w:left w:type="dxa" w:w="90"/>
              <w:bottom w:type="dxa" w:w="60"/>
              <w:right w:type="dxa" w:w="90"/>
            </w:tcMar>
          </w:tcPr>
          <w:p>
            <w:pPr>
              <w:spacing w:after="0" w:line="240"/>
            </w:pPr>
            <w:r>
              <w:rPr>
                <w:sz w:val="18"/>
                <w:szCs w:val="18"/>
              </w:rPr>
              <w:t xml:space="preserve">Modificarea ordinii de distribuire a pool-ului produce un rezultat diferit atunci când pool-ul este insuficient, și identic atunci când este suficient.</w:t>
            </w:r>
          </w:p>
        </w:tc>
      </w:tr>
      <w:tr>
        <w:tc>
          <w:tcPr>
            <w:tcW w:type="dxa" w:w="1062"/>
            <w:tcMar>
              <w:top w:type="dxa" w:w="60"/>
              <w:left w:type="dxa" w:w="90"/>
              <w:bottom w:type="dxa" w:w="60"/>
              <w:right w:type="dxa" w:w="90"/>
            </w:tcMar>
          </w:tcPr>
          <w:p>
            <w:pPr>
              <w:spacing w:after="0" w:line="240"/>
            </w:pPr>
            <w:r>
              <w:rPr>
                <w:rFonts w:ascii="Consolas" w:cs="Consolas" w:eastAsia="Consolas" w:hAnsi="Consolas"/>
                <w:sz w:val="18"/>
                <w:szCs w:val="18"/>
              </w:rPr>
              <w:t xml:space="preserve">AC-05</w:t>
            </w:r>
          </w:p>
        </w:tc>
        <w:tc>
          <w:tcPr>
            <w:tcW w:type="dxa" w:w="7964"/>
            <w:tcMar>
              <w:top w:type="dxa" w:w="60"/>
              <w:left w:type="dxa" w:w="90"/>
              <w:bottom w:type="dxa" w:w="60"/>
              <w:right w:type="dxa" w:w="90"/>
            </w:tcMar>
          </w:tcPr>
          <w:p>
            <w:pPr>
              <w:spacing w:after="0" w:line="240"/>
            </w:pPr>
            <w:r>
              <w:rPr>
                <w:sz w:val="18"/>
                <w:szCs w:val="18"/>
              </w:rPr>
              <w:t xml:space="preserve">Toți invarianții I-1 … I-6 trec pe setul golden.</w:t>
            </w:r>
          </w:p>
        </w:tc>
      </w:tr>
      <w:tr>
        <w:tc>
          <w:tcPr>
            <w:tcW w:type="dxa" w:w="1062"/>
            <w:tcMar>
              <w:top w:type="dxa" w:w="60"/>
              <w:left w:type="dxa" w:w="90"/>
              <w:bottom w:type="dxa" w:w="60"/>
              <w:right w:type="dxa" w:w="90"/>
            </w:tcMar>
          </w:tcPr>
          <w:p>
            <w:pPr>
              <w:spacing w:after="0" w:line="240"/>
            </w:pPr>
            <w:r>
              <w:rPr>
                <w:rFonts w:ascii="Consolas" w:cs="Consolas" w:eastAsia="Consolas" w:hAnsi="Consolas"/>
                <w:sz w:val="18"/>
                <w:szCs w:val="18"/>
              </w:rPr>
              <w:t xml:space="preserve">AC-06</w:t>
            </w:r>
          </w:p>
        </w:tc>
        <w:tc>
          <w:tcPr>
            <w:tcW w:type="dxa" w:w="7964"/>
            <w:tcMar>
              <w:top w:type="dxa" w:w="60"/>
              <w:left w:type="dxa" w:w="90"/>
              <w:bottom w:type="dxa" w:w="60"/>
              <w:right w:type="dxa" w:w="90"/>
            </w:tcMar>
          </w:tcPr>
          <w:p>
            <w:pPr>
              <w:spacing w:after="0" w:line="240"/>
            </w:pPr>
            <w:r>
              <w:rPr>
                <w:sz w:val="18"/>
                <w:szCs w:val="18"/>
              </w:rPr>
              <w:t xml:space="preserve">O linie de raportare cu bucăți &gt; 0 și greutate = 0 este respinsă de server cu mesajul din VAL-01.</w:t>
            </w:r>
          </w:p>
        </w:tc>
      </w:tr>
      <w:tr>
        <w:tc>
          <w:tcPr>
            <w:tcW w:type="dxa" w:w="1062"/>
            <w:tcMar>
              <w:top w:type="dxa" w:w="60"/>
              <w:left w:type="dxa" w:w="90"/>
              <w:bottom w:type="dxa" w:w="60"/>
              <w:right w:type="dxa" w:w="90"/>
            </w:tcMar>
          </w:tcPr>
          <w:p>
            <w:pPr>
              <w:spacing w:after="0" w:line="240"/>
            </w:pPr>
            <w:r>
              <w:rPr>
                <w:rFonts w:ascii="Consolas" w:cs="Consolas" w:eastAsia="Consolas" w:hAnsi="Consolas"/>
                <w:sz w:val="18"/>
                <w:szCs w:val="18"/>
              </w:rPr>
              <w:t xml:space="preserve">AC-07</w:t>
            </w:r>
          </w:p>
        </w:tc>
        <w:tc>
          <w:tcPr>
            <w:tcW w:type="dxa" w:w="7964"/>
            <w:tcMar>
              <w:top w:type="dxa" w:w="60"/>
              <w:left w:type="dxa" w:w="90"/>
              <w:bottom w:type="dxa" w:w="60"/>
              <w:right w:type="dxa" w:w="90"/>
            </w:tcMar>
          </w:tcPr>
          <w:p>
            <w:pPr>
              <w:spacing w:after="0" w:line="240"/>
            </w:pPr>
            <w:r>
              <w:rPr>
                <w:sz w:val="18"/>
                <w:szCs w:val="18"/>
              </w:rPr>
              <w:t xml:space="preserve">O raportare depusă după expirarea termenului este respinsă de server chiar dacă cererea este construită manual, ocolind interfața.</w:t>
            </w:r>
          </w:p>
        </w:tc>
      </w:tr>
      <w:tr>
        <w:tc>
          <w:tcPr>
            <w:tcW w:type="dxa" w:w="1062"/>
            <w:tcMar>
              <w:top w:type="dxa" w:w="60"/>
              <w:left w:type="dxa" w:w="90"/>
              <w:bottom w:type="dxa" w:w="60"/>
              <w:right w:type="dxa" w:w="90"/>
            </w:tcMar>
          </w:tcPr>
          <w:p>
            <w:pPr>
              <w:spacing w:after="0" w:line="240"/>
            </w:pPr>
            <w:r>
              <w:rPr>
                <w:rFonts w:ascii="Consolas" w:cs="Consolas" w:eastAsia="Consolas" w:hAnsi="Consolas"/>
                <w:sz w:val="18"/>
                <w:szCs w:val="18"/>
              </w:rPr>
              <w:t xml:space="preserve">AC-08</w:t>
            </w:r>
          </w:p>
        </w:tc>
        <w:tc>
          <w:tcPr>
            <w:tcW w:type="dxa" w:w="7964"/>
            <w:tcMar>
              <w:top w:type="dxa" w:w="60"/>
              <w:left w:type="dxa" w:w="90"/>
              <w:bottom w:type="dxa" w:w="60"/>
              <w:right w:type="dxa" w:w="90"/>
            </w:tcMar>
          </w:tcPr>
          <w:p>
            <w:pPr>
              <w:spacing w:after="0" w:line="240"/>
            </w:pPr>
            <w:r>
              <w:rPr>
                <w:sz w:val="18"/>
                <w:szCs w:val="18"/>
              </w:rPr>
              <w:t xml:space="preserve">Un client nu poate accesa o rulare în status draft, nici prin interfață, nici prin URL direct, nici prin API.</w:t>
            </w:r>
          </w:p>
        </w:tc>
      </w:tr>
      <w:tr>
        <w:tc>
          <w:tcPr>
            <w:tcW w:type="dxa" w:w="1062"/>
            <w:tcMar>
              <w:top w:type="dxa" w:w="60"/>
              <w:left w:type="dxa" w:w="90"/>
              <w:bottom w:type="dxa" w:w="60"/>
              <w:right w:type="dxa" w:w="90"/>
            </w:tcMar>
          </w:tcPr>
          <w:p>
            <w:pPr>
              <w:spacing w:after="0" w:line="240"/>
            </w:pPr>
            <w:r>
              <w:rPr>
                <w:rFonts w:ascii="Consolas" w:cs="Consolas" w:eastAsia="Consolas" w:hAnsi="Consolas"/>
                <w:sz w:val="18"/>
                <w:szCs w:val="18"/>
              </w:rPr>
              <w:t xml:space="preserve">AC-09</w:t>
            </w:r>
          </w:p>
        </w:tc>
        <w:tc>
          <w:tcPr>
            <w:tcW w:type="dxa" w:w="7964"/>
            <w:tcMar>
              <w:top w:type="dxa" w:w="60"/>
              <w:left w:type="dxa" w:w="90"/>
              <w:bottom w:type="dxa" w:w="60"/>
              <w:right w:type="dxa" w:w="90"/>
            </w:tcMar>
          </w:tcPr>
          <w:p>
            <w:pPr>
              <w:spacing w:after="0" w:line="240"/>
            </w:pPr>
            <w:r>
              <w:rPr>
                <w:sz w:val="18"/>
                <w:szCs w:val="18"/>
              </w:rPr>
              <w:t xml:space="preserve">Recalcularea rulării cu aceleași intrări produce rezultate bit-identice (idempotență, RB-14).</w:t>
            </w:r>
          </w:p>
        </w:tc>
      </w:tr>
      <w:tr>
        <w:tc>
          <w:tcPr>
            <w:tcW w:type="dxa" w:w="1062"/>
            <w:tcMar>
              <w:top w:type="dxa" w:w="60"/>
              <w:left w:type="dxa" w:w="90"/>
              <w:bottom w:type="dxa" w:w="60"/>
              <w:right w:type="dxa" w:w="90"/>
            </w:tcMar>
          </w:tcPr>
          <w:p>
            <w:pPr>
              <w:spacing w:after="0" w:line="240"/>
            </w:pPr>
            <w:r>
              <w:rPr>
                <w:rFonts w:ascii="Consolas" w:cs="Consolas" w:eastAsia="Consolas" w:hAnsi="Consolas"/>
                <w:sz w:val="18"/>
                <w:szCs w:val="18"/>
              </w:rPr>
              <w:t xml:space="preserve">AC-10</w:t>
            </w:r>
          </w:p>
        </w:tc>
        <w:tc>
          <w:tcPr>
            <w:tcW w:type="dxa" w:w="7964"/>
            <w:tcMar>
              <w:top w:type="dxa" w:w="60"/>
              <w:left w:type="dxa" w:w="90"/>
              <w:bottom w:type="dxa" w:w="60"/>
              <w:right w:type="dxa" w:w="90"/>
            </w:tcMar>
          </w:tcPr>
          <w:p>
            <w:pPr>
              <w:spacing w:after="0" w:line="240"/>
            </w:pPr>
            <w:r>
              <w:rPr>
                <w:sz w:val="18"/>
                <w:szCs w:val="18"/>
              </w:rPr>
              <w:t xml:space="preserve">Clientul marcat este_test nu apare în niciun rezultat de alocare și în niciun export de producție.</w:t>
            </w:r>
          </w:p>
        </w:tc>
      </w:tr>
      <w:tr>
        <w:tc>
          <w:tcPr>
            <w:tcW w:type="dxa" w:w="1062"/>
            <w:tcMar>
              <w:top w:type="dxa" w:w="60"/>
              <w:left w:type="dxa" w:w="90"/>
              <w:bottom w:type="dxa" w:w="60"/>
              <w:right w:type="dxa" w:w="90"/>
            </w:tcMar>
          </w:tcPr>
          <w:p>
            <w:pPr>
              <w:spacing w:after="0" w:line="240"/>
            </w:pPr>
            <w:r>
              <w:rPr>
                <w:rFonts w:ascii="Consolas" w:cs="Consolas" w:eastAsia="Consolas" w:hAnsi="Consolas"/>
                <w:sz w:val="18"/>
                <w:szCs w:val="18"/>
              </w:rPr>
              <w:t xml:space="preserve">AC-11</w:t>
            </w:r>
          </w:p>
        </w:tc>
        <w:tc>
          <w:tcPr>
            <w:tcW w:type="dxa" w:w="7964"/>
            <w:tcMar>
              <w:top w:type="dxa" w:w="60"/>
              <w:left w:type="dxa" w:w="90"/>
              <w:bottom w:type="dxa" w:w="60"/>
              <w:right w:type="dxa" w:w="90"/>
            </w:tcMar>
          </w:tcPr>
          <w:p>
            <w:pPr>
              <w:spacing w:after="0" w:line="240"/>
            </w:pPr>
            <w:r>
              <w:rPr>
                <w:sz w:val="18"/>
                <w:szCs w:val="18"/>
              </w:rPr>
              <w:t xml:space="preserve">Exportul Excel al rulării poate fi comparat coloană cu coloană cu fișierul de referință și nu prezintă diferențe peste toleranță.</w:t>
            </w:r>
          </w:p>
        </w:tc>
      </w:tr>
      <w:tr>
        <w:tc>
          <w:tcPr>
            <w:tcW w:type="dxa" w:w="1062"/>
            <w:tcMar>
              <w:top w:type="dxa" w:w="60"/>
              <w:left w:type="dxa" w:w="90"/>
              <w:bottom w:type="dxa" w:w="60"/>
              <w:right w:type="dxa" w:w="90"/>
            </w:tcMar>
          </w:tcPr>
          <w:p>
            <w:pPr>
              <w:spacing w:after="0" w:line="240"/>
            </w:pPr>
            <w:r>
              <w:rPr>
                <w:rFonts w:ascii="Consolas" w:cs="Consolas" w:eastAsia="Consolas" w:hAnsi="Consolas"/>
                <w:sz w:val="18"/>
                <w:szCs w:val="18"/>
              </w:rPr>
              <w:t xml:space="preserve">AC-12</w:t>
            </w:r>
          </w:p>
        </w:tc>
        <w:tc>
          <w:tcPr>
            <w:tcW w:type="dxa" w:w="7964"/>
            <w:tcMar>
              <w:top w:type="dxa" w:w="60"/>
              <w:left w:type="dxa" w:w="90"/>
              <w:bottom w:type="dxa" w:w="60"/>
              <w:right w:type="dxa" w:w="90"/>
            </w:tcMar>
          </w:tcPr>
          <w:p>
            <w:pPr>
              <w:spacing w:after="0" w:line="240"/>
            </w:pPr>
            <w:r>
              <w:rPr>
                <w:sz w:val="18"/>
                <w:szCs w:val="18"/>
              </w:rPr>
              <w:t xml:space="preserve">Reminderele nu se trimit clienților care au raportat deja pentru luna curentă.</w:t>
            </w:r>
          </w:p>
        </w:tc>
      </w:tr>
    </w:tbl>
    <w:p>
      <w:pPr>
        <w:pStyle w:val="Heading1"/>
        <w:spacing w:after="160" w:before="360"/>
      </w:pPr>
      <w:r>
        <w:t xml:space="preserve">15. Decizii deschise</w:t>
      </w:r>
    </w:p>
    <w:p>
      <w:pPr>
        <w:spacing w:after="120" w:line="276"/>
      </w:pPr>
      <w:r>
        <w:rPr>
          <w:sz w:val="21"/>
          <w:szCs w:val="21"/>
        </w:rPr>
        <w:t xml:space="preserve">Niciunul dintre punctele de mai jos NU se implementează pe presupunere. Fiecare necesită o confirmare scrisă înainte de start.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67"/>
        <w:gridCol w:w="4029"/>
        <w:gridCol w:w="4029"/>
      </w:tblGrid>
      <w:tr>
        <w:trPr>
          <w:tblHeader/>
        </w:trPr>
        <w:tc>
          <w:tcPr>
            <w:tcW w:type="dxa" w:w="967"/>
            <w:shd w:fill="2E5B3E" w:val="clear"/>
            <w:tcMar>
              <w:top w:type="dxa" w:w="60"/>
              <w:left w:type="dxa" w:w="90"/>
              <w:bottom w:type="dxa" w:w="60"/>
              <w:right w:type="dxa" w:w="90"/>
            </w:tcMar>
          </w:tcPr>
          <w:p>
            <w:pPr>
              <w:spacing w:after="0" w:line="240"/>
            </w:pPr>
            <w:r>
              <w:rPr>
                <w:b/>
                <w:bCs/>
                <w:color w:val="FFFFFF"/>
                <w:sz w:val="18"/>
                <w:szCs w:val="18"/>
              </w:rPr>
              <w:t xml:space="preserve">ID</w:t>
            </w:r>
          </w:p>
        </w:tc>
        <w:tc>
          <w:tcPr>
            <w:tcW w:type="dxa" w:w="4029"/>
            <w:shd w:fill="2E5B3E" w:val="clear"/>
            <w:tcMar>
              <w:top w:type="dxa" w:w="60"/>
              <w:left w:type="dxa" w:w="90"/>
              <w:bottom w:type="dxa" w:w="60"/>
              <w:right w:type="dxa" w:w="90"/>
            </w:tcMar>
          </w:tcPr>
          <w:p>
            <w:pPr>
              <w:spacing w:after="0" w:line="240"/>
            </w:pPr>
            <w:r>
              <w:rPr>
                <w:b/>
                <w:bCs/>
                <w:color w:val="FFFFFF"/>
                <w:sz w:val="18"/>
                <w:szCs w:val="18"/>
              </w:rPr>
              <w:t xml:space="preserve">Problemă</w:t>
            </w:r>
          </w:p>
        </w:tc>
        <w:tc>
          <w:tcPr>
            <w:tcW w:type="dxa" w:w="4029"/>
            <w:shd w:fill="2E5B3E" w:val="clear"/>
            <w:tcMar>
              <w:top w:type="dxa" w:w="60"/>
              <w:left w:type="dxa" w:w="90"/>
              <w:bottom w:type="dxa" w:w="60"/>
              <w:right w:type="dxa" w:w="90"/>
            </w:tcMar>
          </w:tcPr>
          <w:p>
            <w:pPr>
              <w:spacing w:after="0" w:line="240"/>
            </w:pPr>
            <w:r>
              <w:rPr>
                <w:b/>
                <w:bCs/>
                <w:color w:val="FFFFFF"/>
                <w:sz w:val="18"/>
                <w:szCs w:val="18"/>
              </w:rPr>
              <w:t xml:space="preserve">De ce contează</w:t>
            </w:r>
          </w:p>
        </w:tc>
      </w:tr>
      <w:tr>
        <w:tc>
          <w:tcPr>
            <w:tcW w:type="dxa" w:w="967"/>
            <w:tcMar>
              <w:top w:type="dxa" w:w="60"/>
              <w:left w:type="dxa" w:w="90"/>
              <w:bottom w:type="dxa" w:w="60"/>
              <w:right w:type="dxa" w:w="90"/>
            </w:tcMar>
          </w:tcPr>
          <w:p>
            <w:pPr>
              <w:spacing w:after="0" w:line="240"/>
            </w:pPr>
            <w:r>
              <w:rPr>
                <w:sz w:val="18"/>
                <w:szCs w:val="18"/>
              </w:rPr>
              <w:t xml:space="preserve">D-01</w:t>
            </w:r>
          </w:p>
        </w:tc>
        <w:tc>
          <w:tcPr>
            <w:tcW w:type="dxa" w:w="4029"/>
            <w:tcMar>
              <w:top w:type="dxa" w:w="60"/>
              <w:left w:type="dxa" w:w="90"/>
              <w:bottom w:type="dxa" w:w="60"/>
              <w:right w:type="dxa" w:w="90"/>
            </w:tcMar>
          </w:tcPr>
          <w:p>
            <w:pPr>
              <w:spacing w:after="0" w:line="240"/>
            </w:pPr>
            <w:r>
              <w:rPr>
                <w:sz w:val="18"/>
                <w:szCs w:val="18"/>
              </w:rPr>
              <w:t xml:space="preserve">Anul de referință: obligația se calculează pe declarațiile anului curent (cum face fișierul Excel) sau pe media anilor Y-1, Y-2, Y-3 (cum cere formula legală citată în același document)?</w:t>
            </w:r>
          </w:p>
        </w:tc>
        <w:tc>
          <w:tcPr>
            <w:tcW w:type="dxa" w:w="4029"/>
            <w:tcMar>
              <w:top w:type="dxa" w:w="60"/>
              <w:left w:type="dxa" w:w="90"/>
              <w:bottom w:type="dxa" w:w="60"/>
              <w:right w:type="dxa" w:w="90"/>
            </w:tcMar>
          </w:tcPr>
          <w:p>
            <w:pPr>
              <w:spacing w:after="0" w:line="240"/>
            </w:pPr>
            <w:r>
              <w:rPr>
                <w:sz w:val="18"/>
                <w:szCs w:val="18"/>
              </w:rPr>
              <w:t xml:space="preserve">Schimbă baza de calcul a fiecărei obligații. Pentru 2026 rezultatul e același doar pentru că nu există date anterioare; din 2027 rezultatele diverg complet.</w:t>
            </w:r>
          </w:p>
        </w:tc>
      </w:tr>
      <w:tr>
        <w:tc>
          <w:tcPr>
            <w:tcW w:type="dxa" w:w="967"/>
            <w:tcMar>
              <w:top w:type="dxa" w:w="60"/>
              <w:left w:type="dxa" w:w="90"/>
              <w:bottom w:type="dxa" w:w="60"/>
              <w:right w:type="dxa" w:w="90"/>
            </w:tcMar>
          </w:tcPr>
          <w:p>
            <w:pPr>
              <w:spacing w:after="0" w:line="240"/>
            </w:pPr>
            <w:r>
              <w:rPr>
                <w:sz w:val="18"/>
                <w:szCs w:val="18"/>
              </w:rPr>
              <w:t xml:space="preserve">D-02</w:t>
            </w:r>
          </w:p>
        </w:tc>
        <w:tc>
          <w:tcPr>
            <w:tcW w:type="dxa" w:w="4029"/>
            <w:tcMar>
              <w:top w:type="dxa" w:w="60"/>
              <w:left w:type="dxa" w:w="90"/>
              <w:bottom w:type="dxa" w:w="60"/>
              <w:right w:type="dxa" w:w="90"/>
            </w:tcMar>
          </w:tcPr>
          <w:p>
            <w:pPr>
              <w:spacing w:after="0" w:line="240"/>
            </w:pPr>
            <w:r>
              <w:rPr>
                <w:sz w:val="18"/>
                <w:szCs w:val="18"/>
              </w:rPr>
              <w:t xml:space="preserve">Termenul de raportare: 10 sau 15 ale lunii? Iar dacă e 15, blocarea se face la 15 ora 00:00 (adică ziua de 15 e deja pierdută) sau la 16 ora 00:00 (ziua de 15 e inclusă)?</w:t>
            </w:r>
          </w:p>
        </w:tc>
        <w:tc>
          <w:tcPr>
            <w:tcW w:type="dxa" w:w="4029"/>
            <w:tcMar>
              <w:top w:type="dxa" w:w="60"/>
              <w:left w:type="dxa" w:w="90"/>
              <w:bottom w:type="dxa" w:w="60"/>
              <w:right w:type="dxa" w:w="90"/>
            </w:tcMar>
          </w:tcPr>
          <w:p>
            <w:pPr>
              <w:spacing w:after="0" w:line="240"/>
            </w:pPr>
            <w:r>
              <w:rPr>
                <w:sz w:val="18"/>
                <w:szCs w:val="18"/>
              </w:rPr>
              <w:t xml:space="preserve">Cardul din dashboard spune 10, adnotările spun 15. Formularea „după 15 la ora 00:00" este ambiguă. Afectează atât logica de blocare, cât și textul văzut de client și programarea reminderelor.</w:t>
            </w:r>
          </w:p>
        </w:tc>
      </w:tr>
      <w:tr>
        <w:tc>
          <w:tcPr>
            <w:tcW w:type="dxa" w:w="967"/>
            <w:tcMar>
              <w:top w:type="dxa" w:w="60"/>
              <w:left w:type="dxa" w:w="90"/>
              <w:bottom w:type="dxa" w:w="60"/>
              <w:right w:type="dxa" w:w="90"/>
            </w:tcMar>
          </w:tcPr>
          <w:p>
            <w:pPr>
              <w:spacing w:after="0" w:line="240"/>
            </w:pPr>
            <w:r>
              <w:rPr>
                <w:sz w:val="18"/>
                <w:szCs w:val="18"/>
              </w:rPr>
              <w:t xml:space="preserve">D-03</w:t>
            </w:r>
          </w:p>
        </w:tc>
        <w:tc>
          <w:tcPr>
            <w:tcW w:type="dxa" w:w="4029"/>
            <w:tcMar>
              <w:top w:type="dxa" w:w="60"/>
              <w:left w:type="dxa" w:w="90"/>
              <w:bottom w:type="dxa" w:w="60"/>
              <w:right w:type="dxa" w:w="90"/>
            </w:tcMar>
          </w:tcPr>
          <w:p>
            <w:pPr>
              <w:spacing w:after="0" w:line="240"/>
            </w:pPr>
            <w:r>
              <w:rPr>
                <w:sz w:val="18"/>
                <w:szCs w:val="18"/>
              </w:rPr>
              <w:t xml:space="preserve">Liniile cu bucăți și greutate zero: se blochează la introducere, sau platforma convertește automat bucăți în kg folosind o greutate medie pe subcategorie?</w:t>
            </w:r>
          </w:p>
        </w:tc>
        <w:tc>
          <w:tcPr>
            <w:tcW w:type="dxa" w:w="4029"/>
            <w:tcMar>
              <w:top w:type="dxa" w:w="60"/>
              <w:left w:type="dxa" w:w="90"/>
              <w:bottom w:type="dxa" w:w="60"/>
              <w:right w:type="dxa" w:w="90"/>
            </w:tcMar>
          </w:tcPr>
          <w:p>
            <w:pPr>
              <w:spacing w:after="0" w:line="240"/>
            </w:pPr>
            <w:r>
              <w:rPr>
                <w:sz w:val="18"/>
                <w:szCs w:val="18"/>
              </w:rPr>
              <w:t xml:space="preserve">Blocarea e mai corectă, dar invalidează datele istorice deja introduse. Conversia salvează istoricul, dar introduce estimări într-un sistem care se vinde pe trasabilitate.</w:t>
            </w:r>
          </w:p>
        </w:tc>
      </w:tr>
      <w:tr>
        <w:tc>
          <w:tcPr>
            <w:tcW w:type="dxa" w:w="967"/>
            <w:tcMar>
              <w:top w:type="dxa" w:w="60"/>
              <w:left w:type="dxa" w:w="90"/>
              <w:bottom w:type="dxa" w:w="60"/>
              <w:right w:type="dxa" w:w="90"/>
            </w:tcMar>
          </w:tcPr>
          <w:p>
            <w:pPr>
              <w:spacing w:after="0" w:line="240"/>
            </w:pPr>
            <w:r>
              <w:rPr>
                <w:sz w:val="18"/>
                <w:szCs w:val="18"/>
              </w:rPr>
              <w:t xml:space="preserve">D-04</w:t>
            </w:r>
          </w:p>
        </w:tc>
        <w:tc>
          <w:tcPr>
            <w:tcW w:type="dxa" w:w="4029"/>
            <w:tcMar>
              <w:top w:type="dxa" w:w="60"/>
              <w:left w:type="dxa" w:w="90"/>
              <w:bottom w:type="dxa" w:w="60"/>
              <w:right w:type="dxa" w:w="90"/>
            </w:tcMar>
          </w:tcPr>
          <w:p>
            <w:pPr>
              <w:spacing w:after="0" w:line="240"/>
            </w:pPr>
            <w:r>
              <w:rPr>
                <w:sz w:val="18"/>
                <w:szCs w:val="18"/>
              </w:rPr>
              <w:t xml:space="preserve">Cum se tratează clienții care intră în portofoliu la mijlocul anului sau care pleacă?</w:t>
            </w:r>
          </w:p>
        </w:tc>
        <w:tc>
          <w:tcPr>
            <w:tcW w:type="dxa" w:w="4029"/>
            <w:tcMar>
              <w:top w:type="dxa" w:w="60"/>
              <w:left w:type="dxa" w:w="90"/>
              <w:bottom w:type="dxa" w:w="60"/>
              <w:right w:type="dxa" w:w="90"/>
            </w:tcMar>
          </w:tcPr>
          <w:p>
            <w:pPr>
              <w:spacing w:after="0" w:line="240"/>
            </w:pPr>
            <w:r>
              <w:rPr>
                <w:sz w:val="18"/>
                <w:szCs w:val="18"/>
              </w:rPr>
              <w:t xml:space="preserve">Documentul metodologic nu acoperă cazul. Afectează calculul cotelor și al obligației parțiale.</w:t>
            </w:r>
          </w:p>
        </w:tc>
      </w:tr>
      <w:tr>
        <w:tc>
          <w:tcPr>
            <w:tcW w:type="dxa" w:w="967"/>
            <w:tcMar>
              <w:top w:type="dxa" w:w="60"/>
              <w:left w:type="dxa" w:w="90"/>
              <w:bottom w:type="dxa" w:w="60"/>
              <w:right w:type="dxa" w:w="90"/>
            </w:tcMar>
          </w:tcPr>
          <w:p>
            <w:pPr>
              <w:spacing w:after="0" w:line="240"/>
            </w:pPr>
            <w:r>
              <w:rPr>
                <w:sz w:val="18"/>
                <w:szCs w:val="18"/>
              </w:rPr>
              <w:t xml:space="preserve">D-05</w:t>
            </w:r>
          </w:p>
        </w:tc>
        <w:tc>
          <w:tcPr>
            <w:tcW w:type="dxa" w:w="4029"/>
            <w:tcMar>
              <w:top w:type="dxa" w:w="60"/>
              <w:left w:type="dxa" w:w="90"/>
              <w:bottom w:type="dxa" w:w="60"/>
              <w:right w:type="dxa" w:w="90"/>
            </w:tcMar>
          </w:tcPr>
          <w:p>
            <w:pPr>
              <w:spacing w:after="0" w:line="240"/>
            </w:pPr>
            <w:r>
              <w:rPr>
                <w:sz w:val="18"/>
                <w:szCs w:val="18"/>
              </w:rPr>
              <w:t xml:space="preserve">Diferența reziduală de rotunjire se atribuie clientului cu cea mai mare cotă, sau se distribuie proporțional cu resturile?</w:t>
            </w:r>
          </w:p>
        </w:tc>
        <w:tc>
          <w:tcPr>
            <w:tcW w:type="dxa" w:w="4029"/>
            <w:tcMar>
              <w:top w:type="dxa" w:w="60"/>
              <w:left w:type="dxa" w:w="90"/>
              <w:bottom w:type="dxa" w:w="60"/>
              <w:right w:type="dxa" w:w="90"/>
            </w:tcMar>
          </w:tcPr>
          <w:p>
            <w:pPr>
              <w:spacing w:after="0" w:line="240"/>
            </w:pPr>
            <w:r>
              <w:rPr>
                <w:sz w:val="18"/>
                <w:szCs w:val="18"/>
              </w:rPr>
              <w:t xml:space="preserve">Diferența e sub 0,01 kg per categorie, dar trebuie o regulă fixă pentru ca rezultatele să fie reproductibile și explicabile la un control.</w:t>
            </w:r>
          </w:p>
        </w:tc>
      </w:tr>
      <w:tr>
        <w:tc>
          <w:tcPr>
            <w:tcW w:type="dxa" w:w="967"/>
            <w:tcMar>
              <w:top w:type="dxa" w:w="60"/>
              <w:left w:type="dxa" w:w="90"/>
              <w:bottom w:type="dxa" w:w="60"/>
              <w:right w:type="dxa" w:w="90"/>
            </w:tcMar>
          </w:tcPr>
          <w:p>
            <w:pPr>
              <w:spacing w:after="0" w:line="240"/>
            </w:pPr>
            <w:r>
              <w:rPr>
                <w:sz w:val="18"/>
                <w:szCs w:val="18"/>
              </w:rPr>
              <w:t xml:space="preserve">D-06</w:t>
            </w:r>
          </w:p>
        </w:tc>
        <w:tc>
          <w:tcPr>
            <w:tcW w:type="dxa" w:w="4029"/>
            <w:tcMar>
              <w:top w:type="dxa" w:w="60"/>
              <w:left w:type="dxa" w:w="90"/>
              <w:bottom w:type="dxa" w:w="60"/>
              <w:right w:type="dxa" w:w="90"/>
            </w:tcMar>
          </w:tcPr>
          <w:p>
            <w:pPr>
              <w:spacing w:after="0" w:line="240"/>
            </w:pPr>
            <w:r>
              <w:rPr>
                <w:sz w:val="18"/>
                <w:szCs w:val="18"/>
              </w:rPr>
              <w:t xml:space="preserve">Cine poate modifica ordinea de distribuire a pool-ului și pragurile pe categorie — orice admin sau doar un rol dedicat?</w:t>
            </w:r>
          </w:p>
        </w:tc>
        <w:tc>
          <w:tcPr>
            <w:tcW w:type="dxa" w:w="4029"/>
            <w:tcMar>
              <w:top w:type="dxa" w:w="60"/>
              <w:left w:type="dxa" w:w="90"/>
              <w:bottom w:type="dxa" w:w="60"/>
              <w:right w:type="dxa" w:w="90"/>
            </w:tcMar>
          </w:tcPr>
          <w:p>
            <w:pPr>
              <w:spacing w:after="0" w:line="240"/>
            </w:pPr>
            <w:r>
              <w:rPr>
                <w:sz w:val="18"/>
                <w:szCs w:val="18"/>
              </w:rPr>
              <w:t xml:space="preserve">Modificarea schimbă rezultatul alocării pentru toți clienții. Ar trebui restricționată și jurnalizată.</w:t>
            </w:r>
          </w:p>
        </w:tc>
      </w:tr>
      <w:tr>
        <w:tc>
          <w:tcPr>
            <w:tcW w:type="dxa" w:w="967"/>
            <w:tcMar>
              <w:top w:type="dxa" w:w="60"/>
              <w:left w:type="dxa" w:w="90"/>
              <w:bottom w:type="dxa" w:w="60"/>
              <w:right w:type="dxa" w:w="90"/>
            </w:tcMar>
          </w:tcPr>
          <w:p>
            <w:pPr>
              <w:spacing w:after="0" w:line="240"/>
            </w:pPr>
            <w:r>
              <w:rPr>
                <w:sz w:val="18"/>
                <w:szCs w:val="18"/>
              </w:rPr>
              <w:t xml:space="preserve">D-07</w:t>
            </w:r>
          </w:p>
        </w:tc>
        <w:tc>
          <w:tcPr>
            <w:tcW w:type="dxa" w:w="4029"/>
            <w:tcMar>
              <w:top w:type="dxa" w:w="60"/>
              <w:left w:type="dxa" w:w="90"/>
              <w:bottom w:type="dxa" w:w="60"/>
              <w:right w:type="dxa" w:w="90"/>
            </w:tcMar>
          </w:tcPr>
          <w:p>
            <w:pPr>
              <w:spacing w:after="0" w:line="240"/>
            </w:pPr>
            <w:r>
              <w:rPr>
                <w:sz w:val="18"/>
                <w:szCs w:val="18"/>
              </w:rPr>
              <w:t xml:space="preserve">Stack-ul tehnologic al platformei (backend, frontend, bază de date, mediu de rulare) nu este cunoscut autorului acestui brief.</w:t>
            </w:r>
          </w:p>
        </w:tc>
        <w:tc>
          <w:tcPr>
            <w:tcW w:type="dxa" w:w="4029"/>
            <w:tcMar>
              <w:top w:type="dxa" w:w="60"/>
              <w:left w:type="dxa" w:w="90"/>
              <w:bottom w:type="dxa" w:w="60"/>
              <w:right w:type="dxa" w:w="90"/>
            </w:tcMar>
          </w:tcPr>
          <w:p>
            <w:pPr>
              <w:spacing w:after="0" w:line="240"/>
            </w:pPr>
            <w:r>
              <w:rPr>
                <w:sz w:val="18"/>
                <w:szCs w:val="18"/>
              </w:rPr>
              <w:t xml:space="preserve">Brieful este agnostic. Înainte de implementare, stack-ul trebuie confirmat, altfel secțiunile 4 și 6 nu pot fi mapate corect.</w:t>
            </w:r>
          </w:p>
        </w:tc>
      </w:tr>
      <w:tr>
        <w:tc>
          <w:tcPr>
            <w:tcW w:type="dxa" w:w="967"/>
            <w:tcMar>
              <w:top w:type="dxa" w:w="60"/>
              <w:left w:type="dxa" w:w="90"/>
              <w:bottom w:type="dxa" w:w="60"/>
              <w:right w:type="dxa" w:w="90"/>
            </w:tcMar>
          </w:tcPr>
          <w:p>
            <w:pPr>
              <w:spacing w:after="0" w:line="240"/>
            </w:pPr>
            <w:r>
              <w:rPr>
                <w:sz w:val="18"/>
                <w:szCs w:val="18"/>
              </w:rPr>
              <w:t xml:space="preserve">D-08</w:t>
            </w:r>
          </w:p>
        </w:tc>
        <w:tc>
          <w:tcPr>
            <w:tcW w:type="dxa" w:w="4029"/>
            <w:tcMar>
              <w:top w:type="dxa" w:w="60"/>
              <w:left w:type="dxa" w:w="90"/>
              <w:bottom w:type="dxa" w:w="60"/>
              <w:right w:type="dxa" w:w="90"/>
            </w:tcMar>
          </w:tcPr>
          <w:p>
            <w:pPr>
              <w:spacing w:after="0" w:line="240"/>
            </w:pPr>
            <w:r>
              <w:rPr>
                <w:sz w:val="18"/>
                <w:szCs w:val="18"/>
              </w:rPr>
              <w:t xml:space="preserve">Datele de test din producție: clientul „Exemplu" (CUI 28736322) apare în raportul real cu 36 kg alocate.</w:t>
            </w:r>
          </w:p>
        </w:tc>
        <w:tc>
          <w:tcPr>
            <w:tcW w:type="dxa" w:w="4029"/>
            <w:tcMar>
              <w:top w:type="dxa" w:w="60"/>
              <w:left w:type="dxa" w:w="90"/>
              <w:bottom w:type="dxa" w:w="60"/>
              <w:right w:type="dxa" w:w="90"/>
            </w:tcMar>
          </w:tcPr>
          <w:p>
            <w:pPr>
              <w:spacing w:after="0" w:line="240"/>
            </w:pPr>
            <w:r>
              <w:rPr>
                <w:sz w:val="18"/>
                <w:szCs w:val="18"/>
              </w:rPr>
              <w:t xml:space="preserve">Trebuie decis dacă se marchează ca test și se exclude retroactiv, sau se șterge.</w:t>
            </w:r>
          </w:p>
        </w:tc>
      </w:tr>
      <w:tr>
        <w:tc>
          <w:tcPr>
            <w:tcW w:type="dxa" w:w="967"/>
            <w:tcMar>
              <w:top w:type="dxa" w:w="60"/>
              <w:left w:type="dxa" w:w="90"/>
              <w:bottom w:type="dxa" w:w="60"/>
              <w:right w:type="dxa" w:w="90"/>
            </w:tcMar>
          </w:tcPr>
          <w:p>
            <w:pPr>
              <w:spacing w:after="0" w:line="240"/>
            </w:pPr>
            <w:r>
              <w:rPr>
                <w:sz w:val="18"/>
                <w:szCs w:val="18"/>
              </w:rPr>
              <w:t xml:space="preserve">D-09</w:t>
            </w:r>
          </w:p>
        </w:tc>
        <w:tc>
          <w:tcPr>
            <w:tcW w:type="dxa" w:w="4029"/>
            <w:tcMar>
              <w:top w:type="dxa" w:w="60"/>
              <w:left w:type="dxa" w:w="90"/>
              <w:bottom w:type="dxa" w:w="60"/>
              <w:right w:type="dxa" w:w="90"/>
            </w:tcMar>
          </w:tcPr>
          <w:p>
            <w:pPr>
              <w:spacing w:after="0" w:line="240"/>
            </w:pPr>
            <w:r>
              <w:rPr>
                <w:sz w:val="18"/>
                <w:szCs w:val="18"/>
              </w:rPr>
              <w:t xml:space="preserve">În grila de tarife 01.08.2026, poziția 6.10 este denumită identic cu 5.10 („Alte echipamente mici &gt; 20 kg"), dar are alt tarif (1/kg față de 1,3/kg). Într-o categorie IT&amp;C denumirea corectă ar fi probabil „Alte echipamente IT&amp;C &gt; 20 kg".</w:t>
            </w:r>
          </w:p>
        </w:tc>
        <w:tc>
          <w:tcPr>
            <w:tcW w:type="dxa" w:w="4029"/>
            <w:tcMar>
              <w:top w:type="dxa" w:w="60"/>
              <w:left w:type="dxa" w:w="90"/>
              <w:bottom w:type="dxa" w:w="60"/>
              <w:right w:type="dxa" w:w="90"/>
            </w:tcMar>
          </w:tcPr>
          <w:p>
            <w:pPr>
              <w:spacing w:after="0" w:line="240"/>
            </w:pPr>
            <w:r>
              <w:rPr>
                <w:sz w:val="18"/>
                <w:szCs w:val="18"/>
              </w:rPr>
              <w:t xml:space="preserve">Dacă platforma importă nomenclatorul din grilă, vor exista două subgrupe cu același nume în categorii diferite — sursă de erori la selecție și la raportare.</w:t>
            </w:r>
          </w:p>
        </w:tc>
      </w:tr>
      <w:tr>
        <w:tc>
          <w:tcPr>
            <w:tcW w:type="dxa" w:w="967"/>
            <w:tcMar>
              <w:top w:type="dxa" w:w="60"/>
              <w:left w:type="dxa" w:w="90"/>
              <w:bottom w:type="dxa" w:w="60"/>
              <w:right w:type="dxa" w:w="90"/>
            </w:tcMar>
          </w:tcPr>
          <w:p>
            <w:pPr>
              <w:spacing w:after="0" w:line="240"/>
            </w:pPr>
            <w:r>
              <w:rPr>
                <w:sz w:val="18"/>
                <w:szCs w:val="18"/>
              </w:rPr>
              <w:t xml:space="preserve">D-10</w:t>
            </w:r>
          </w:p>
        </w:tc>
        <w:tc>
          <w:tcPr>
            <w:tcW w:type="dxa" w:w="4029"/>
            <w:tcMar>
              <w:top w:type="dxa" w:w="60"/>
              <w:left w:type="dxa" w:w="90"/>
              <w:bottom w:type="dxa" w:w="60"/>
              <w:right w:type="dxa" w:w="90"/>
            </w:tcMar>
          </w:tcPr>
          <w:p>
            <w:pPr>
              <w:spacing w:after="0" w:line="240"/>
            </w:pPr>
            <w:r>
              <w:rPr>
                <w:sz w:val="18"/>
                <w:szCs w:val="18"/>
              </w:rPr>
              <w:t xml:space="preserve">Textele noi pentru capetele de coloană, menționate în adnotări ca „vor veni".</w:t>
            </w:r>
          </w:p>
        </w:tc>
        <w:tc>
          <w:tcPr>
            <w:tcW w:type="dxa" w:w="4029"/>
            <w:tcMar>
              <w:top w:type="dxa" w:w="60"/>
              <w:left w:type="dxa" w:w="90"/>
              <w:bottom w:type="dxa" w:w="60"/>
              <w:right w:type="dxa" w:w="90"/>
            </w:tcMar>
          </w:tcPr>
          <w:p>
            <w:pPr>
              <w:spacing w:after="0" w:line="240"/>
            </w:pPr>
            <w:r>
              <w:rPr>
                <w:sz w:val="18"/>
                <w:szCs w:val="18"/>
              </w:rPr>
              <w:t xml:space="preserve">Blochează MOD-11.</w:t>
            </w:r>
          </w:p>
        </w:tc>
      </w:tr>
      <w:tr>
        <w:tc>
          <w:tcPr>
            <w:tcW w:type="dxa" w:w="967"/>
            <w:tcMar>
              <w:top w:type="dxa" w:w="60"/>
              <w:left w:type="dxa" w:w="90"/>
              <w:bottom w:type="dxa" w:w="60"/>
              <w:right w:type="dxa" w:w="90"/>
            </w:tcMar>
          </w:tcPr>
          <w:p>
            <w:pPr>
              <w:spacing w:after="0" w:line="240"/>
            </w:pPr>
            <w:r>
              <w:rPr>
                <w:sz w:val="18"/>
                <w:szCs w:val="18"/>
              </w:rPr>
              <w:t xml:space="preserve">D-11</w:t>
            </w:r>
          </w:p>
        </w:tc>
        <w:tc>
          <w:tcPr>
            <w:tcW w:type="dxa" w:w="4029"/>
            <w:tcMar>
              <w:top w:type="dxa" w:w="60"/>
              <w:left w:type="dxa" w:w="90"/>
              <w:bottom w:type="dxa" w:w="60"/>
              <w:right w:type="dxa" w:w="90"/>
            </w:tcMar>
          </w:tcPr>
          <w:p>
            <w:pPr>
              <w:spacing w:after="0" w:line="240"/>
            </w:pPr>
            <w:r>
              <w:rPr>
                <w:sz w:val="18"/>
                <w:szCs w:val="18"/>
              </w:rPr>
              <w:t xml:space="preserve">Adnotarea „Bug aici" de pe machetă nu descrie problema.</w:t>
            </w:r>
          </w:p>
        </w:tc>
        <w:tc>
          <w:tcPr>
            <w:tcW w:type="dxa" w:w="4029"/>
            <w:tcMar>
              <w:top w:type="dxa" w:w="60"/>
              <w:left w:type="dxa" w:w="90"/>
              <w:bottom w:type="dxa" w:w="60"/>
              <w:right w:type="dxa" w:w="90"/>
            </w:tcMar>
          </w:tcPr>
          <w:p>
            <w:pPr>
              <w:spacing w:after="0" w:line="240"/>
            </w:pPr>
            <w:r>
              <w:rPr>
                <w:sz w:val="18"/>
                <w:szCs w:val="18"/>
              </w:rPr>
              <w:t xml:space="preserve">Blochează MOD-13.</w:t>
            </w:r>
          </w:p>
        </w:tc>
      </w:tr>
    </w:tbl>
    <w:p>
      <w:pPr>
        <w:pStyle w:val="Heading1"/>
        <w:spacing w:after="160" w:before="360"/>
      </w:pPr>
      <w:r>
        <w:t xml:space="preserve">16. Ordinea recomandată de implementare</w:t>
      </w:r>
    </w:p>
    <w:p>
      <w:pPr>
        <w:spacing w:after="120" w:line="276"/>
      </w:pPr>
      <w:r>
        <w:rPr>
          <w:sz w:val="21"/>
          <w:szCs w:val="21"/>
        </w:rPr>
        <w:t xml:space="preserve">Ordinea de mai jos minimizează refacerile și permite validarea incrementală. Fiecare etapă se închide cu criteriile ei de acceptanță.</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3"/>
        <w:gridCol w:w="5416"/>
        <w:gridCol w:w="2708"/>
      </w:tblGrid>
      <w:tr>
        <w:trPr>
          <w:tblHeader/>
        </w:trPr>
        <w:tc>
          <w:tcPr>
            <w:tcW w:type="dxa" w:w="903"/>
            <w:shd w:fill="2E5B3E" w:val="clear"/>
            <w:tcMar>
              <w:top w:type="dxa" w:w="60"/>
              <w:left w:type="dxa" w:w="90"/>
              <w:bottom w:type="dxa" w:w="60"/>
              <w:right w:type="dxa" w:w="90"/>
            </w:tcMar>
          </w:tcPr>
          <w:p>
            <w:pPr>
              <w:spacing w:after="0" w:line="240"/>
            </w:pPr>
            <w:r>
              <w:rPr>
                <w:b/>
                <w:bCs/>
                <w:color w:val="FFFFFF"/>
                <w:sz w:val="18"/>
                <w:szCs w:val="18"/>
              </w:rPr>
              <w:t xml:space="preserve">Etapa</w:t>
            </w:r>
          </w:p>
        </w:tc>
        <w:tc>
          <w:tcPr>
            <w:tcW w:type="dxa" w:w="5416"/>
            <w:shd w:fill="2E5B3E" w:val="clear"/>
            <w:tcMar>
              <w:top w:type="dxa" w:w="60"/>
              <w:left w:type="dxa" w:w="90"/>
              <w:bottom w:type="dxa" w:w="60"/>
              <w:right w:type="dxa" w:w="90"/>
            </w:tcMar>
          </w:tcPr>
          <w:p>
            <w:pPr>
              <w:spacing w:after="0" w:line="240"/>
            </w:pPr>
            <w:r>
              <w:rPr>
                <w:b/>
                <w:bCs/>
                <w:color w:val="FFFFFF"/>
                <w:sz w:val="18"/>
                <w:szCs w:val="18"/>
              </w:rPr>
              <w:t xml:space="preserve">Conținut</w:t>
            </w:r>
          </w:p>
        </w:tc>
        <w:tc>
          <w:tcPr>
            <w:tcW w:type="dxa" w:w="2708"/>
            <w:shd w:fill="2E5B3E" w:val="clear"/>
            <w:tcMar>
              <w:top w:type="dxa" w:w="60"/>
              <w:left w:type="dxa" w:w="90"/>
              <w:bottom w:type="dxa" w:w="60"/>
              <w:right w:type="dxa" w:w="90"/>
            </w:tcMar>
          </w:tcPr>
          <w:p>
            <w:pPr>
              <w:spacing w:after="0" w:line="240"/>
            </w:pPr>
            <w:r>
              <w:rPr>
                <w:b/>
                <w:bCs/>
                <w:color w:val="FFFFFF"/>
                <w:sz w:val="18"/>
                <w:szCs w:val="18"/>
              </w:rPr>
              <w:t xml:space="preserve">Se închide cu</w:t>
            </w:r>
          </w:p>
        </w:tc>
      </w:tr>
      <w:tr>
        <w:tc>
          <w:tcPr>
            <w:tcW w:type="dxa" w:w="903"/>
            <w:tcMar>
              <w:top w:type="dxa" w:w="60"/>
              <w:left w:type="dxa" w:w="90"/>
              <w:bottom w:type="dxa" w:w="60"/>
              <w:right w:type="dxa" w:w="90"/>
            </w:tcMar>
          </w:tcPr>
          <w:p>
            <w:pPr>
              <w:spacing w:after="0" w:line="240"/>
            </w:pPr>
            <w:r>
              <w:rPr>
                <w:sz w:val="18"/>
                <w:szCs w:val="18"/>
              </w:rPr>
              <w:t xml:space="preserve">1</w:t>
            </w:r>
          </w:p>
        </w:tc>
        <w:tc>
          <w:tcPr>
            <w:tcW w:type="dxa" w:w="5416"/>
            <w:tcMar>
              <w:top w:type="dxa" w:w="60"/>
              <w:left w:type="dxa" w:w="90"/>
              <w:bottom w:type="dxa" w:w="60"/>
              <w:right w:type="dxa" w:w="90"/>
            </w:tcMar>
          </w:tcPr>
          <w:p>
            <w:pPr>
              <w:spacing w:after="0" w:line="240"/>
            </w:pPr>
            <w:r>
              <w:rPr>
                <w:sz w:val="18"/>
                <w:szCs w:val="18"/>
              </w:rPr>
              <w:t xml:space="preserve">Clarificarea deciziilor D-01, D-02, D-03 și D-07. Fără ele, etapele următoare se implementează pe presupuneri.</w:t>
            </w:r>
          </w:p>
        </w:tc>
        <w:tc>
          <w:tcPr>
            <w:tcW w:type="dxa" w:w="2708"/>
            <w:tcMar>
              <w:top w:type="dxa" w:w="60"/>
              <w:left w:type="dxa" w:w="90"/>
              <w:bottom w:type="dxa" w:w="60"/>
              <w:right w:type="dxa" w:w="90"/>
            </w:tcMar>
          </w:tcPr>
          <w:p>
            <w:pPr>
              <w:spacing w:after="0" w:line="240"/>
            </w:pPr>
            <w:r>
              <w:rPr>
                <w:sz w:val="18"/>
                <w:szCs w:val="18"/>
              </w:rPr>
              <w:t xml:space="preserve">Confirmare scrisă</w:t>
            </w:r>
          </w:p>
        </w:tc>
      </w:tr>
      <w:tr>
        <w:tc>
          <w:tcPr>
            <w:tcW w:type="dxa" w:w="903"/>
            <w:tcMar>
              <w:top w:type="dxa" w:w="60"/>
              <w:left w:type="dxa" w:w="90"/>
              <w:bottom w:type="dxa" w:w="60"/>
              <w:right w:type="dxa" w:w="90"/>
            </w:tcMar>
          </w:tcPr>
          <w:p>
            <w:pPr>
              <w:spacing w:after="0" w:line="240"/>
            </w:pPr>
            <w:r>
              <w:rPr>
                <w:sz w:val="18"/>
                <w:szCs w:val="18"/>
              </w:rPr>
              <w:t xml:space="preserve">2</w:t>
            </w:r>
          </w:p>
        </w:tc>
        <w:tc>
          <w:tcPr>
            <w:tcW w:type="dxa" w:w="5416"/>
            <w:tcMar>
              <w:top w:type="dxa" w:w="60"/>
              <w:left w:type="dxa" w:w="90"/>
              <w:bottom w:type="dxa" w:w="60"/>
              <w:right w:type="dxa" w:w="90"/>
            </w:tcMar>
          </w:tcPr>
          <w:p>
            <w:pPr>
              <w:spacing w:after="0" w:line="240"/>
            </w:pPr>
            <w:r>
              <w:rPr>
                <w:sz w:val="18"/>
                <w:szCs w:val="18"/>
              </w:rPr>
              <w:t xml:space="preserve">Motorul de calcul ca modul pur, cu testele din 14.2–14.4. Fără bază de date, fără interfață.</w:t>
            </w:r>
          </w:p>
        </w:tc>
        <w:tc>
          <w:tcPr>
            <w:tcW w:type="dxa" w:w="2708"/>
            <w:tcMar>
              <w:top w:type="dxa" w:w="60"/>
              <w:left w:type="dxa" w:w="90"/>
              <w:bottom w:type="dxa" w:w="60"/>
              <w:right w:type="dxa" w:w="90"/>
            </w:tcMar>
          </w:tcPr>
          <w:p>
            <w:pPr>
              <w:spacing w:after="0" w:line="240"/>
            </w:pPr>
            <w:r>
              <w:rPr>
                <w:sz w:val="18"/>
                <w:szCs w:val="18"/>
              </w:rPr>
              <w:t xml:space="preserve">AC-01 … AC-05, AC-09</w:t>
            </w:r>
          </w:p>
        </w:tc>
      </w:tr>
      <w:tr>
        <w:tc>
          <w:tcPr>
            <w:tcW w:type="dxa" w:w="903"/>
            <w:tcMar>
              <w:top w:type="dxa" w:w="60"/>
              <w:left w:type="dxa" w:w="90"/>
              <w:bottom w:type="dxa" w:w="60"/>
              <w:right w:type="dxa" w:w="90"/>
            </w:tcMar>
          </w:tcPr>
          <w:p>
            <w:pPr>
              <w:spacing w:after="0" w:line="240"/>
            </w:pPr>
            <w:r>
              <w:rPr>
                <w:sz w:val="18"/>
                <w:szCs w:val="18"/>
              </w:rPr>
              <w:t xml:space="preserve">3</w:t>
            </w:r>
          </w:p>
        </w:tc>
        <w:tc>
          <w:tcPr>
            <w:tcW w:type="dxa" w:w="5416"/>
            <w:tcMar>
              <w:top w:type="dxa" w:w="60"/>
              <w:left w:type="dxa" w:w="90"/>
              <w:bottom w:type="dxa" w:w="60"/>
              <w:right w:type="dxa" w:w="90"/>
            </w:tcMar>
          </w:tcPr>
          <w:p>
            <w:pPr>
              <w:spacing w:after="0" w:line="240"/>
            </w:pPr>
            <w:r>
              <w:rPr>
                <w:sz w:val="18"/>
                <w:szCs w:val="18"/>
              </w:rPr>
              <w:t xml:space="preserve">Model de date și persistență: DAT-01 … DAT-08, plus modificările la entitățile existente.</w:t>
            </w:r>
          </w:p>
        </w:tc>
        <w:tc>
          <w:tcPr>
            <w:tcW w:type="dxa" w:w="2708"/>
            <w:tcMar>
              <w:top w:type="dxa" w:w="60"/>
              <w:left w:type="dxa" w:w="90"/>
              <w:bottom w:type="dxa" w:w="60"/>
              <w:right w:type="dxa" w:w="90"/>
            </w:tcMar>
          </w:tcPr>
          <w:p>
            <w:pPr>
              <w:spacing w:after="0" w:line="240"/>
            </w:pPr>
            <w:r>
              <w:rPr>
                <w:sz w:val="18"/>
                <w:szCs w:val="18"/>
              </w:rPr>
              <w:t xml:space="preserve">Migrări reversibile, seed pentru categorii</w:t>
            </w:r>
          </w:p>
        </w:tc>
      </w:tr>
      <w:tr>
        <w:tc>
          <w:tcPr>
            <w:tcW w:type="dxa" w:w="903"/>
            <w:tcMar>
              <w:top w:type="dxa" w:w="60"/>
              <w:left w:type="dxa" w:w="90"/>
              <w:bottom w:type="dxa" w:w="60"/>
              <w:right w:type="dxa" w:w="90"/>
            </w:tcMar>
          </w:tcPr>
          <w:p>
            <w:pPr>
              <w:spacing w:after="0" w:line="240"/>
            </w:pPr>
            <w:r>
              <w:rPr>
                <w:sz w:val="18"/>
                <w:szCs w:val="18"/>
              </w:rPr>
              <w:t xml:space="preserve">4</w:t>
            </w:r>
          </w:p>
        </w:tc>
        <w:tc>
          <w:tcPr>
            <w:tcW w:type="dxa" w:w="5416"/>
            <w:tcMar>
              <w:top w:type="dxa" w:w="60"/>
              <w:left w:type="dxa" w:w="90"/>
              <w:bottom w:type="dxa" w:w="60"/>
              <w:right w:type="dxa" w:w="90"/>
            </w:tcMar>
          </w:tcPr>
          <w:p>
            <w:pPr>
              <w:spacing w:after="0" w:line="240"/>
            </w:pPr>
            <w:r>
              <w:rPr>
                <w:sz w:val="18"/>
                <w:szCs w:val="18"/>
              </w:rPr>
              <w:t xml:space="preserve">Validările VAL-01 … VAL-07 și curățarea datelor istorice afectate.</w:t>
            </w:r>
          </w:p>
        </w:tc>
        <w:tc>
          <w:tcPr>
            <w:tcW w:type="dxa" w:w="2708"/>
            <w:tcMar>
              <w:top w:type="dxa" w:w="60"/>
              <w:left w:type="dxa" w:w="90"/>
              <w:bottom w:type="dxa" w:w="60"/>
              <w:right w:type="dxa" w:w="90"/>
            </w:tcMar>
          </w:tcPr>
          <w:p>
            <w:pPr>
              <w:spacing w:after="0" w:line="240"/>
            </w:pPr>
            <w:r>
              <w:rPr>
                <w:sz w:val="18"/>
                <w:szCs w:val="18"/>
              </w:rPr>
              <w:t xml:space="preserve">AC-06, AC-10</w:t>
            </w:r>
          </w:p>
        </w:tc>
      </w:tr>
      <w:tr>
        <w:tc>
          <w:tcPr>
            <w:tcW w:type="dxa" w:w="903"/>
            <w:tcMar>
              <w:top w:type="dxa" w:w="60"/>
              <w:left w:type="dxa" w:w="90"/>
              <w:bottom w:type="dxa" w:w="60"/>
              <w:right w:type="dxa" w:w="90"/>
            </w:tcMar>
          </w:tcPr>
          <w:p>
            <w:pPr>
              <w:spacing w:after="0" w:line="240"/>
            </w:pPr>
            <w:r>
              <w:rPr>
                <w:sz w:val="18"/>
                <w:szCs w:val="18"/>
              </w:rPr>
              <w:t xml:space="preserve">5</w:t>
            </w:r>
          </w:p>
        </w:tc>
        <w:tc>
          <w:tcPr>
            <w:tcW w:type="dxa" w:w="5416"/>
            <w:tcMar>
              <w:top w:type="dxa" w:w="60"/>
              <w:left w:type="dxa" w:w="90"/>
              <w:bottom w:type="dxa" w:w="60"/>
              <w:right w:type="dxa" w:w="90"/>
            </w:tcMar>
          </w:tcPr>
          <w:p>
            <w:pPr>
              <w:spacing w:after="0" w:line="240"/>
            </w:pPr>
            <w:r>
              <w:rPr>
                <w:sz w:val="18"/>
                <w:szCs w:val="18"/>
              </w:rPr>
              <w:t xml:space="preserve">UI-A1 (cantități colectate) și UI-A2 (rularea de alocare).</w:t>
            </w:r>
          </w:p>
        </w:tc>
        <w:tc>
          <w:tcPr>
            <w:tcW w:type="dxa" w:w="2708"/>
            <w:tcMar>
              <w:top w:type="dxa" w:w="60"/>
              <w:left w:type="dxa" w:w="90"/>
              <w:bottom w:type="dxa" w:w="60"/>
              <w:right w:type="dxa" w:w="90"/>
            </w:tcMar>
          </w:tcPr>
          <w:p>
            <w:pPr>
              <w:spacing w:after="0" w:line="240"/>
            </w:pPr>
            <w:r>
              <w:rPr>
                <w:sz w:val="18"/>
                <w:szCs w:val="18"/>
              </w:rPr>
              <w:t xml:space="preserve">O rulare completă reproduce fișierul de referință</w:t>
            </w:r>
          </w:p>
        </w:tc>
      </w:tr>
      <w:tr>
        <w:tc>
          <w:tcPr>
            <w:tcW w:type="dxa" w:w="903"/>
            <w:tcMar>
              <w:top w:type="dxa" w:w="60"/>
              <w:left w:type="dxa" w:w="90"/>
              <w:bottom w:type="dxa" w:w="60"/>
              <w:right w:type="dxa" w:w="90"/>
            </w:tcMar>
          </w:tcPr>
          <w:p>
            <w:pPr>
              <w:spacing w:after="0" w:line="240"/>
            </w:pPr>
            <w:r>
              <w:rPr>
                <w:sz w:val="18"/>
                <w:szCs w:val="18"/>
              </w:rPr>
              <w:t xml:space="preserve">6</w:t>
            </w:r>
          </w:p>
        </w:tc>
        <w:tc>
          <w:tcPr>
            <w:tcW w:type="dxa" w:w="5416"/>
            <w:tcMar>
              <w:top w:type="dxa" w:w="60"/>
              <w:left w:type="dxa" w:w="90"/>
              <w:bottom w:type="dxa" w:w="60"/>
              <w:right w:type="dxa" w:w="90"/>
            </w:tcMar>
          </w:tcPr>
          <w:p>
            <w:pPr>
              <w:spacing w:after="0" w:line="240"/>
            </w:pPr>
            <w:r>
              <w:rPr>
                <w:sz w:val="18"/>
                <w:szCs w:val="18"/>
              </w:rPr>
              <w:t xml:space="preserve">UI-A3, UI-C1, UI-C2, UI-C3 și exporturile EXP-01 … EXP-05.</w:t>
            </w:r>
          </w:p>
        </w:tc>
        <w:tc>
          <w:tcPr>
            <w:tcW w:type="dxa" w:w="2708"/>
            <w:tcMar>
              <w:top w:type="dxa" w:w="60"/>
              <w:left w:type="dxa" w:w="90"/>
              <w:bottom w:type="dxa" w:w="60"/>
              <w:right w:type="dxa" w:w="90"/>
            </w:tcMar>
          </w:tcPr>
          <w:p>
            <w:pPr>
              <w:spacing w:after="0" w:line="240"/>
            </w:pPr>
            <w:r>
              <w:rPr>
                <w:sz w:val="18"/>
                <w:szCs w:val="18"/>
              </w:rPr>
              <w:t xml:space="preserve">AC-08, AC-11</w:t>
            </w:r>
          </w:p>
        </w:tc>
      </w:tr>
      <w:tr>
        <w:tc>
          <w:tcPr>
            <w:tcW w:type="dxa" w:w="903"/>
            <w:tcMar>
              <w:top w:type="dxa" w:w="60"/>
              <w:left w:type="dxa" w:w="90"/>
              <w:bottom w:type="dxa" w:w="60"/>
              <w:right w:type="dxa" w:w="90"/>
            </w:tcMar>
          </w:tcPr>
          <w:p>
            <w:pPr>
              <w:spacing w:after="0" w:line="240"/>
            </w:pPr>
            <w:r>
              <w:rPr>
                <w:sz w:val="18"/>
                <w:szCs w:val="18"/>
              </w:rPr>
              <w:t xml:space="preserve">7</w:t>
            </w:r>
          </w:p>
        </w:tc>
        <w:tc>
          <w:tcPr>
            <w:tcW w:type="dxa" w:w="5416"/>
            <w:tcMar>
              <w:top w:type="dxa" w:w="60"/>
              <w:left w:type="dxa" w:w="90"/>
              <w:bottom w:type="dxa" w:w="60"/>
              <w:right w:type="dxa" w:w="90"/>
            </w:tcMar>
          </w:tcPr>
          <w:p>
            <w:pPr>
              <w:spacing w:after="0" w:line="240"/>
            </w:pPr>
            <w:r>
              <w:rPr>
                <w:sz w:val="18"/>
                <w:szCs w:val="18"/>
              </w:rPr>
              <w:t xml:space="preserve">Termen, blocare, deblocare, notificări: MOD-01, MOD-02, NOT-01 … NOT-09.</w:t>
            </w:r>
          </w:p>
        </w:tc>
        <w:tc>
          <w:tcPr>
            <w:tcW w:type="dxa" w:w="2708"/>
            <w:tcMar>
              <w:top w:type="dxa" w:w="60"/>
              <w:left w:type="dxa" w:w="90"/>
              <w:bottom w:type="dxa" w:w="60"/>
              <w:right w:type="dxa" w:w="90"/>
            </w:tcMar>
          </w:tcPr>
          <w:p>
            <w:pPr>
              <w:spacing w:after="0" w:line="240"/>
            </w:pPr>
            <w:r>
              <w:rPr>
                <w:sz w:val="18"/>
                <w:szCs w:val="18"/>
              </w:rPr>
              <w:t xml:space="preserve">AC-07, AC-12</w:t>
            </w:r>
          </w:p>
        </w:tc>
      </w:tr>
      <w:tr>
        <w:tc>
          <w:tcPr>
            <w:tcW w:type="dxa" w:w="903"/>
            <w:tcMar>
              <w:top w:type="dxa" w:w="60"/>
              <w:left w:type="dxa" w:w="90"/>
              <w:bottom w:type="dxa" w:w="60"/>
              <w:right w:type="dxa" w:w="90"/>
            </w:tcMar>
          </w:tcPr>
          <w:p>
            <w:pPr>
              <w:spacing w:after="0" w:line="240"/>
            </w:pPr>
            <w:r>
              <w:rPr>
                <w:sz w:val="18"/>
                <w:szCs w:val="18"/>
              </w:rPr>
              <w:t xml:space="preserve">8</w:t>
            </w:r>
          </w:p>
        </w:tc>
        <w:tc>
          <w:tcPr>
            <w:tcW w:type="dxa" w:w="5416"/>
            <w:tcMar>
              <w:top w:type="dxa" w:w="60"/>
              <w:left w:type="dxa" w:w="90"/>
              <w:bottom w:type="dxa" w:w="60"/>
              <w:right w:type="dxa" w:w="90"/>
            </w:tcMar>
          </w:tcPr>
          <w:p>
            <w:pPr>
              <w:spacing w:after="0" w:line="240"/>
            </w:pPr>
            <w:r>
              <w:rPr>
                <w:sz w:val="18"/>
                <w:szCs w:val="18"/>
              </w:rPr>
              <w:t xml:space="preserve">Restul pachetului B: MOD-03 … MOD-13.</w:t>
            </w:r>
          </w:p>
        </w:tc>
        <w:tc>
          <w:tcPr>
            <w:tcW w:type="dxa" w:w="2708"/>
            <w:tcMar>
              <w:top w:type="dxa" w:w="60"/>
              <w:left w:type="dxa" w:w="90"/>
              <w:bottom w:type="dxa" w:w="60"/>
              <w:right w:type="dxa" w:w="90"/>
            </w:tcMar>
          </w:tcPr>
          <w:p>
            <w:pPr>
              <w:spacing w:after="0" w:line="240"/>
            </w:pPr>
            <w:r>
              <w:rPr>
                <w:sz w:val="18"/>
                <w:szCs w:val="18"/>
              </w:rPr>
              <w:t xml:space="preserve">Revizuire vizuală față de machete</w:t>
            </w:r>
          </w:p>
        </w:tc>
      </w:tr>
    </w:tbl>
    <w:p>
      <w:pPr>
        <w:spacing w:after="120"/>
      </w:pPr>
    </w:p>
    <w:p>
      <w:pPr>
        <w:spacing w:after="120" w:line="276"/>
      </w:pPr>
      <w:r>
        <w:rPr>
          <w:i/>
          <w:iCs/>
          <w:sz w:val="19"/>
          <w:szCs w:val="19"/>
        </w:rPr>
        <w:t xml:space="preserve">Sfârșitul documentului. Orice modificare a regulilor din secțiunea 5 sau a valorilor din secțiunea 14 impune incrementarea versiunii acestui brief și reluarea testelor de acceptanță.</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2E5B3E"/>
      <w:sz w:val="30"/>
      <w:szCs w:val="30"/>
    </w:rPr>
  </w:style>
  <w:style w:type="paragraph" w:styleId="Heading2">
    <w:name w:val="Heading 2"/>
    <w:basedOn w:val="Normal"/>
    <w:next w:val="Normal"/>
    <w:qFormat/>
    <w:pPr>
      <w:spacing w:after="120" w:before="280"/>
    </w:pPr>
    <w:rPr>
      <w:rFonts w:ascii="Calibri" w:cs="Calibri" w:eastAsia="Calibri" w:hAnsi="Calibri"/>
      <w:b/>
      <w:bCs/>
      <w:color w:val="1F1F1F"/>
      <w:sz w:val="25"/>
      <w:szCs w:val="25"/>
    </w:rPr>
  </w:style>
  <w:style w:type="paragraph" w:styleId="Heading3">
    <w:name w:val="Heading 3"/>
    <w:basedOn w:val="Normal"/>
    <w:next w:val="Normal"/>
    <w:qFormat/>
    <w:pPr>
      <w:spacing w:after="100" w:before="200"/>
    </w:pPr>
    <w:rPr>
      <w:rFonts w:ascii="Calibri" w:cs="Calibri" w:eastAsia="Calibri" w:hAnsi="Calibri"/>
      <w:b/>
      <w:bCs/>
      <w:color w:val="2E5B3E"/>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2026-09-02T09:30:34.414Z</dcterms:created>
  <dcterms:modified xsi:type="dcterms:W3CDTF">2026-09-02T09:30:34.426Z</dcterms:modified>
</cp:coreProperties>
</file>

<file path=docProps/custom.xml><?xml version="1.0" encoding="utf-8"?>
<Properties xmlns="http://schemas.openxmlformats.org/officeDocument/2006/custom-properties" xmlns:vt="http://schemas.openxmlformats.org/officeDocument/2006/docPropsVTypes"/>
</file>