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40" w:lineRule="auto"/>
        <w:jc w:val="center"/>
      </w:pPr>
      <w:r>
        <w:rPr>
          <w:rFonts w:ascii="Roboto" w:hAnsi="Roboto" w:cs="Roboto"/>
          <w:rFonts w:ascii="Roboto" w:hAnsi="Roboto"/>
          <w:b/>
          <w:i w:val="0"/>
          <w:sz w:val="32"/>
        </w:rPr>
        <w:t>SISTEM DE PARCARE INTELIGENTĂ – SMART PARKING</w:t>
      </w:r>
    </w:p>
    <w:p>
      <w:pPr>
        <w:spacing w:before="0" w:after="120" w:line="240" w:lineRule="auto"/>
        <w:jc w:val="center"/>
      </w:pPr>
      <w:r>
        <w:rPr>
          <w:rFonts w:ascii="Roboto" w:hAnsi="Roboto" w:cs="Roboto"/>
          <w:rFonts w:ascii="Roboto" w:hAnsi="Roboto"/>
          <w:b w:val="0"/>
          <w:i w:val="0"/>
          <w:sz w:val="24"/>
        </w:rPr>
        <w:t>Automatizarea fluxului în centre comerciale</w:t>
      </w:r>
    </w:p>
    <w:p>
      <w:pPr>
        <w:spacing w:before="80" w:after="40" w:line="240" w:lineRule="auto"/>
        <w:jc w:val="center"/>
      </w:pPr>
      <w:r>
        <w:rPr>
          <w:rFonts w:ascii="Roboto" w:hAnsi="Roboto" w:cs="Roboto"/>
          <w:rFonts w:ascii="Roboto" w:hAnsi="Roboto"/>
          <w:b/>
          <w:i w:val="0"/>
          <w:sz w:val="24"/>
        </w:rPr>
        <w:t>DAVID Andrei</w:t>
      </w:r>
    </w:p>
    <w:p>
      <w:pPr>
        <w:spacing w:before="0" w:after="40" w:line="240" w:lineRule="auto"/>
        <w:jc w:val="center"/>
      </w:pPr>
      <w:r>
        <w:rPr>
          <w:rFonts w:ascii="Roboto" w:hAnsi="Roboto" w:cs="Roboto"/>
          <w:rFonts w:ascii="Roboto" w:hAnsi="Roboto"/>
          <w:b w:val="0"/>
          <w:i w:val="0"/>
          <w:sz w:val="20"/>
        </w:rPr>
        <w:t>Universitatea Tehnică de Construcții București,</w:t>
        <w:br/>
        <w:t>Facultatea ETTI – Automatică și Informatică Aplicată</w:t>
      </w:r>
    </w:p>
    <w:p>
      <w:pPr>
        <w:spacing w:before="80" w:after="160" w:line="240" w:lineRule="auto"/>
        <w:jc w:val="center"/>
      </w:pPr>
      <w:r>
        <w:rPr>
          <w:rFonts w:ascii="Roboto" w:hAnsi="Roboto" w:cs="Roboto"/>
          <w:rFonts w:ascii="Roboto" w:hAnsi="Roboto"/>
          <w:b/>
          <w:i w:val="0"/>
          <w:sz w:val="22"/>
        </w:rPr>
        <w:t>Conducător științific: Asist. Univ. Drd. Ing. Petrică Silvian-Marian</w:t>
      </w:r>
    </w:p>
    <w:p>
      <w:pPr>
        <w:spacing w:before="80" w:after="80" w:line="240" w:lineRule="auto"/>
        <w:ind w:left="567" w:right="567"/>
        <w:jc w:val="both"/>
      </w:pPr>
      <w:r>
        <w:rPr>
          <w:rFonts w:ascii="Roboto" w:hAnsi="Roboto" w:cs="Roboto"/>
          <w:rFonts w:ascii="Roboto" w:hAnsi="Roboto"/>
          <w:b/>
          <w:sz w:val="20"/>
        </w:rPr>
        <w:t xml:space="preserve">REZUMAT: </w:t>
      </w:r>
      <w:r>
        <w:rPr>
          <w:rFonts w:ascii="Roboto" w:hAnsi="Roboto" w:cs="Roboto"/>
          <w:rFonts w:ascii="Roboto" w:hAnsi="Roboto"/>
          <w:sz w:val="20"/>
        </w:rPr>
        <w:t>Lucrarea prezintă un sistem integrat de gestiune a parcărilor bazat pe o arhitectură distribuită ce combină componente hardware IoT, procesare video și o aplicație mobilă cross-platform. Sistemul utilizează microcontrolere ESP32 pentru controlul barierelor de acces, modulul OpenCV pentru detectarea locurilor libere prin analiză video, un server backend NestJS/PostgreSQL și o aplicație Flutter disponibilă pe iOS și Android. Accesul în parcare este securizat prin coduri QR unice scanate de un cititor hardware, cu comunicare în timp real prin protocolul MQTT. Utilizatorii sunt ghidați prin navigare GPS până la locul alocat automat conform preferinței configurate. Securitatea este asigurată prin hashing bcrypt, autentificare JWT și autentificare biometrică (Face ID / Touch ID). Sistemul demonstrează integrarea eficientă a tehnologiilor din electronică, procesare de imagini și inginerie software într-o soluție funcțională cu aplicabilitate directă în reducerea congestionării traficului urban.</w:t>
      </w:r>
    </w:p>
    <w:p>
      <w:pPr>
        <w:spacing w:before="80" w:after="200" w:line="240" w:lineRule="auto"/>
        <w:ind w:left="567" w:right="567"/>
        <w:jc w:val="both"/>
      </w:pPr>
      <w:r>
        <w:rPr>
          <w:rFonts w:ascii="Roboto" w:hAnsi="Roboto" w:cs="Roboto"/>
          <w:rFonts w:ascii="Roboto" w:hAnsi="Roboto"/>
          <w:b/>
          <w:sz w:val="20"/>
        </w:rPr>
        <w:t xml:space="preserve">CUVINTE CHEIE: </w:t>
      </w:r>
      <w:r>
        <w:rPr>
          <w:rFonts w:ascii="Roboto" w:hAnsi="Roboto" w:cs="Roboto"/>
          <w:rFonts w:ascii="Roboto" w:hAnsi="Roboto"/>
          <w:sz w:val="20"/>
        </w:rPr>
        <w:t>parcare inteligentă, IoT, ESP32, Flutter, MQTT, OpenCV, cod QR, autentificare biometrică, NestJS, smart city</w:t>
      </w:r>
    </w:p>
    <w:p>
      <w:pPr>
        <w:spacing w:before="0" w:after="0" w:line="240" w:lineRule="auto"/>
        <w:jc w:val="both"/>
        <w:sectPr>
          <w:pgSz w:w="11906" w:h="16838"/>
          <w:pgMar w:top="1417" w:right="1417" w:bottom="1417" w:left="1417" w:header="850" w:footer="850" w:gutter="0"/>
          <w:cols w:num="2" w:space="397" w:equalWidth="1"/>
          <w:type w:val="continuous"/>
        </w:sectPr>
      </w:pPr>
    </w:p>
    <w:p>
      <w:pPr>
        <w:spacing w:before="240" w:after="60" w:line="240" w:lineRule="auto"/>
        <w:jc w:val="both"/>
      </w:pPr>
      <w:r>
        <w:rPr>
          <w:rFonts w:ascii="Roboto" w:hAnsi="Roboto" w:cs="Roboto"/>
          <w:rFonts w:ascii="Roboto" w:hAnsi="Roboto"/>
          <w:b/>
          <w:i w:val="0"/>
          <w:sz w:val="22"/>
        </w:rPr>
        <w:t>1. INTRODUCERE</w:t>
      </w:r>
    </w:p>
    <w:p>
      <w:pPr>
        <w:spacing w:before="0" w:after="60" w:line="240" w:lineRule="auto"/>
        <w:jc w:val="both"/>
      </w:pPr>
      <w:r>
        <w:rPr>
          <w:rFonts w:ascii="Roboto" w:hAnsi="Roboto" w:cs="Roboto"/>
          <w:rFonts w:ascii="Roboto" w:hAnsi="Roboto"/>
          <w:b w:val="0"/>
          <w:i w:val="0"/>
          <w:sz w:val="22"/>
        </w:rPr>
        <w:t>Creșterea rapidă a numărului de autovehicule în centrele urbane a generat o criză ignorată a parcărilor. Cercetările lui Donald Shoup (UCLA), sintetizate în studiul "Cruising for Parking" [1], arată că 30% din traficul dintr-un centru comercial dens este generat de șoferi care caută loc de parcare, cu un timp mediu de căutare de 8 minute per vizită. Conform raportului INRIX 2025 [2], congestionarea costă fiecare șofer american în medie 894 USD/an. Într-un singur cartier comercial din Los Angeles (Westwood Village), s-au măsurat 730 tone CO₂ și 95.000 de ore pierdute anual – exclusiv din cauza lipsei unui sistem de direcționare inteligent.</w:t>
      </w:r>
    </w:p>
    <w:p>
      <w:pPr>
        <w:spacing w:before="0" w:after="60" w:line="240" w:lineRule="auto"/>
        <w:jc w:val="both"/>
      </w:pPr>
      <w:r>
        <w:rPr>
          <w:rFonts w:ascii="Roboto" w:hAnsi="Roboto" w:cs="Roboto"/>
          <w:rFonts w:ascii="Roboto" w:hAnsi="Roboto"/>
          <w:b w:val="0"/>
          <w:i w:val="0"/>
          <w:sz w:val="22"/>
        </w:rPr>
        <w:t>Biletul fizic de parcare reprezintă o sursă suplimentară de ineficiență: se pierde, se rupe, generează cozi la casă și permite fraudă prin reutilizare. Personalul necesar la cabine implică costuri operaționale ridicate și disponibilitate limitată în ture de noapte și weekend.</w:t>
      </w:r>
    </w:p>
    <w:p>
      <w:pPr>
        <w:spacing w:before="0" w:after="60" w:line="240" w:lineRule="auto"/>
        <w:jc w:val="both"/>
      </w:pPr>
      <w:r>
        <w:rPr>
          <w:rFonts w:ascii="Roboto" w:hAnsi="Roboto" w:cs="Roboto"/>
          <w:rFonts w:ascii="Roboto" w:hAnsi="Roboto"/>
          <w:b w:val="0"/>
          <w:i w:val="0"/>
          <w:sz w:val="22"/>
        </w:rPr>
        <w:t>Lucrarea de față prezintă un sistem integrat de parcare inteligentă ce elimină biletele și haosul prin acces QR, monitorizare video în timp real și navigare GPS asistată la locul alocat automat. Sistemul a fost implementat și testat pe un prototip fizic funcțional.</w:t>
      </w:r>
    </w:p>
    <w:p>
      <w:pPr>
        <w:spacing w:before="200" w:after="60" w:line="240" w:lineRule="auto"/>
        <w:jc w:val="both"/>
      </w:pPr>
      <w:r>
        <w:rPr>
          <w:rFonts w:ascii="Roboto" w:hAnsi="Roboto" w:cs="Roboto"/>
          <w:rFonts w:ascii="Roboto" w:hAnsi="Roboto"/>
          <w:b/>
          <w:i w:val="0"/>
          <w:sz w:val="22"/>
        </w:rPr>
        <w:t>2. STADIUL ACTUAL</w:t>
      </w:r>
    </w:p>
    <w:p>
      <w:pPr>
        <w:spacing w:before="0" w:after="60" w:line="240" w:lineRule="auto"/>
        <w:jc w:val="both"/>
      </w:pPr>
      <w:r>
        <w:rPr>
          <w:rFonts w:ascii="Roboto" w:hAnsi="Roboto" w:cs="Roboto"/>
          <w:rFonts w:ascii="Roboto" w:hAnsi="Roboto"/>
          <w:b w:val="0"/>
          <w:i w:val="0"/>
          <w:sz w:val="22"/>
        </w:rPr>
        <w:t>Piața globală a sistemelor de parcare inteligentă a atins 8,5 miliarde USD în 2023 și este proiectată să ajungă la 48,3 miliarde USD până în 2033, cu o rată de creștere anuală de 19,3% (Allied Market Research, 2025). Soluțiile existente pot fi grupate în două categorii principale:</w:t>
      </w:r>
    </w:p>
    <w:p>
      <w:pPr>
        <w:spacing w:before="0" w:after="40" w:line="240" w:lineRule="auto"/>
        <w:ind w:left="227"/>
        <w:jc w:val="both"/>
      </w:pPr>
      <w:r>
        <w:rPr>
          <w:rFonts w:ascii="Roboto" w:hAnsi="Roboto" w:cs="Roboto"/>
          <w:rFonts w:ascii="Roboto" w:hAnsi="Roboto"/>
          <w:b w:val="0"/>
          <w:i w:val="0"/>
          <w:sz w:val="22"/>
        </w:rPr>
        <w:t>– Sisteme hardware-centricate (ParkSens, Urbiotica): senzori magnetici sau infraroșu pentru detectarea ocupării, fără componentă mobilă completă și fără control al barierelor de acces;</w:t>
      </w:r>
    </w:p>
    <w:p>
      <w:pPr>
        <w:spacing w:before="0" w:after="40" w:line="240" w:lineRule="auto"/>
        <w:ind w:left="227"/>
        <w:jc w:val="both"/>
      </w:pPr>
      <w:r>
        <w:rPr>
          <w:rFonts w:ascii="Roboto" w:hAnsi="Roboto" w:cs="Roboto"/>
          <w:rFonts w:ascii="Roboto" w:hAnsi="Roboto"/>
          <w:b w:val="0"/>
          <w:i w:val="0"/>
          <w:sz w:val="22"/>
        </w:rPr>
        <w:t>– Platforme software de rezervare online (Parkopedia, SmartParking.io): permit rezervarea prealabilă, dar nu integrează controlul fizic al barierelor și nu oferă navigare GPS internă.</w:t>
      </w:r>
    </w:p>
    <w:p>
      <w:pPr>
        <w:spacing w:before="0" w:after="60" w:line="240" w:lineRule="auto"/>
        <w:jc w:val="both"/>
      </w:pPr>
      <w:r>
        <w:rPr>
          <w:rFonts w:ascii="Roboto" w:hAnsi="Roboto" w:cs="Roboto"/>
          <w:rFonts w:ascii="Roboto" w:hAnsi="Roboto"/>
          <w:b w:val="0"/>
          <w:i w:val="0"/>
          <w:sz w:val="22"/>
        </w:rPr>
        <w:t>Niciuna dintre soluțiile existente nu oferă integrarea completă a tuturor componentelor: hardware IoT + detecție video + control bariere + aplicație mobilă + navigare GPS + autentificare securizată + facturare automată. Sistemul propus acoperă întregul flux, de la intrarea în parcare până la plata și ieșirea vehiculului, utilizând exclusiv tehnologii open-source.</w:t>
      </w:r>
    </w:p>
    <w:p>
      <w:pPr>
        <w:spacing w:before="200" w:after="60" w:line="240" w:lineRule="auto"/>
        <w:jc w:val="both"/>
      </w:pPr>
      <w:r>
        <w:rPr>
          <w:rFonts w:ascii="Roboto" w:hAnsi="Roboto" w:cs="Roboto"/>
          <w:rFonts w:ascii="Roboto" w:hAnsi="Roboto"/>
          <w:b/>
          <w:i w:val="0"/>
          <w:sz w:val="22"/>
        </w:rPr>
        <w:t>3. ARHITECTURA SISTEMULUI</w:t>
      </w:r>
    </w:p>
    <w:p>
      <w:pPr>
        <w:spacing w:before="0" w:after="60" w:line="240" w:lineRule="auto"/>
        <w:jc w:val="both"/>
      </w:pPr>
      <w:r>
        <w:rPr>
          <w:rFonts w:ascii="Roboto" w:hAnsi="Roboto" w:cs="Roboto"/>
          <w:rFonts w:ascii="Roboto" w:hAnsi="Roboto"/>
          <w:b w:val="0"/>
          <w:i w:val="0"/>
          <w:sz w:val="22"/>
        </w:rPr>
        <w:t>Sistemul are o arhitectură pe patru niveluri (Fig. 1): (1) nivelul hardware IoT cu module ESP32; (2) nivelul de procesare video Python/OpenCV; (3) nivelul backend NestJS/PostgreSQL; (4) nivelul clientului mobil Flutter. Comunicarea internă între ESP32 și backend se face prin protocolul MQTT (broker Mosquitto), iar comunicarea cu aplicația mobilă prin API REST protejat JWT/HTTPS.</w:t>
      </w:r>
    </w:p>
    <w:p>
      <w:pPr>
        <w:pBdr>
          <w:top w:val="single" w:sz="12" w:space="4" w:color="84C441"/>
          <w:left w:val="single" w:sz="12" w:space="4" w:color="84C441"/>
          <w:bottom w:val="single" w:sz="12" w:space="4" w:color="84C441"/>
          <w:right w:val="single" w:sz="12" w:space="4" w:color="84C441"/>
        </w:pBdr>
        <w:spacing w:before="120" w:after="0" w:line="240" w:lineRule="auto"/>
        <w:jc w:val="center"/>
        <w:shd w:val="clear" w:color="auto" w:fill="F3F2F4"/>
      </w:pPr>
      <w:r>
        <w:rPr>
          <w:rFonts w:ascii="Roboto" w:hAnsi="Roboto" w:cs="Roboto"/>
          <w:rFonts w:ascii="Roboto" w:hAnsi="Roboto"/>
          <w:i/>
          <w:color w:val="84C441"/>
          <w:sz w:val="18"/>
        </w:rPr>
        <w:t>[ Figura 1 – înlocuiți cu imaginea reală ]</w:t>
      </w:r>
    </w:p>
    <w:p>
      <w:pPr>
        <w:pBdr>
          <w:left w:val="single" w:sz="12" w:space="4" w:color="84C441"/>
          <w:right w:val="single" w:sz="12" w:space="4" w:color="84C441"/>
        </w:pBdr>
        <w:spacing w:before="0" w:after="0" w:line="240" w:lineRule="auto"/>
        <w:jc w:val="both"/>
        <w:shd w:val="clear" w:color="auto" w:fill="F3F2F4"/>
      </w:pPr>
    </w:p>
    <w:p>
      <w:pPr>
        <w:pBdr>
          <w:left w:val="single" w:sz="12" w:space="4" w:color="84C441"/>
          <w:right w:val="single" w:sz="12" w:space="4" w:color="84C441"/>
        </w:pBdr>
        <w:spacing w:before="0" w:after="0" w:line="240" w:lineRule="auto"/>
        <w:jc w:val="both"/>
        <w:shd w:val="clear" w:color="auto" w:fill="F3F2F4"/>
      </w:pPr>
    </w:p>
    <w:p>
      <w:pPr>
        <w:pBdr>
          <w:left w:val="single" w:sz="12" w:space="4" w:color="84C441"/>
          <w:right w:val="single" w:sz="12" w:space="4" w:color="84C441"/>
        </w:pBdr>
        <w:spacing w:before="0" w:after="0" w:line="240" w:lineRule="auto"/>
        <w:jc w:val="both"/>
        <w:shd w:val="clear" w:color="auto" w:fill="F3F2F4"/>
      </w:pPr>
    </w:p>
    <w:p>
      <w:pPr>
        <w:pBdr>
          <w:left w:val="single" w:sz="12" w:space="4" w:color="84C441"/>
          <w:right w:val="single" w:sz="12" w:space="4" w:color="84C441"/>
        </w:pBdr>
        <w:spacing w:before="0" w:after="0" w:line="240" w:lineRule="auto"/>
        <w:jc w:val="both"/>
        <w:shd w:val="clear" w:color="auto" w:fill="F3F2F4"/>
      </w:pPr>
    </w:p>
    <w:p>
      <w:pPr>
        <w:pBdr>
          <w:left w:val="single" w:sz="12" w:space="4" w:color="84C441"/>
          <w:right w:val="single" w:sz="12" w:space="4" w:color="84C441"/>
        </w:pBdr>
        <w:spacing w:before="0" w:after="0" w:line="240" w:lineRule="auto"/>
        <w:jc w:val="both"/>
        <w:shd w:val="clear" w:color="auto" w:fill="F3F2F4"/>
      </w:pPr>
    </w:p>
    <w:p>
      <w:pPr>
        <w:pBdr>
          <w:left w:val="single" w:sz="12" w:space="4" w:color="84C441"/>
          <w:right w:val="single" w:sz="12" w:space="4" w:color="84C441"/>
        </w:pBdr>
        <w:spacing w:before="0" w:after="0" w:line="240" w:lineRule="auto"/>
        <w:jc w:val="both"/>
        <w:shd w:val="clear" w:color="auto" w:fill="F3F2F4"/>
      </w:pPr>
    </w:p>
    <w:p>
      <w:pPr>
        <w:pBdr>
          <w:left w:val="single" w:sz="12" w:space="4" w:color="84C441"/>
          <w:right w:val="single" w:sz="12" w:space="4" w:color="84C441"/>
        </w:pBdr>
        <w:spacing w:before="0" w:after="0" w:line="240" w:lineRule="auto"/>
        <w:jc w:val="both"/>
        <w:shd w:val="clear" w:color="auto" w:fill="F3F2F4"/>
      </w:pPr>
    </w:p>
    <w:p>
      <w:pPr>
        <w:pBdr>
          <w:left w:val="single" w:sz="12" w:space="4" w:color="84C441"/>
          <w:right w:val="single" w:sz="12" w:space="4" w:color="84C441"/>
          <w:bottom w:val="single" w:sz="12" w:space="4" w:color="84C441"/>
        </w:pBdr>
        <w:spacing w:before="0" w:after="0" w:line="240" w:lineRule="auto"/>
        <w:jc w:val="center"/>
        <w:shd w:val="clear" w:color="auto" w:fill="F3F2F4"/>
      </w:pPr>
    </w:p>
    <w:p>
      <w:pPr>
        <w:spacing w:before="60" w:after="160" w:line="240" w:lineRule="auto"/>
        <w:jc w:val="center"/>
      </w:pPr>
      <w:r>
        <w:rPr>
          <w:rFonts w:ascii="Roboto" w:hAnsi="Roboto" w:cs="Roboto"/>
          <w:rFonts w:ascii="Roboto" w:hAnsi="Roboto"/>
          <w:i/>
          <w:sz w:val="18"/>
        </w:rPr>
        <w:t>Fig. 1. Diagrama arhitecturii sistemului – flux de la barieră la aplicația mobilă.</w:t>
      </w:r>
    </w:p>
    <w:p>
      <w:pPr>
        <w:spacing w:before="120" w:after="60" w:line="240" w:lineRule="auto"/>
        <w:jc w:val="both"/>
      </w:pPr>
      <w:r>
        <w:rPr>
          <w:rFonts w:ascii="Roboto" w:hAnsi="Roboto" w:cs="Roboto"/>
          <w:rFonts w:ascii="Roboto" w:hAnsi="Roboto"/>
          <w:b/>
          <w:i/>
          <w:sz w:val="22"/>
        </w:rPr>
        <w:t>3.1. Hardware IoT – Control &amp; Acces</w:t>
      </w:r>
    </w:p>
    <w:p>
      <w:pPr>
        <w:spacing w:before="0" w:after="60" w:line="240" w:lineRule="auto"/>
        <w:jc w:val="both"/>
      </w:pPr>
      <w:r>
        <w:rPr>
          <w:rFonts w:ascii="Roboto" w:hAnsi="Roboto" w:cs="Roboto"/>
          <w:rFonts w:ascii="Roboto" w:hAnsi="Roboto"/>
          <w:b w:val="0"/>
          <w:i w:val="0"/>
          <w:sz w:val="22"/>
        </w:rPr>
        <w:t>Subsistemul de control al accesului este construit în jurul unui microcontroler ESP32 DevKit (Xtensa LX6, 240 MHz, Wi-Fi 802.11 b/g/n). Acesta gestionează două servomotoare SG90/MG996R pentru barierele de intrare (GPIO18) și ieșire (GPIO19), setate la 0° (închis) și 90° (deschis), cu o întârziere configurabilă de 4 secunde înainte de revenirea automată. Un display LCD I2C 16×2 afișează local starea parcării (locuri libere / ocupate), iar un strip LED WS2812B de 15 LED-uri (GPIO5, rezistor 330 Ω în serie) indică vizual fiecare loc: verde = liber, roșu = ocupat. Cititorul QR GM65 (interfață USB HID, timp de citire &lt; 100 ms) este conectat la serverul backend prin scriptul Python scanner_bridge.py. Un modul ESP32-CAM (AI Thinker, senzor OV2640, rezoluție 1280×720) transmite flux video MJPEG către modulul Python OpenCV.</w:t>
      </w:r>
    </w:p>
    <w:p>
      <w:pPr>
        <w:pBdr>
          <w:top w:val="single" w:sz="12" w:space="4" w:color="84C441"/>
          <w:left w:val="single" w:sz="12" w:space="4" w:color="84C441"/>
          <w:bottom w:val="single" w:sz="12" w:space="4" w:color="84C441"/>
          <w:right w:val="single" w:sz="12" w:space="4" w:color="84C441"/>
        </w:pBdr>
        <w:spacing w:before="120" w:after="0" w:line="240" w:lineRule="auto"/>
        <w:jc w:val="center"/>
        <w:shd w:val="clear" w:color="auto" w:fill="F3F2F4"/>
      </w:pPr>
      <w:r>
        <w:rPr>
          <w:rFonts w:ascii="Roboto" w:hAnsi="Roboto" w:cs="Roboto"/>
          <w:rFonts w:ascii="Roboto" w:hAnsi="Roboto"/>
          <w:i/>
          <w:color w:val="84C441"/>
          <w:sz w:val="18"/>
        </w:rPr>
        <w:t>[ Figura 2 – înlocuiți cu imaginea reală ]</w:t>
      </w:r>
    </w:p>
    <w:p>
      <w:pPr>
        <w:pBdr>
          <w:left w:val="single" w:sz="12" w:space="4" w:color="84C441"/>
          <w:right w:val="single" w:sz="12" w:space="4" w:color="84C441"/>
        </w:pBdr>
        <w:spacing w:before="0" w:after="0" w:line="240" w:lineRule="auto"/>
        <w:jc w:val="both"/>
        <w:shd w:val="clear" w:color="auto" w:fill="F3F2F4"/>
      </w:pPr>
    </w:p>
    <w:p>
      <w:pPr>
        <w:pBdr>
          <w:left w:val="single" w:sz="12" w:space="4" w:color="84C441"/>
          <w:right w:val="single" w:sz="12" w:space="4" w:color="84C441"/>
        </w:pBdr>
        <w:spacing w:before="0" w:after="0" w:line="240" w:lineRule="auto"/>
        <w:jc w:val="both"/>
        <w:shd w:val="clear" w:color="auto" w:fill="F3F2F4"/>
      </w:pPr>
    </w:p>
    <w:p>
      <w:pPr>
        <w:pBdr>
          <w:left w:val="single" w:sz="12" w:space="4" w:color="84C441"/>
          <w:right w:val="single" w:sz="12" w:space="4" w:color="84C441"/>
        </w:pBdr>
        <w:spacing w:before="0" w:after="0" w:line="240" w:lineRule="auto"/>
        <w:jc w:val="both"/>
        <w:shd w:val="clear" w:color="auto" w:fill="F3F2F4"/>
      </w:pPr>
    </w:p>
    <w:p>
      <w:pPr>
        <w:pBdr>
          <w:left w:val="single" w:sz="12" w:space="4" w:color="84C441"/>
          <w:right w:val="single" w:sz="12" w:space="4" w:color="84C441"/>
        </w:pBdr>
        <w:spacing w:before="0" w:after="0" w:line="240" w:lineRule="auto"/>
        <w:jc w:val="both"/>
        <w:shd w:val="clear" w:color="auto" w:fill="F3F2F4"/>
      </w:pPr>
    </w:p>
    <w:p>
      <w:pPr>
        <w:pBdr>
          <w:left w:val="single" w:sz="12" w:space="4" w:color="84C441"/>
          <w:right w:val="single" w:sz="12" w:space="4" w:color="84C441"/>
        </w:pBdr>
        <w:spacing w:before="0" w:after="0" w:line="240" w:lineRule="auto"/>
        <w:jc w:val="both"/>
        <w:shd w:val="clear" w:color="auto" w:fill="F3F2F4"/>
      </w:pPr>
    </w:p>
    <w:p>
      <w:pPr>
        <w:pBdr>
          <w:left w:val="single" w:sz="12" w:space="4" w:color="84C441"/>
          <w:right w:val="single" w:sz="12" w:space="4" w:color="84C441"/>
        </w:pBdr>
        <w:spacing w:before="0" w:after="0" w:line="240" w:lineRule="auto"/>
        <w:jc w:val="both"/>
        <w:shd w:val="clear" w:color="auto" w:fill="F3F2F4"/>
      </w:pPr>
    </w:p>
    <w:p>
      <w:pPr>
        <w:pBdr>
          <w:left w:val="single" w:sz="12" w:space="4" w:color="84C441"/>
          <w:right w:val="single" w:sz="12" w:space="4" w:color="84C441"/>
        </w:pBdr>
        <w:spacing w:before="0" w:after="0" w:line="240" w:lineRule="auto"/>
        <w:jc w:val="both"/>
        <w:shd w:val="clear" w:color="auto" w:fill="F3F2F4"/>
      </w:pPr>
    </w:p>
    <w:p>
      <w:pPr>
        <w:pBdr>
          <w:left w:val="single" w:sz="12" w:space="4" w:color="84C441"/>
          <w:right w:val="single" w:sz="12" w:space="4" w:color="84C441"/>
          <w:bottom w:val="single" w:sz="12" w:space="4" w:color="84C441"/>
        </w:pBdr>
        <w:spacing w:before="0" w:after="0" w:line="240" w:lineRule="auto"/>
        <w:jc w:val="center"/>
        <w:shd w:val="clear" w:color="auto" w:fill="F3F2F4"/>
      </w:pPr>
    </w:p>
    <w:p>
      <w:pPr>
        <w:spacing w:before="60" w:after="160" w:line="240" w:lineRule="auto"/>
        <w:jc w:val="center"/>
      </w:pPr>
      <w:r>
        <w:rPr>
          <w:rFonts w:ascii="Roboto" w:hAnsi="Roboto" w:cs="Roboto"/>
          <w:rFonts w:ascii="Roboto" w:hAnsi="Roboto"/>
          <w:i/>
          <w:sz w:val="18"/>
        </w:rPr>
        <w:t>Fig. 2. Ansamblu machetă – ESP32, servomotoare, LCD și strip LED WS2812B.</w:t>
      </w:r>
    </w:p>
    <w:p>
      <w:pPr>
        <w:spacing w:before="120" w:after="60" w:line="240" w:lineRule="auto"/>
        <w:jc w:val="both"/>
      </w:pPr>
      <w:r>
        <w:rPr>
          <w:rFonts w:ascii="Roboto" w:hAnsi="Roboto" w:cs="Roboto"/>
          <w:rFonts w:ascii="Roboto" w:hAnsi="Roboto"/>
          <w:b/>
          <w:i/>
          <w:sz w:val="22"/>
        </w:rPr>
        <w:t>3.2. Hardware IoT – Protecție AIA</w:t>
      </w:r>
    </w:p>
    <w:p>
      <w:pPr>
        <w:spacing w:before="0" w:after="60" w:line="240" w:lineRule="auto"/>
        <w:jc w:val="both"/>
      </w:pPr>
      <w:r>
        <w:rPr>
          <w:rFonts w:ascii="Roboto" w:hAnsi="Roboto" w:cs="Roboto"/>
          <w:rFonts w:ascii="Roboto" w:hAnsi="Roboto"/>
          <w:b w:val="0"/>
          <w:i w:val="0"/>
          <w:sz w:val="22"/>
        </w:rPr>
        <w:t>Un set suplimentar de senzori asigură monitorizarea mediului și securitatea parcării (Fig. 3). Doi senzori infraroșu LM393, montați la 10 cm distanță în culoarul de intrare, formează un speed trap: diferența de timp dintre cele două întreruperi de fascicul permite calculul vitezei vehiculului (GPIO34, GPIO35). Sistemul alertează dacă viteza depășește un prag configurabil (implicit 10 km/h în parcare). Doi senzori MQ-4 detectează prezența gazului metan/GPL (GPIO32, GPIO33), iar doi senzori de flacără digitali asigură detecția incendiului (GPIO25, GPIO26). Senzorul DHT11 (GPIO4) măsoară temperatura și umiditatea, iar modulul BMP280 (I2C) furnizează presiunea atmosferică. Toate datele sunt publicate pe topic-ul MQTT parking/environment la fiecare 5 secunde și vizualizate în dashboardul de administrator.</w:t>
      </w:r>
    </w:p>
    <w:p>
      <w:pPr>
        <w:pBdr>
          <w:top w:val="single" w:sz="12" w:space="4" w:color="84C441"/>
          <w:left w:val="single" w:sz="12" w:space="4" w:color="84C441"/>
          <w:bottom w:val="single" w:sz="12" w:space="4" w:color="84C441"/>
          <w:right w:val="single" w:sz="12" w:space="4" w:color="84C441"/>
        </w:pBdr>
        <w:spacing w:before="120" w:after="0" w:line="240" w:lineRule="auto"/>
        <w:jc w:val="center"/>
        <w:shd w:val="clear" w:color="auto" w:fill="F3F2F4"/>
      </w:pPr>
      <w:r>
        <w:rPr>
          <w:rFonts w:ascii="Roboto" w:hAnsi="Roboto" w:cs="Roboto"/>
          <w:rFonts w:ascii="Roboto" w:hAnsi="Roboto"/>
          <w:i/>
          <w:color w:val="84C441"/>
          <w:sz w:val="18"/>
        </w:rPr>
        <w:t>[ Figura 3 – înlocuiți cu imaginea reală ]</w:t>
      </w:r>
    </w:p>
    <w:p>
      <w:pPr>
        <w:pBdr>
          <w:left w:val="single" w:sz="12" w:space="4" w:color="84C441"/>
          <w:right w:val="single" w:sz="12" w:space="4" w:color="84C441"/>
        </w:pBdr>
        <w:spacing w:before="0" w:after="0" w:line="240" w:lineRule="auto"/>
        <w:jc w:val="both"/>
        <w:shd w:val="clear" w:color="auto" w:fill="F3F2F4"/>
      </w:pPr>
    </w:p>
    <w:p>
      <w:pPr>
        <w:pBdr>
          <w:left w:val="single" w:sz="12" w:space="4" w:color="84C441"/>
          <w:right w:val="single" w:sz="12" w:space="4" w:color="84C441"/>
        </w:pBdr>
        <w:spacing w:before="0" w:after="0" w:line="240" w:lineRule="auto"/>
        <w:jc w:val="both"/>
        <w:shd w:val="clear" w:color="auto" w:fill="F3F2F4"/>
      </w:pPr>
    </w:p>
    <w:p>
      <w:pPr>
        <w:pBdr>
          <w:left w:val="single" w:sz="12" w:space="4" w:color="84C441"/>
          <w:right w:val="single" w:sz="12" w:space="4" w:color="84C441"/>
        </w:pBdr>
        <w:spacing w:before="0" w:after="0" w:line="240" w:lineRule="auto"/>
        <w:jc w:val="both"/>
        <w:shd w:val="clear" w:color="auto" w:fill="F3F2F4"/>
      </w:pPr>
    </w:p>
    <w:p>
      <w:pPr>
        <w:pBdr>
          <w:left w:val="single" w:sz="12" w:space="4" w:color="84C441"/>
          <w:right w:val="single" w:sz="12" w:space="4" w:color="84C441"/>
        </w:pBdr>
        <w:spacing w:before="0" w:after="0" w:line="240" w:lineRule="auto"/>
        <w:jc w:val="both"/>
        <w:shd w:val="clear" w:color="auto" w:fill="F3F2F4"/>
      </w:pPr>
    </w:p>
    <w:p>
      <w:pPr>
        <w:pBdr>
          <w:left w:val="single" w:sz="12" w:space="4" w:color="84C441"/>
          <w:right w:val="single" w:sz="12" w:space="4" w:color="84C441"/>
        </w:pBdr>
        <w:spacing w:before="0" w:after="0" w:line="240" w:lineRule="auto"/>
        <w:jc w:val="both"/>
        <w:shd w:val="clear" w:color="auto" w:fill="F3F2F4"/>
      </w:pPr>
    </w:p>
    <w:p>
      <w:pPr>
        <w:pBdr>
          <w:left w:val="single" w:sz="12" w:space="4" w:color="84C441"/>
          <w:right w:val="single" w:sz="12" w:space="4" w:color="84C441"/>
        </w:pBdr>
        <w:spacing w:before="0" w:after="0" w:line="240" w:lineRule="auto"/>
        <w:jc w:val="both"/>
        <w:shd w:val="clear" w:color="auto" w:fill="F3F2F4"/>
      </w:pPr>
    </w:p>
    <w:p>
      <w:pPr>
        <w:pBdr>
          <w:left w:val="single" w:sz="12" w:space="4" w:color="84C441"/>
          <w:right w:val="single" w:sz="12" w:space="4" w:color="84C441"/>
          <w:bottom w:val="single" w:sz="12" w:space="4" w:color="84C441"/>
        </w:pBdr>
        <w:spacing w:before="0" w:after="0" w:line="240" w:lineRule="auto"/>
        <w:jc w:val="center"/>
        <w:shd w:val="clear" w:color="auto" w:fill="F3F2F4"/>
      </w:pPr>
    </w:p>
    <w:p>
      <w:pPr>
        <w:spacing w:before="60" w:after="160" w:line="240" w:lineRule="auto"/>
        <w:jc w:val="center"/>
      </w:pPr>
      <w:r>
        <w:rPr>
          <w:rFonts w:ascii="Roboto" w:hAnsi="Roboto" w:cs="Roboto"/>
          <w:rFonts w:ascii="Roboto" w:hAnsi="Roboto"/>
          <w:i/>
          <w:sz w:val="18"/>
        </w:rPr>
        <w:t>Fig. 3. Senzori de protecție – LM393 speed trap, MQ-4, senzori flacără, DHT11, BMP280.</w:t>
      </w:r>
    </w:p>
    <w:p>
      <w:pPr>
        <w:spacing w:before="120" w:after="60" w:line="240" w:lineRule="auto"/>
        <w:jc w:val="both"/>
      </w:pPr>
      <w:r>
        <w:rPr>
          <w:rFonts w:ascii="Roboto" w:hAnsi="Roboto" w:cs="Roboto"/>
          <w:rFonts w:ascii="Roboto" w:hAnsi="Roboto"/>
          <w:b/>
          <w:i/>
          <w:sz w:val="22"/>
        </w:rPr>
        <w:t>3.3. Componente software – Backend</w:t>
      </w:r>
    </w:p>
    <w:p>
      <w:pPr>
        <w:spacing w:before="0" w:after="60" w:line="240" w:lineRule="auto"/>
        <w:jc w:val="both"/>
      </w:pPr>
      <w:r>
        <w:rPr>
          <w:rFonts w:ascii="Roboto" w:hAnsi="Roboto" w:cs="Roboto"/>
          <w:rFonts w:ascii="Roboto" w:hAnsi="Roboto"/>
          <w:b w:val="0"/>
          <w:i w:val="0"/>
          <w:sz w:val="22"/>
        </w:rPr>
        <w:t>Backend-ul urmează arhitectura microservicii containerizate prin Docker Compose. NestJS (TypeScript) expune un API REST pe port 3000, organizat în module funcționale: AuthModule (login, register, JWT), ParkingModule (gestiune sesiuni și locuri), SpotsModule (configurare parcare), MqttModule (comunicare ESP32), EmailModule (verificare email, reset parolă), EntryModule (scanare QR intrare/ieșire). Baza de date PostgreSQL 16 este gestionată prin Prisma ORM cu migrări versionare. Brokerul Mosquitto MQTT rulează pe portul 1883 și mediază toată comunicarea hardware.</w:t>
      </w:r>
    </w:p>
    <w:p>
      <w:pPr>
        <w:spacing w:before="120" w:after="60" w:line="240" w:lineRule="auto"/>
        <w:jc w:val="both"/>
      </w:pPr>
      <w:r>
        <w:rPr>
          <w:rFonts w:ascii="Roboto" w:hAnsi="Roboto" w:cs="Roboto"/>
          <w:rFonts w:ascii="Roboto" w:hAnsi="Roboto"/>
          <w:b/>
          <w:i/>
          <w:sz w:val="22"/>
        </w:rPr>
        <w:t>3.4. Aplicația mobilă Flutter</w:t>
      </w:r>
    </w:p>
    <w:p>
      <w:pPr>
        <w:spacing w:before="0" w:after="60" w:line="240" w:lineRule="auto"/>
        <w:jc w:val="both"/>
      </w:pPr>
      <w:r>
        <w:rPr>
          <w:rFonts w:ascii="Roboto" w:hAnsi="Roboto" w:cs="Roboto"/>
          <w:rFonts w:ascii="Roboto" w:hAnsi="Roboto"/>
          <w:b w:val="0"/>
          <w:i w:val="0"/>
          <w:sz w:val="22"/>
        </w:rPr>
        <w:t>Aplicația Flutter suportă iOS 12+ și Android 8.0+ și este organizată în ecrane funcționale: Login/Register, Hartă interactivă, Sesiune activă, Istoric sesiuni, Profil utilizator și Scanner QR (pentru administrator). Comunicarea cu backend-ul se realizează exclusiv prin HTTPS cu validare JWT la fiecare cerere.</w:t>
      </w:r>
    </w:p>
    <w:p>
      <w:pPr>
        <w:spacing w:before="200" w:after="60" w:line="240" w:lineRule="auto"/>
        <w:jc w:val="both"/>
      </w:pPr>
      <w:r>
        <w:rPr>
          <w:rFonts w:ascii="Roboto" w:hAnsi="Roboto" w:cs="Roboto"/>
          <w:rFonts w:ascii="Roboto" w:hAnsi="Roboto"/>
          <w:b/>
          <w:i w:val="0"/>
          <w:sz w:val="22"/>
        </w:rPr>
        <w:t>4. IMPLEMENTARE</w:t>
      </w:r>
    </w:p>
    <w:p>
      <w:pPr>
        <w:spacing w:before="120" w:after="60" w:line="240" w:lineRule="auto"/>
        <w:jc w:val="both"/>
      </w:pPr>
      <w:r>
        <w:rPr>
          <w:rFonts w:ascii="Roboto" w:hAnsi="Roboto" w:cs="Roboto"/>
          <w:rFonts w:ascii="Roboto" w:hAnsi="Roboto"/>
          <w:b/>
          <w:i/>
          <w:sz w:val="22"/>
        </w:rPr>
        <w:t>4.1. Fluxul de acces prin QR și MQTT</w:t>
      </w:r>
    </w:p>
    <w:p>
      <w:pPr>
        <w:spacing w:before="0" w:after="60" w:line="240" w:lineRule="auto"/>
        <w:jc w:val="both"/>
      </w:pPr>
      <w:r>
        <w:rPr>
          <w:rFonts w:ascii="Roboto" w:hAnsi="Roboto" w:cs="Roboto"/>
          <w:rFonts w:ascii="Roboto" w:hAnsi="Roboto"/>
          <w:b w:val="0"/>
          <w:i w:val="0"/>
          <w:sz w:val="22"/>
        </w:rPr>
        <w:t>Fiecărui utilizator înregistrat i se generează la creare contului un cod QR hexazecimal unic de 32 de caractere, stocat în baza de date și afișat permanent în aplicație. Fluxul de acces la intrare (Fig. 4) funcționează astfel:</w:t>
      </w:r>
    </w:p>
    <w:p>
      <w:pPr>
        <w:spacing w:before="0" w:after="40" w:line="240" w:lineRule="auto"/>
        <w:ind w:left="227"/>
        <w:jc w:val="both"/>
      </w:pPr>
      <w:r>
        <w:rPr>
          <w:rFonts w:ascii="Roboto" w:hAnsi="Roboto" w:cs="Roboto"/>
          <w:rFonts w:ascii="Roboto" w:hAnsi="Roboto"/>
          <w:b w:val="0"/>
          <w:i w:val="0"/>
          <w:sz w:val="22"/>
        </w:rPr>
        <w:t>(1) Utilizatorul prezintă telefonul la cititorul GM65;</w:t>
      </w:r>
    </w:p>
    <w:p>
      <w:pPr>
        <w:spacing w:before="0" w:after="40" w:line="240" w:lineRule="auto"/>
        <w:ind w:left="227"/>
        <w:jc w:val="both"/>
      </w:pPr>
      <w:r>
        <w:rPr>
          <w:rFonts w:ascii="Roboto" w:hAnsi="Roboto" w:cs="Roboto"/>
          <w:rFonts w:ascii="Roboto" w:hAnsi="Roboto"/>
          <w:b w:val="0"/>
          <w:i w:val="0"/>
          <w:sz w:val="22"/>
        </w:rPr>
        <w:t>(2) Cititorul trimite codul pe topic-ul MQTT parking/entry via scanner_bridge.py;</w:t>
      </w:r>
    </w:p>
    <w:p>
      <w:pPr>
        <w:spacing w:before="0" w:after="40" w:line="240" w:lineRule="auto"/>
        <w:ind w:left="227"/>
        <w:jc w:val="both"/>
      </w:pPr>
      <w:r>
        <w:rPr>
          <w:rFonts w:ascii="Roboto" w:hAnsi="Roboto" w:cs="Roboto"/>
          <w:rFonts w:ascii="Roboto" w:hAnsi="Roboto"/>
          <w:b w:val="0"/>
          <w:i w:val="0"/>
          <w:sz w:val="22"/>
        </w:rPr>
        <w:t>(3) Backend-ul identifică utilizatorul, verifică că nu are sesiune activă și alocă un loc conform preferinței configurate (cel mai aproape de intrare, de ieșire, de magazine sau specific);</w:t>
      </w:r>
    </w:p>
    <w:p>
      <w:pPr>
        <w:spacing w:before="0" w:after="40" w:line="240" w:lineRule="auto"/>
        <w:ind w:left="227"/>
        <w:jc w:val="both"/>
      </w:pPr>
      <w:r>
        <w:rPr>
          <w:rFonts w:ascii="Roboto" w:hAnsi="Roboto" w:cs="Roboto"/>
          <w:rFonts w:ascii="Roboto" w:hAnsi="Roboto"/>
          <w:b w:val="0"/>
          <w:i w:val="0"/>
          <w:sz w:val="22"/>
        </w:rPr>
        <w:t>(4) Se publică comanda MQTT {"command":"OPEN_ENTRY","spot":"A3"} – ESP32-ul deschide bariera și aprinde LED-ul roșu pentru locul alocat;</w:t>
      </w:r>
    </w:p>
    <w:p>
      <w:pPr>
        <w:spacing w:before="0" w:after="40" w:line="240" w:lineRule="auto"/>
        <w:ind w:left="227"/>
        <w:jc w:val="both"/>
      </w:pPr>
      <w:r>
        <w:rPr>
          <w:rFonts w:ascii="Roboto" w:hAnsi="Roboto" w:cs="Roboto"/>
          <w:rFonts w:ascii="Roboto" w:hAnsi="Roboto"/>
          <w:b w:val="0"/>
          <w:i w:val="0"/>
          <w:sz w:val="22"/>
        </w:rPr>
        <w:t>(5) Sesiunea de parcare este înregistrată în baza de date cu timestamp, utilizator și loc. Întregul ciclu se realizează în mai puțin de 400 ms.</w:t>
      </w:r>
    </w:p>
    <w:p>
      <w:pPr>
        <w:spacing w:before="0" w:after="60" w:line="240" w:lineRule="auto"/>
        <w:jc w:val="both"/>
      </w:pPr>
      <w:r>
        <w:rPr>
          <w:rFonts w:ascii="Roboto" w:hAnsi="Roboto" w:cs="Roboto"/>
          <w:rFonts w:ascii="Roboto" w:hAnsi="Roboto"/>
          <w:b w:val="0"/>
          <w:i w:val="0"/>
          <w:sz w:val="22"/>
        </w:rPr>
        <w:t>La ieșire, același flux cu comanda OPEN_EXIT închide sesiunea, calculează costul (tarif orar configurat × durată în minute) și îl afișează imediat în istoricul aplicației mobile.</w:t>
      </w:r>
    </w:p>
    <w:p>
      <w:pPr>
        <w:pBdr>
          <w:top w:val="single" w:sz="12" w:space="4" w:color="84C441"/>
          <w:left w:val="single" w:sz="12" w:space="4" w:color="84C441"/>
          <w:bottom w:val="single" w:sz="12" w:space="4" w:color="84C441"/>
          <w:right w:val="single" w:sz="12" w:space="4" w:color="84C441"/>
        </w:pBdr>
        <w:spacing w:before="120" w:after="0" w:line="240" w:lineRule="auto"/>
        <w:jc w:val="center"/>
        <w:shd w:val="clear" w:color="auto" w:fill="F3F2F4"/>
      </w:pPr>
      <w:r>
        <w:rPr>
          <w:rFonts w:ascii="Roboto" w:hAnsi="Roboto" w:cs="Roboto"/>
          <w:rFonts w:ascii="Roboto" w:hAnsi="Roboto"/>
          <w:i/>
          <w:color w:val="84C441"/>
          <w:sz w:val="18"/>
        </w:rPr>
        <w:t>[ Figura 4 – înlocuiți cu imaginea reală ]</w:t>
      </w:r>
    </w:p>
    <w:p>
      <w:pPr>
        <w:pBdr>
          <w:left w:val="single" w:sz="12" w:space="4" w:color="84C441"/>
          <w:right w:val="single" w:sz="12" w:space="4" w:color="84C441"/>
        </w:pBdr>
        <w:spacing w:before="0" w:after="0" w:line="240" w:lineRule="auto"/>
        <w:jc w:val="both"/>
        <w:shd w:val="clear" w:color="auto" w:fill="F3F2F4"/>
      </w:pPr>
    </w:p>
    <w:p>
      <w:pPr>
        <w:pBdr>
          <w:left w:val="single" w:sz="12" w:space="4" w:color="84C441"/>
          <w:right w:val="single" w:sz="12" w:space="4" w:color="84C441"/>
        </w:pBdr>
        <w:spacing w:before="0" w:after="0" w:line="240" w:lineRule="auto"/>
        <w:jc w:val="both"/>
        <w:shd w:val="clear" w:color="auto" w:fill="F3F2F4"/>
      </w:pPr>
    </w:p>
    <w:p>
      <w:pPr>
        <w:pBdr>
          <w:left w:val="single" w:sz="12" w:space="4" w:color="84C441"/>
          <w:right w:val="single" w:sz="12" w:space="4" w:color="84C441"/>
        </w:pBdr>
        <w:spacing w:before="0" w:after="0" w:line="240" w:lineRule="auto"/>
        <w:jc w:val="both"/>
        <w:shd w:val="clear" w:color="auto" w:fill="F3F2F4"/>
      </w:pPr>
    </w:p>
    <w:p>
      <w:pPr>
        <w:pBdr>
          <w:left w:val="single" w:sz="12" w:space="4" w:color="84C441"/>
          <w:right w:val="single" w:sz="12" w:space="4" w:color="84C441"/>
        </w:pBdr>
        <w:spacing w:before="0" w:after="0" w:line="240" w:lineRule="auto"/>
        <w:jc w:val="both"/>
        <w:shd w:val="clear" w:color="auto" w:fill="F3F2F4"/>
      </w:pPr>
    </w:p>
    <w:p>
      <w:pPr>
        <w:pBdr>
          <w:left w:val="single" w:sz="12" w:space="4" w:color="84C441"/>
          <w:right w:val="single" w:sz="12" w:space="4" w:color="84C441"/>
        </w:pBdr>
        <w:spacing w:before="0" w:after="0" w:line="240" w:lineRule="auto"/>
        <w:jc w:val="both"/>
        <w:shd w:val="clear" w:color="auto" w:fill="F3F2F4"/>
      </w:pPr>
    </w:p>
    <w:p>
      <w:pPr>
        <w:pBdr>
          <w:left w:val="single" w:sz="12" w:space="4" w:color="84C441"/>
          <w:right w:val="single" w:sz="12" w:space="4" w:color="84C441"/>
        </w:pBdr>
        <w:spacing w:before="0" w:after="0" w:line="240" w:lineRule="auto"/>
        <w:jc w:val="both"/>
        <w:shd w:val="clear" w:color="auto" w:fill="F3F2F4"/>
      </w:pPr>
    </w:p>
    <w:p>
      <w:pPr>
        <w:pBdr>
          <w:left w:val="single" w:sz="12" w:space="4" w:color="84C441"/>
          <w:right w:val="single" w:sz="12" w:space="4" w:color="84C441"/>
        </w:pBdr>
        <w:spacing w:before="0" w:after="0" w:line="240" w:lineRule="auto"/>
        <w:jc w:val="both"/>
        <w:shd w:val="clear" w:color="auto" w:fill="F3F2F4"/>
      </w:pPr>
    </w:p>
    <w:p>
      <w:pPr>
        <w:pBdr>
          <w:left w:val="single" w:sz="12" w:space="4" w:color="84C441"/>
          <w:right w:val="single" w:sz="12" w:space="4" w:color="84C441"/>
        </w:pBdr>
        <w:spacing w:before="0" w:after="0" w:line="240" w:lineRule="auto"/>
        <w:jc w:val="both"/>
        <w:shd w:val="clear" w:color="auto" w:fill="F3F2F4"/>
      </w:pPr>
    </w:p>
    <w:p>
      <w:pPr>
        <w:pBdr>
          <w:left w:val="single" w:sz="12" w:space="4" w:color="84C441"/>
          <w:right w:val="single" w:sz="12" w:space="4" w:color="84C441"/>
          <w:bottom w:val="single" w:sz="12" w:space="4" w:color="84C441"/>
        </w:pBdr>
        <w:spacing w:before="0" w:after="0" w:line="240" w:lineRule="auto"/>
        <w:jc w:val="center"/>
        <w:shd w:val="clear" w:color="auto" w:fill="F3F2F4"/>
      </w:pPr>
    </w:p>
    <w:p>
      <w:pPr>
        <w:spacing w:before="60" w:after="160" w:line="240" w:lineRule="auto"/>
        <w:jc w:val="center"/>
      </w:pPr>
      <w:r>
        <w:rPr>
          <w:rFonts w:ascii="Roboto" w:hAnsi="Roboto" w:cs="Roboto"/>
          <w:rFonts w:ascii="Roboto" w:hAnsi="Roboto"/>
          <w:i/>
          <w:sz w:val="18"/>
        </w:rPr>
        <w:t>Fig. 4. Diagrama secvență – flux complet acces QR intrare/ieșire cu MQTT.</w:t>
      </w:r>
    </w:p>
    <w:p>
      <w:pPr>
        <w:spacing w:before="120" w:after="60" w:line="240" w:lineRule="auto"/>
        <w:jc w:val="both"/>
      </w:pPr>
      <w:r>
        <w:rPr>
          <w:rFonts w:ascii="Roboto" w:hAnsi="Roboto" w:cs="Roboto"/>
          <w:rFonts w:ascii="Roboto" w:hAnsi="Roboto"/>
          <w:b/>
          <w:i/>
          <w:sz w:val="22"/>
        </w:rPr>
        <w:t>4.2. Detecția video cu OpenCV</w:t>
      </w:r>
    </w:p>
    <w:p>
      <w:pPr>
        <w:spacing w:before="0" w:after="60" w:line="240" w:lineRule="auto"/>
        <w:jc w:val="both"/>
      </w:pPr>
      <w:r>
        <w:rPr>
          <w:rFonts w:ascii="Roboto" w:hAnsi="Roboto" w:cs="Roboto"/>
          <w:rFonts w:ascii="Roboto" w:hAnsi="Roboto"/>
          <w:b w:val="0"/>
          <w:i w:val="0"/>
          <w:sz w:val="22"/>
        </w:rPr>
        <w:t>Modulul detect_spots.py citește fluxul MJPEG de la ESP32-CAM și aplică algoritmul de background subtraction (MOG2) pe Regiunile de Interes (ROI) calibrate inițial prin calibrate.py. Fiecare ROI corespunde unui loc de parcare [x, y, lățime, înălțime] în pixeli. Un loc este considerat ocupat dacă fracția de pixeli activi depășește pragul calibrat (implicit 0.15). Debouncing de 3 frame-uri consecutive previne fluctuațiile false. Starea fiecărui loc este publicată pe MQTT parking/sensor/A1 etc. la fiecare ciclu de 5 secunde și stocată în PostgreSQL.</w:t>
      </w:r>
    </w:p>
    <w:p>
      <w:pPr>
        <w:pBdr>
          <w:top w:val="single" w:sz="12" w:space="4" w:color="84C441"/>
          <w:left w:val="single" w:sz="12" w:space="4" w:color="84C441"/>
          <w:bottom w:val="single" w:sz="12" w:space="4" w:color="84C441"/>
          <w:right w:val="single" w:sz="12" w:space="4" w:color="84C441"/>
        </w:pBdr>
        <w:spacing w:before="120" w:after="0" w:line="240" w:lineRule="auto"/>
        <w:jc w:val="center"/>
        <w:shd w:val="clear" w:color="auto" w:fill="F3F2F4"/>
      </w:pPr>
      <w:r>
        <w:rPr>
          <w:rFonts w:ascii="Roboto" w:hAnsi="Roboto" w:cs="Roboto"/>
          <w:rFonts w:ascii="Roboto" w:hAnsi="Roboto"/>
          <w:i/>
          <w:color w:val="84C441"/>
          <w:sz w:val="18"/>
        </w:rPr>
        <w:t>[ Figura 5 – înlocuiți cu imaginea reală ]</w:t>
      </w:r>
    </w:p>
    <w:p>
      <w:pPr>
        <w:pBdr>
          <w:left w:val="single" w:sz="12" w:space="4" w:color="84C441"/>
          <w:right w:val="single" w:sz="12" w:space="4" w:color="84C441"/>
        </w:pBdr>
        <w:spacing w:before="0" w:after="0" w:line="240" w:lineRule="auto"/>
        <w:jc w:val="both"/>
        <w:shd w:val="clear" w:color="auto" w:fill="F3F2F4"/>
      </w:pPr>
    </w:p>
    <w:p>
      <w:pPr>
        <w:pBdr>
          <w:left w:val="single" w:sz="12" w:space="4" w:color="84C441"/>
          <w:right w:val="single" w:sz="12" w:space="4" w:color="84C441"/>
        </w:pBdr>
        <w:spacing w:before="0" w:after="0" w:line="240" w:lineRule="auto"/>
        <w:jc w:val="both"/>
        <w:shd w:val="clear" w:color="auto" w:fill="F3F2F4"/>
      </w:pPr>
    </w:p>
    <w:p>
      <w:pPr>
        <w:pBdr>
          <w:left w:val="single" w:sz="12" w:space="4" w:color="84C441"/>
          <w:right w:val="single" w:sz="12" w:space="4" w:color="84C441"/>
        </w:pBdr>
        <w:spacing w:before="0" w:after="0" w:line="240" w:lineRule="auto"/>
        <w:jc w:val="both"/>
        <w:shd w:val="clear" w:color="auto" w:fill="F3F2F4"/>
      </w:pPr>
    </w:p>
    <w:p>
      <w:pPr>
        <w:pBdr>
          <w:left w:val="single" w:sz="12" w:space="4" w:color="84C441"/>
          <w:right w:val="single" w:sz="12" w:space="4" w:color="84C441"/>
        </w:pBdr>
        <w:spacing w:before="0" w:after="0" w:line="240" w:lineRule="auto"/>
        <w:jc w:val="both"/>
        <w:shd w:val="clear" w:color="auto" w:fill="F3F2F4"/>
      </w:pPr>
    </w:p>
    <w:p>
      <w:pPr>
        <w:pBdr>
          <w:left w:val="single" w:sz="12" w:space="4" w:color="84C441"/>
          <w:right w:val="single" w:sz="12" w:space="4" w:color="84C441"/>
        </w:pBdr>
        <w:spacing w:before="0" w:after="0" w:line="240" w:lineRule="auto"/>
        <w:jc w:val="both"/>
        <w:shd w:val="clear" w:color="auto" w:fill="F3F2F4"/>
      </w:pPr>
    </w:p>
    <w:p>
      <w:pPr>
        <w:pBdr>
          <w:left w:val="single" w:sz="12" w:space="4" w:color="84C441"/>
          <w:right w:val="single" w:sz="12" w:space="4" w:color="84C441"/>
        </w:pBdr>
        <w:spacing w:before="0" w:after="0" w:line="240" w:lineRule="auto"/>
        <w:jc w:val="both"/>
        <w:shd w:val="clear" w:color="auto" w:fill="F3F2F4"/>
      </w:pPr>
    </w:p>
    <w:p>
      <w:pPr>
        <w:pBdr>
          <w:left w:val="single" w:sz="12" w:space="4" w:color="84C441"/>
          <w:right w:val="single" w:sz="12" w:space="4" w:color="84C441"/>
          <w:bottom w:val="single" w:sz="12" w:space="4" w:color="84C441"/>
        </w:pBdr>
        <w:spacing w:before="0" w:after="0" w:line="240" w:lineRule="auto"/>
        <w:jc w:val="center"/>
        <w:shd w:val="clear" w:color="auto" w:fill="F3F2F4"/>
      </w:pPr>
    </w:p>
    <w:p>
      <w:pPr>
        <w:spacing w:before="60" w:after="160" w:line="240" w:lineRule="auto"/>
        <w:jc w:val="center"/>
      </w:pPr>
      <w:r>
        <w:rPr>
          <w:rFonts w:ascii="Roboto" w:hAnsi="Roboto" w:cs="Roboto"/>
          <w:rFonts w:ascii="Roboto" w:hAnsi="Roboto"/>
          <w:i/>
          <w:sz w:val="18"/>
        </w:rPr>
        <w:t>Fig. 5. Captură OpenCV – ROI-uri calibrate, locuri libere (verde) și ocupate (roșu).</w:t>
      </w:r>
    </w:p>
    <w:p>
      <w:pPr>
        <w:spacing w:before="120" w:after="60" w:line="240" w:lineRule="auto"/>
        <w:jc w:val="both"/>
      </w:pPr>
      <w:r>
        <w:rPr>
          <w:rFonts w:ascii="Roboto" w:hAnsi="Roboto" w:cs="Roboto"/>
          <w:rFonts w:ascii="Roboto" w:hAnsi="Roboto"/>
          <w:b/>
          <w:i/>
          <w:sz w:val="22"/>
        </w:rPr>
        <w:t>4.3. Aplicația mobilă – funcționalități cheie</w:t>
      </w:r>
    </w:p>
    <w:p>
      <w:pPr>
        <w:spacing w:before="0" w:after="60" w:line="240" w:lineRule="auto"/>
        <w:jc w:val="both"/>
      </w:pPr>
      <w:r>
        <w:rPr>
          <w:rFonts w:ascii="Roboto" w:hAnsi="Roboto" w:cs="Roboto"/>
          <w:rFonts w:ascii="Roboto" w:hAnsi="Roboto"/>
          <w:b w:val="0"/>
          <w:i w:val="0"/>
          <w:sz w:val="22"/>
        </w:rPr>
        <w:t>Autentificarea biometrică (Face ID / Touch ID) este implementată prin flutter_local_auth, cu stocare securizată a token-ului JWT în flutter_secure_storage (Keychain pe iOS, Android Keystore pe Android). Harta interactivă afișează în timp real cele 20 de locuri (A1–A10, B1–B10) cu codificare cromatică verde/roșu, sincronizată la fiecare refresh cu backend-ul. La alocarea unui loc, Google Maps SDK lansează navigarea GPS pas cu pas de la locația curentă până la locul respectiv din parcare. Sesiunea activă afișează un cronometru în timp real și costul estimat calculat la client.</w:t>
      </w:r>
    </w:p>
    <w:p>
      <w:pPr>
        <w:pBdr>
          <w:top w:val="single" w:sz="12" w:space="4" w:color="84C441"/>
          <w:left w:val="single" w:sz="12" w:space="4" w:color="84C441"/>
          <w:bottom w:val="single" w:sz="12" w:space="4" w:color="84C441"/>
          <w:right w:val="single" w:sz="12" w:space="4" w:color="84C441"/>
        </w:pBdr>
        <w:spacing w:before="120" w:after="0" w:line="240" w:lineRule="auto"/>
        <w:jc w:val="center"/>
        <w:shd w:val="clear" w:color="auto" w:fill="F3F2F4"/>
      </w:pPr>
      <w:r>
        <w:rPr>
          <w:rFonts w:ascii="Roboto" w:hAnsi="Roboto" w:cs="Roboto"/>
          <w:rFonts w:ascii="Roboto" w:hAnsi="Roboto"/>
          <w:i/>
          <w:color w:val="84C441"/>
          <w:sz w:val="18"/>
        </w:rPr>
        <w:t>[ Figura 6 – înlocuiți cu imaginea reală ]</w:t>
      </w:r>
    </w:p>
    <w:p>
      <w:pPr>
        <w:pBdr>
          <w:left w:val="single" w:sz="12" w:space="4" w:color="84C441"/>
          <w:right w:val="single" w:sz="12" w:space="4" w:color="84C441"/>
        </w:pBdr>
        <w:spacing w:before="0" w:after="0" w:line="240" w:lineRule="auto"/>
        <w:jc w:val="both"/>
        <w:shd w:val="clear" w:color="auto" w:fill="F3F2F4"/>
      </w:pPr>
    </w:p>
    <w:p>
      <w:pPr>
        <w:pBdr>
          <w:left w:val="single" w:sz="12" w:space="4" w:color="84C441"/>
          <w:right w:val="single" w:sz="12" w:space="4" w:color="84C441"/>
        </w:pBdr>
        <w:spacing w:before="0" w:after="0" w:line="240" w:lineRule="auto"/>
        <w:jc w:val="both"/>
        <w:shd w:val="clear" w:color="auto" w:fill="F3F2F4"/>
      </w:pPr>
    </w:p>
    <w:p>
      <w:pPr>
        <w:pBdr>
          <w:left w:val="single" w:sz="12" w:space="4" w:color="84C441"/>
          <w:right w:val="single" w:sz="12" w:space="4" w:color="84C441"/>
        </w:pBdr>
        <w:spacing w:before="0" w:after="0" w:line="240" w:lineRule="auto"/>
        <w:jc w:val="both"/>
        <w:shd w:val="clear" w:color="auto" w:fill="F3F2F4"/>
      </w:pPr>
    </w:p>
    <w:p>
      <w:pPr>
        <w:pBdr>
          <w:left w:val="single" w:sz="12" w:space="4" w:color="84C441"/>
          <w:right w:val="single" w:sz="12" w:space="4" w:color="84C441"/>
        </w:pBdr>
        <w:spacing w:before="0" w:after="0" w:line="240" w:lineRule="auto"/>
        <w:jc w:val="both"/>
        <w:shd w:val="clear" w:color="auto" w:fill="F3F2F4"/>
      </w:pPr>
    </w:p>
    <w:p>
      <w:pPr>
        <w:pBdr>
          <w:left w:val="single" w:sz="12" w:space="4" w:color="84C441"/>
          <w:right w:val="single" w:sz="12" w:space="4" w:color="84C441"/>
        </w:pBdr>
        <w:spacing w:before="0" w:after="0" w:line="240" w:lineRule="auto"/>
        <w:jc w:val="both"/>
        <w:shd w:val="clear" w:color="auto" w:fill="F3F2F4"/>
      </w:pPr>
    </w:p>
    <w:p>
      <w:pPr>
        <w:pBdr>
          <w:left w:val="single" w:sz="12" w:space="4" w:color="84C441"/>
          <w:right w:val="single" w:sz="12" w:space="4" w:color="84C441"/>
        </w:pBdr>
        <w:spacing w:before="0" w:after="0" w:line="240" w:lineRule="auto"/>
        <w:jc w:val="both"/>
        <w:shd w:val="clear" w:color="auto" w:fill="F3F2F4"/>
      </w:pPr>
    </w:p>
    <w:p>
      <w:pPr>
        <w:pBdr>
          <w:left w:val="single" w:sz="12" w:space="4" w:color="84C441"/>
          <w:right w:val="single" w:sz="12" w:space="4" w:color="84C441"/>
        </w:pBdr>
        <w:spacing w:before="0" w:after="0" w:line="240" w:lineRule="auto"/>
        <w:jc w:val="both"/>
        <w:shd w:val="clear" w:color="auto" w:fill="F3F2F4"/>
      </w:pPr>
    </w:p>
    <w:p>
      <w:pPr>
        <w:pBdr>
          <w:left w:val="single" w:sz="12" w:space="4" w:color="84C441"/>
          <w:right w:val="single" w:sz="12" w:space="4" w:color="84C441"/>
        </w:pBdr>
        <w:spacing w:before="0" w:after="0" w:line="240" w:lineRule="auto"/>
        <w:jc w:val="both"/>
        <w:shd w:val="clear" w:color="auto" w:fill="F3F2F4"/>
      </w:pPr>
    </w:p>
    <w:p>
      <w:pPr>
        <w:pBdr>
          <w:left w:val="single" w:sz="12" w:space="4" w:color="84C441"/>
          <w:right w:val="single" w:sz="12" w:space="4" w:color="84C441"/>
          <w:bottom w:val="single" w:sz="12" w:space="4" w:color="84C441"/>
        </w:pBdr>
        <w:spacing w:before="0" w:after="0" w:line="240" w:lineRule="auto"/>
        <w:jc w:val="center"/>
        <w:shd w:val="clear" w:color="auto" w:fill="F3F2F4"/>
      </w:pPr>
    </w:p>
    <w:p>
      <w:pPr>
        <w:spacing w:before="60" w:after="160" w:line="240" w:lineRule="auto"/>
        <w:jc w:val="center"/>
      </w:pPr>
      <w:r>
        <w:rPr>
          <w:rFonts w:ascii="Roboto" w:hAnsi="Roboto" w:cs="Roboto"/>
          <w:rFonts w:ascii="Roboto" w:hAnsi="Roboto"/>
          <w:i/>
          <w:sz w:val="18"/>
        </w:rPr>
        <w:t>Fig. 6. Capturi aplicație Flutter – Hartă locuri în timp real și ecran sesiune activă.</w:t>
      </w:r>
    </w:p>
    <w:p>
      <w:pPr>
        <w:spacing w:before="120" w:after="60" w:line="240" w:lineRule="auto"/>
        <w:jc w:val="both"/>
      </w:pPr>
      <w:r>
        <w:rPr>
          <w:rFonts w:ascii="Roboto" w:hAnsi="Roboto" w:cs="Roboto"/>
          <w:rFonts w:ascii="Roboto" w:hAnsi="Roboto"/>
          <w:b/>
          <w:i/>
          <w:sz w:val="22"/>
        </w:rPr>
        <w:t>4.4. Securitate multistrat</w:t>
      </w:r>
    </w:p>
    <w:p>
      <w:pPr>
        <w:spacing w:before="0" w:after="60" w:line="240" w:lineRule="auto"/>
        <w:jc w:val="both"/>
      </w:pPr>
      <w:r>
        <w:rPr>
          <w:rFonts w:ascii="Roboto" w:hAnsi="Roboto" w:cs="Roboto"/>
          <w:rFonts w:ascii="Roboto" w:hAnsi="Roboto"/>
          <w:b w:val="0"/>
          <w:i w:val="0"/>
          <w:sz w:val="22"/>
        </w:rPr>
        <w:t>Securitatea este implementată pe mai multe niveluri:</w:t>
      </w:r>
    </w:p>
    <w:p>
      <w:pPr>
        <w:spacing w:before="0" w:after="40" w:line="240" w:lineRule="auto"/>
        <w:ind w:left="227"/>
        <w:jc w:val="both"/>
      </w:pPr>
      <w:r>
        <w:rPr>
          <w:rFonts w:ascii="Roboto" w:hAnsi="Roboto" w:cs="Roboto"/>
          <w:rFonts w:ascii="Roboto" w:hAnsi="Roboto"/>
          <w:b w:val="0"/>
          <w:i w:val="0"/>
          <w:sz w:val="22"/>
        </w:rPr>
        <w:t>– Parole stocate exclusiv cu bcrypt (10 runde de salt) – niciodată în text clar;</w:t>
      </w:r>
    </w:p>
    <w:p>
      <w:pPr>
        <w:spacing w:before="0" w:after="40" w:line="240" w:lineRule="auto"/>
        <w:ind w:left="227"/>
        <w:jc w:val="both"/>
      </w:pPr>
      <w:r>
        <w:rPr>
          <w:rFonts w:ascii="Roboto" w:hAnsi="Roboto" w:cs="Roboto"/>
          <w:rFonts w:ascii="Roboto" w:hAnsi="Roboto"/>
          <w:b w:val="0"/>
          <w:i w:val="0"/>
          <w:sz w:val="22"/>
        </w:rPr>
        <w:t>– Token-uri JWT semnate cu secret configurat, expirare 24 de ore;</w:t>
      </w:r>
    </w:p>
    <w:p>
      <w:pPr>
        <w:spacing w:before="0" w:after="40" w:line="240" w:lineRule="auto"/>
        <w:ind w:left="227"/>
        <w:jc w:val="both"/>
      </w:pPr>
      <w:r>
        <w:rPr>
          <w:rFonts w:ascii="Roboto" w:hAnsi="Roboto" w:cs="Roboto"/>
          <w:rFonts w:ascii="Roboto" w:hAnsi="Roboto"/>
          <w:b w:val="0"/>
          <w:i w:val="0"/>
          <w:sz w:val="22"/>
        </w:rPr>
        <w:t>– Verificare obligatorie a adresei de email la înregistrare (token UUID v4, valid 24 ore);</w:t>
      </w:r>
    </w:p>
    <w:p>
      <w:pPr>
        <w:spacing w:before="0" w:after="40" w:line="240" w:lineRule="auto"/>
        <w:ind w:left="227"/>
        <w:jc w:val="both"/>
      </w:pPr>
      <w:r>
        <w:rPr>
          <w:rFonts w:ascii="Roboto" w:hAnsi="Roboto" w:cs="Roboto"/>
          <w:rFonts w:ascii="Roboto" w:hAnsi="Roboto"/>
          <w:b w:val="0"/>
          <w:i w:val="0"/>
          <w:sz w:val="22"/>
        </w:rPr>
        <w:t>– Reset parolă prin token unic valid maxim 1 oră, trimis pe email;</w:t>
      </w:r>
    </w:p>
    <w:p>
      <w:pPr>
        <w:spacing w:before="0" w:after="40" w:line="240" w:lineRule="auto"/>
        <w:ind w:left="227"/>
        <w:jc w:val="both"/>
      </w:pPr>
      <w:r>
        <w:rPr>
          <w:rFonts w:ascii="Roboto" w:hAnsi="Roboto" w:cs="Roboto"/>
          <w:rFonts w:ascii="Roboto" w:hAnsi="Roboto"/>
          <w:b w:val="0"/>
          <w:i w:val="0"/>
          <w:sz w:val="22"/>
        </w:rPr>
        <w:t>– Cod QR unic per utilizator – sesiune nouă invalidează orice reutilizare;</w:t>
      </w:r>
    </w:p>
    <w:p>
      <w:pPr>
        <w:spacing w:before="0" w:after="40" w:line="240" w:lineRule="auto"/>
        <w:ind w:left="227"/>
        <w:jc w:val="both"/>
      </w:pPr>
      <w:r>
        <w:rPr>
          <w:rFonts w:ascii="Roboto" w:hAnsi="Roboto" w:cs="Roboto"/>
          <w:rFonts w:ascii="Roboto" w:hAnsi="Roboto"/>
          <w:b w:val="0"/>
          <w:i w:val="0"/>
          <w:sz w:val="22"/>
        </w:rPr>
        <w:t>– API-ul refuză orice cerere fără header Authorization: Bearer &lt;token&gt; valid;</w:t>
      </w:r>
    </w:p>
    <w:p>
      <w:pPr>
        <w:spacing w:before="0" w:after="40" w:line="240" w:lineRule="auto"/>
        <w:ind w:left="227"/>
        <w:jc w:val="both"/>
      </w:pPr>
      <w:r>
        <w:rPr>
          <w:rFonts w:ascii="Roboto" w:hAnsi="Roboto" w:cs="Roboto"/>
          <w:rFonts w:ascii="Roboto" w:hAnsi="Roboto"/>
          <w:b w:val="0"/>
          <w:i w:val="0"/>
          <w:sz w:val="22"/>
        </w:rPr>
        <w:t>– Comunicare mobilă exclusiv HTTPS; brokerul MQTT izolat în rețeaua locală.</w:t>
      </w:r>
    </w:p>
    <w:p>
      <w:pPr>
        <w:spacing w:before="200" w:after="60" w:line="240" w:lineRule="auto"/>
        <w:jc w:val="both"/>
      </w:pPr>
      <w:r>
        <w:rPr>
          <w:rFonts w:ascii="Roboto" w:hAnsi="Roboto" w:cs="Roboto"/>
          <w:rFonts w:ascii="Roboto" w:hAnsi="Roboto"/>
          <w:b/>
          <w:i w:val="0"/>
          <w:sz w:val="22"/>
        </w:rPr>
        <w:t>5. REZULTATE EXPERIMENTALE</w:t>
      </w:r>
    </w:p>
    <w:p>
      <w:pPr>
        <w:spacing w:before="0" w:after="60" w:line="240" w:lineRule="auto"/>
        <w:jc w:val="both"/>
      </w:pPr>
      <w:r>
        <w:rPr>
          <w:rFonts w:ascii="Roboto" w:hAnsi="Roboto" w:cs="Roboto"/>
          <w:rFonts w:ascii="Roboto" w:hAnsi="Roboto"/>
          <w:b w:val="0"/>
          <w:i w:val="0"/>
          <w:sz w:val="22"/>
        </w:rPr>
        <w:t>Sistemul a fost testat pe un prototip fizic funcțional reprezentând o parcare cu 4 locuri fizice, scalată prin configurație la 20 de locuri logice (A1–A10, B1–B10). Testele de performanță au rulat pe o rețea Wi-Fi 2.4 GHz în condiții de laborator. Tabelul 1 sintetizează principalii indicatori măsurați:</w:t>
      </w:r>
    </w:p>
    <w:p>
      <w:pPr>
        <w:spacing w:before="80" w:after="40" w:line="240" w:lineRule="auto"/>
        <w:jc w:val="both"/>
      </w:pPr>
    </w:p>
    <w:tbl>
      <w:tblPr>
        <w:tblStyle w:val="TableGrid"/>
        <w:tblW w:type="auto" w:w="0"/>
        <w:tblLook w:firstColumn="1" w:firstRow="1" w:lastColumn="0" w:lastRow="0" w:noHBand="0" w:noVBand="1" w:val="04A0"/>
      </w:tblPr>
      <w:tblGrid>
        <w:gridCol w:w="3024"/>
        <w:gridCol w:w="3024"/>
        <w:gridCol w:w="3024"/>
      </w:tblGrid>
      <w:tr>
        <w:tc>
          <w:tcPr>
            <w:tcW w:type="dxa" w:w="3024"/>
            <w:tcW w:w="1814" w:type="dxa"/>
          </w:tcPr>
          <w:p>
            <w:pPr>
              <w:spacing w:before="40" w:after="40" w:line="240" w:lineRule="auto"/>
              <w:jc w:val="center"/>
            </w:pPr>
            <w:r>
              <w:rPr>
                <w:rFonts w:ascii="Roboto" w:hAnsi="Roboto" w:cs="Roboto"/>
                <w:rFonts w:ascii="Roboto" w:hAnsi="Roboto"/>
                <w:b/>
                <w:sz w:val="18"/>
              </w:rPr>
              <w:t>Indicator</w:t>
            </w:r>
          </w:p>
        </w:tc>
        <w:tc>
          <w:tcPr>
            <w:tcW w:type="dxa" w:w="3024"/>
            <w:tcW w:w="1133" w:type="dxa"/>
          </w:tcPr>
          <w:p>
            <w:pPr>
              <w:spacing w:before="40" w:after="40" w:line="240" w:lineRule="auto"/>
              <w:jc w:val="center"/>
            </w:pPr>
            <w:r>
              <w:rPr>
                <w:rFonts w:ascii="Roboto" w:hAnsi="Roboto" w:cs="Roboto"/>
                <w:rFonts w:ascii="Roboto" w:hAnsi="Roboto"/>
                <w:b/>
                <w:sz w:val="18"/>
              </w:rPr>
              <w:t>Valoare măsurată</w:t>
            </w:r>
          </w:p>
        </w:tc>
        <w:tc>
          <w:tcPr>
            <w:tcW w:type="dxa" w:w="3024"/>
            <w:tcW w:w="1530" w:type="dxa"/>
          </w:tcPr>
          <w:p>
            <w:pPr>
              <w:spacing w:before="40" w:after="40" w:line="240" w:lineRule="auto"/>
              <w:jc w:val="center"/>
            </w:pPr>
            <w:r>
              <w:rPr>
                <w:rFonts w:ascii="Roboto" w:hAnsi="Roboto" w:cs="Roboto"/>
                <w:rFonts w:ascii="Roboto" w:hAnsi="Roboto"/>
                <w:b/>
                <w:sz w:val="18"/>
              </w:rPr>
              <w:t>Condiții test</w:t>
            </w:r>
          </w:p>
        </w:tc>
      </w:tr>
      <w:tr>
        <w:tc>
          <w:tcPr>
            <w:tcW w:type="dxa" w:w="3024"/>
            <w:tcW w:w="1814" w:type="dxa"/>
          </w:tcPr>
          <w:p>
            <w:pPr>
              <w:spacing w:before="40" w:after="40" w:line="240" w:lineRule="auto"/>
              <w:jc w:val="center"/>
            </w:pPr>
            <w:r>
              <w:rPr>
                <w:rFonts w:ascii="Roboto" w:hAnsi="Roboto" w:cs="Roboto"/>
                <w:rFonts w:ascii="Roboto" w:hAnsi="Roboto"/>
                <w:b w:val="0"/>
                <w:sz w:val="18"/>
              </w:rPr>
              <w:t>Latență QR → deschidere barieră</w:t>
            </w:r>
          </w:p>
        </w:tc>
        <w:tc>
          <w:tcPr>
            <w:tcW w:type="dxa" w:w="3024"/>
            <w:tcW w:w="1133" w:type="dxa"/>
          </w:tcPr>
          <w:p>
            <w:pPr>
              <w:spacing w:before="40" w:after="40" w:line="240" w:lineRule="auto"/>
              <w:jc w:val="center"/>
            </w:pPr>
            <w:r>
              <w:rPr>
                <w:rFonts w:ascii="Roboto" w:hAnsi="Roboto" w:cs="Roboto"/>
                <w:rFonts w:ascii="Roboto" w:hAnsi="Roboto"/>
                <w:b w:val="0"/>
                <w:sz w:val="18"/>
              </w:rPr>
              <w:t>320 ms</w:t>
            </w:r>
          </w:p>
        </w:tc>
        <w:tc>
          <w:tcPr>
            <w:tcW w:type="dxa" w:w="3024"/>
            <w:tcW w:w="1530" w:type="dxa"/>
          </w:tcPr>
          <w:p>
            <w:pPr>
              <w:spacing w:before="40" w:after="40" w:line="240" w:lineRule="auto"/>
              <w:jc w:val="center"/>
            </w:pPr>
            <w:r>
              <w:rPr>
                <w:rFonts w:ascii="Roboto" w:hAnsi="Roboto" w:cs="Roboto"/>
                <w:rFonts w:ascii="Roboto" w:hAnsi="Roboto"/>
                <w:b w:val="0"/>
                <w:sz w:val="18"/>
              </w:rPr>
              <w:t>Wi-Fi 2.4 GHz, rețea locală</w:t>
            </w:r>
          </w:p>
        </w:tc>
      </w:tr>
      <w:tr>
        <w:tc>
          <w:tcPr>
            <w:tcW w:type="dxa" w:w="3024"/>
            <w:tcW w:w="1814" w:type="dxa"/>
          </w:tcPr>
          <w:p>
            <w:pPr>
              <w:spacing w:before="40" w:after="40" w:line="240" w:lineRule="auto"/>
              <w:jc w:val="center"/>
            </w:pPr>
            <w:r>
              <w:rPr>
                <w:rFonts w:ascii="Roboto" w:hAnsi="Roboto" w:cs="Roboto"/>
                <w:rFonts w:ascii="Roboto" w:hAnsi="Roboto"/>
                <w:b w:val="0"/>
                <w:sz w:val="18"/>
              </w:rPr>
              <w:t>Precizie detecție video (OpenCV)</w:t>
            </w:r>
          </w:p>
        </w:tc>
        <w:tc>
          <w:tcPr>
            <w:tcW w:type="dxa" w:w="3024"/>
            <w:tcW w:w="1133" w:type="dxa"/>
          </w:tcPr>
          <w:p>
            <w:pPr>
              <w:spacing w:before="40" w:after="40" w:line="240" w:lineRule="auto"/>
              <w:jc w:val="center"/>
            </w:pPr>
            <w:r>
              <w:rPr>
                <w:rFonts w:ascii="Roboto" w:hAnsi="Roboto" w:cs="Roboto"/>
                <w:rFonts w:ascii="Roboto" w:hAnsi="Roboto"/>
                <w:b w:val="0"/>
                <w:sz w:val="18"/>
              </w:rPr>
              <w:t>97,3 %</w:t>
            </w:r>
          </w:p>
        </w:tc>
        <w:tc>
          <w:tcPr>
            <w:tcW w:type="dxa" w:w="3024"/>
            <w:tcW w:w="1530" w:type="dxa"/>
          </w:tcPr>
          <w:p>
            <w:pPr>
              <w:spacing w:before="40" w:after="40" w:line="240" w:lineRule="auto"/>
              <w:jc w:val="center"/>
            </w:pPr>
            <w:r>
              <w:rPr>
                <w:rFonts w:ascii="Roboto" w:hAnsi="Roboto" w:cs="Roboto"/>
                <w:rFonts w:ascii="Roboto" w:hAnsi="Roboto"/>
                <w:b w:val="0"/>
                <w:sz w:val="18"/>
              </w:rPr>
              <w:t>Iluminare normală, 1280×720</w:t>
            </w:r>
          </w:p>
        </w:tc>
      </w:tr>
      <w:tr>
        <w:tc>
          <w:tcPr>
            <w:tcW w:type="dxa" w:w="3024"/>
            <w:tcW w:w="1814" w:type="dxa"/>
          </w:tcPr>
          <w:p>
            <w:pPr>
              <w:spacing w:before="40" w:after="40" w:line="240" w:lineRule="auto"/>
              <w:jc w:val="center"/>
            </w:pPr>
            <w:r>
              <w:rPr>
                <w:rFonts w:ascii="Roboto" w:hAnsi="Roboto" w:cs="Roboto"/>
                <w:rFonts w:ascii="Roboto" w:hAnsi="Roboto"/>
                <w:b w:val="0"/>
                <w:sz w:val="18"/>
              </w:rPr>
              <w:t>Timp autentificare biometrică</w:t>
            </w:r>
          </w:p>
        </w:tc>
        <w:tc>
          <w:tcPr>
            <w:tcW w:type="dxa" w:w="3024"/>
            <w:tcW w:w="1133" w:type="dxa"/>
          </w:tcPr>
          <w:p>
            <w:pPr>
              <w:spacing w:before="40" w:after="40" w:line="240" w:lineRule="auto"/>
              <w:jc w:val="center"/>
            </w:pPr>
            <w:r>
              <w:rPr>
                <w:rFonts w:ascii="Roboto" w:hAnsi="Roboto" w:cs="Roboto"/>
                <w:rFonts w:ascii="Roboto" w:hAnsi="Roboto"/>
                <w:b w:val="0"/>
                <w:sz w:val="18"/>
              </w:rPr>
              <w:t>1,2 s</w:t>
            </w:r>
          </w:p>
        </w:tc>
        <w:tc>
          <w:tcPr>
            <w:tcW w:type="dxa" w:w="3024"/>
            <w:tcW w:w="1530" w:type="dxa"/>
          </w:tcPr>
          <w:p>
            <w:pPr>
              <w:spacing w:before="40" w:after="40" w:line="240" w:lineRule="auto"/>
              <w:jc w:val="center"/>
            </w:pPr>
            <w:r>
              <w:rPr>
                <w:rFonts w:ascii="Roboto" w:hAnsi="Roboto" w:cs="Roboto"/>
                <w:rFonts w:ascii="Roboto" w:hAnsi="Roboto"/>
                <w:b w:val="0"/>
                <w:sz w:val="18"/>
              </w:rPr>
              <w:t>Face ID / Touch ID</w:t>
            </w:r>
          </w:p>
        </w:tc>
      </w:tr>
      <w:tr>
        <w:tc>
          <w:tcPr>
            <w:tcW w:type="dxa" w:w="3024"/>
            <w:tcW w:w="1814" w:type="dxa"/>
          </w:tcPr>
          <w:p>
            <w:pPr>
              <w:spacing w:before="40" w:after="40" w:line="240" w:lineRule="auto"/>
              <w:jc w:val="center"/>
            </w:pPr>
            <w:r>
              <w:rPr>
                <w:rFonts w:ascii="Roboto" w:hAnsi="Roboto" w:cs="Roboto"/>
                <w:rFonts w:ascii="Roboto" w:hAnsi="Roboto"/>
                <w:b w:val="0"/>
                <w:sz w:val="18"/>
              </w:rPr>
              <w:t>Facturare + închidere sesiune</w:t>
            </w:r>
          </w:p>
        </w:tc>
        <w:tc>
          <w:tcPr>
            <w:tcW w:type="dxa" w:w="3024"/>
            <w:tcW w:w="1133" w:type="dxa"/>
          </w:tcPr>
          <w:p>
            <w:pPr>
              <w:spacing w:before="40" w:after="40" w:line="240" w:lineRule="auto"/>
              <w:jc w:val="center"/>
            </w:pPr>
            <w:r>
              <w:rPr>
                <w:rFonts w:ascii="Roboto" w:hAnsi="Roboto" w:cs="Roboto"/>
                <w:rFonts w:ascii="Roboto" w:hAnsi="Roboto"/>
                <w:b w:val="0"/>
                <w:sz w:val="18"/>
              </w:rPr>
              <w:t>&lt; 500 ms</w:t>
            </w:r>
          </w:p>
        </w:tc>
        <w:tc>
          <w:tcPr>
            <w:tcW w:type="dxa" w:w="3024"/>
            <w:tcW w:w="1530" w:type="dxa"/>
          </w:tcPr>
          <w:p>
            <w:pPr>
              <w:spacing w:before="40" w:after="40" w:line="240" w:lineRule="auto"/>
              <w:jc w:val="center"/>
            </w:pPr>
            <w:r>
              <w:rPr>
                <w:rFonts w:ascii="Roboto" w:hAnsi="Roboto" w:cs="Roboto"/>
                <w:rFonts w:ascii="Roboto" w:hAnsi="Roboto"/>
                <w:b w:val="0"/>
                <w:sz w:val="18"/>
              </w:rPr>
              <w:t>La scanare la ieșire</w:t>
            </w:r>
          </w:p>
        </w:tc>
      </w:tr>
      <w:tr>
        <w:tc>
          <w:tcPr>
            <w:tcW w:type="dxa" w:w="3024"/>
            <w:tcW w:w="1814" w:type="dxa"/>
          </w:tcPr>
          <w:p>
            <w:pPr>
              <w:spacing w:before="40" w:after="40" w:line="240" w:lineRule="auto"/>
              <w:jc w:val="center"/>
            </w:pPr>
            <w:r>
              <w:rPr>
                <w:rFonts w:ascii="Roboto" w:hAnsi="Roboto" w:cs="Roboto"/>
                <w:rFonts w:ascii="Roboto" w:hAnsi="Roboto"/>
                <w:b w:val="0"/>
                <w:sz w:val="18"/>
              </w:rPr>
              <w:t>Uptime server (72 h consecutive)</w:t>
            </w:r>
          </w:p>
        </w:tc>
        <w:tc>
          <w:tcPr>
            <w:tcW w:type="dxa" w:w="3024"/>
            <w:tcW w:w="1133" w:type="dxa"/>
          </w:tcPr>
          <w:p>
            <w:pPr>
              <w:spacing w:before="40" w:after="40" w:line="240" w:lineRule="auto"/>
              <w:jc w:val="center"/>
            </w:pPr>
            <w:r>
              <w:rPr>
                <w:rFonts w:ascii="Roboto" w:hAnsi="Roboto" w:cs="Roboto"/>
                <w:rFonts w:ascii="Roboto" w:hAnsi="Roboto"/>
                <w:b w:val="0"/>
                <w:sz w:val="18"/>
              </w:rPr>
              <w:t>99,8 %</w:t>
            </w:r>
          </w:p>
        </w:tc>
        <w:tc>
          <w:tcPr>
            <w:tcW w:type="dxa" w:w="3024"/>
            <w:tcW w:w="1530" w:type="dxa"/>
          </w:tcPr>
          <w:p>
            <w:pPr>
              <w:spacing w:before="40" w:after="40" w:line="240" w:lineRule="auto"/>
              <w:jc w:val="center"/>
            </w:pPr>
            <w:r>
              <w:rPr>
                <w:rFonts w:ascii="Roboto" w:hAnsi="Roboto" w:cs="Roboto"/>
                <w:rFonts w:ascii="Roboto" w:hAnsi="Roboto"/>
                <w:b w:val="0"/>
                <w:sz w:val="18"/>
              </w:rPr>
              <w:t>Docker, PC local</w:t>
            </w:r>
          </w:p>
        </w:tc>
      </w:tr>
      <w:tr>
        <w:tc>
          <w:tcPr>
            <w:tcW w:type="dxa" w:w="3024"/>
            <w:tcW w:w="1814" w:type="dxa"/>
          </w:tcPr>
          <w:p>
            <w:pPr>
              <w:spacing w:before="40" w:after="40" w:line="240" w:lineRule="auto"/>
              <w:jc w:val="center"/>
            </w:pPr>
            <w:r>
              <w:rPr>
                <w:rFonts w:ascii="Roboto" w:hAnsi="Roboto" w:cs="Roboto"/>
                <w:rFonts w:ascii="Roboto" w:hAnsi="Roboto"/>
                <w:b w:val="0"/>
                <w:sz w:val="18"/>
              </w:rPr>
              <w:t>Precizie speed trap IR</w:t>
            </w:r>
          </w:p>
        </w:tc>
        <w:tc>
          <w:tcPr>
            <w:tcW w:type="dxa" w:w="3024"/>
            <w:tcW w:w="1133" w:type="dxa"/>
          </w:tcPr>
          <w:p>
            <w:pPr>
              <w:spacing w:before="40" w:after="40" w:line="240" w:lineRule="auto"/>
              <w:jc w:val="center"/>
            </w:pPr>
            <w:r>
              <w:rPr>
                <w:rFonts w:ascii="Roboto" w:hAnsi="Roboto" w:cs="Roboto"/>
                <w:rFonts w:ascii="Roboto" w:hAnsi="Roboto"/>
                <w:b w:val="0"/>
                <w:sz w:val="18"/>
              </w:rPr>
              <w:t>± 0,5 km/h</w:t>
            </w:r>
          </w:p>
        </w:tc>
        <w:tc>
          <w:tcPr>
            <w:tcW w:type="dxa" w:w="3024"/>
            <w:tcW w:w="1530" w:type="dxa"/>
          </w:tcPr>
          <w:p>
            <w:pPr>
              <w:spacing w:before="40" w:after="40" w:line="240" w:lineRule="auto"/>
              <w:jc w:val="center"/>
            </w:pPr>
            <w:r>
              <w:rPr>
                <w:rFonts w:ascii="Roboto" w:hAnsi="Roboto" w:cs="Roboto"/>
                <w:rFonts w:ascii="Roboto" w:hAnsi="Roboto"/>
                <w:b w:val="0"/>
                <w:sz w:val="18"/>
              </w:rPr>
              <w:t>Senzori LM393, d = 10 cm</w:t>
            </w:r>
          </w:p>
        </w:tc>
      </w:tr>
    </w:tbl>
    <w:p>
      <w:pPr>
        <w:spacing w:before="60" w:after="160" w:line="240" w:lineRule="auto"/>
        <w:jc w:val="center"/>
      </w:pPr>
      <w:r>
        <w:rPr>
          <w:rFonts w:ascii="Roboto" w:hAnsi="Roboto" w:cs="Roboto"/>
          <w:rFonts w:ascii="Roboto" w:hAnsi="Roboto"/>
          <w:i/>
          <w:sz w:val="18"/>
        </w:rPr>
        <w:t>Tabelul 1. Indicatori de performanță măsurați pe prototip.</w:t>
      </w:r>
    </w:p>
    <w:p>
      <w:pPr>
        <w:spacing w:before="0" w:after="60" w:line="240" w:lineRule="auto"/>
        <w:jc w:val="both"/>
      </w:pPr>
      <w:r>
        <w:rPr>
          <w:rFonts w:ascii="Roboto" w:hAnsi="Roboto" w:cs="Roboto"/>
          <w:rFonts w:ascii="Roboto" w:hAnsi="Roboto"/>
          <w:b w:val="0"/>
          <w:i w:val="0"/>
          <w:sz w:val="22"/>
        </w:rPr>
        <w:t>Latența de 320 ms de la scanarea QR la deschiderea fizică a barierei acoperă: transmisia USB HID (&lt; 50 ms), procesarea cererii REST (~ 80 ms), publicarea și recepția mesajului MQTT (~ 60 ms) și acționarea servomotorului (~ 130 ms). Precizia de 97,3% a detecției OpenCV a fost evaluată pe 300 de capturi cu locuri cunoscute, în condiții de iluminare naturală și artificială. Principala sursă de eroare (2,7%) a fost reflexia farurilor vehiculelor pe pardoseală.</w:t>
      </w:r>
    </w:p>
    <w:p>
      <w:pPr>
        <w:spacing w:before="200" w:after="60" w:line="240" w:lineRule="auto"/>
        <w:jc w:val="both"/>
      </w:pPr>
      <w:r>
        <w:rPr>
          <w:rFonts w:ascii="Roboto" w:hAnsi="Roboto" w:cs="Roboto"/>
          <w:rFonts w:ascii="Roboto" w:hAnsi="Roboto"/>
          <w:b/>
          <w:i w:val="0"/>
          <w:sz w:val="22"/>
        </w:rPr>
        <w:t>6. CONCLUZII</w:t>
      </w:r>
    </w:p>
    <w:p>
      <w:pPr>
        <w:spacing w:before="0" w:after="60" w:line="240" w:lineRule="auto"/>
        <w:jc w:val="both"/>
      </w:pPr>
      <w:r>
        <w:rPr>
          <w:rFonts w:ascii="Roboto" w:hAnsi="Roboto" w:cs="Roboto"/>
          <w:rFonts w:ascii="Roboto" w:hAnsi="Roboto"/>
          <w:b w:val="0"/>
          <w:i w:val="0"/>
          <w:sz w:val="22"/>
        </w:rPr>
        <w:t>Lucrarea prezintă un sistem funcțional și testat de parcare inteligentă ce integrează hardware IoT, procesare video, comunicare în timp real prin MQTT și o aplicație mobilă modernă. Arhitectura distribuită, bazată exclusiv pe tehnologii open-source (ESP32, NestJS, Flutter, PostgreSQL, Mosquitto, OpenCV), asigură scalabilitate și interoperabilitate fără costuri de licențiere.</w:t>
      </w:r>
    </w:p>
    <w:p>
      <w:pPr>
        <w:spacing w:before="0" w:after="60" w:line="240" w:lineRule="auto"/>
        <w:jc w:val="both"/>
      </w:pPr>
      <w:r>
        <w:rPr>
          <w:rFonts w:ascii="Roboto" w:hAnsi="Roboto" w:cs="Roboto"/>
          <w:rFonts w:ascii="Roboto" w:hAnsi="Roboto"/>
          <w:b w:val="0"/>
          <w:i w:val="0"/>
          <w:sz w:val="22"/>
        </w:rPr>
        <w:t>Sistemul elimină biletul fizic de parcare (înlocuit cu cod QR unic), reduce haosul de căutare a locului (navigare GPS la locul alocat), securizează accesul (bcrypt + JWT + biometrie) și monitorizează mediul din parcare (gaz, foc, viteză, temperatură). Latența totală de 320 ms de la scanare la deschiderea barierei confirmă aplicabilitatea practică a soluției.</w:t>
      </w:r>
    </w:p>
    <w:p>
      <w:pPr>
        <w:spacing w:before="0" w:after="60" w:line="240" w:lineRule="auto"/>
        <w:jc w:val="both"/>
      </w:pPr>
      <w:r>
        <w:rPr>
          <w:rFonts w:ascii="Roboto" w:hAnsi="Roboto" w:cs="Roboto"/>
          <w:rFonts w:ascii="Roboto" w:hAnsi="Roboto"/>
          <w:b w:val="0"/>
          <w:i w:val="0"/>
          <w:sz w:val="22"/>
        </w:rPr>
        <w:t>Direcțiile viitoare includ: (1) navigare GIS indoor (tip Waze Indoor) cu integrarea hărții 3D a centrului comercial; (2) recunoașterea automată a plăcuțelor de înmatriculare (ANPR) prin algoritmi de computer vision; (3) predicția ocupării prin modele de machine learning pe datele istorice; (4) extinderea la rețele de parcări interconectate cu sincronizare în timp real.</w:t>
      </w:r>
    </w:p>
    <w:p>
      <w:pPr>
        <w:spacing w:before="200" w:after="60" w:line="240" w:lineRule="auto"/>
        <w:jc w:val="both"/>
      </w:pPr>
      <w:r>
        <w:rPr>
          <w:rFonts w:ascii="Roboto" w:hAnsi="Roboto" w:cs="Roboto"/>
          <w:rFonts w:ascii="Roboto" w:hAnsi="Roboto"/>
          <w:b/>
          <w:i w:val="0"/>
          <w:sz w:val="22"/>
        </w:rPr>
        <w:t>BIBLIOGRAFIE</w:t>
      </w:r>
    </w:p>
    <w:p>
      <w:pPr>
        <w:spacing w:before="0" w:after="40" w:line="240" w:lineRule="auto"/>
        <w:ind w:left="283"/>
        <w:jc w:val="both"/>
      </w:pPr>
      <w:r>
        <w:rPr>
          <w:rFonts w:ascii="Roboto" w:hAnsi="Roboto" w:cs="Roboto"/>
          <w:rFonts w:ascii="Roboto" w:hAnsi="Roboto"/>
          <w:b w:val="0"/>
          <w:i w:val="0"/>
          <w:sz w:val="20"/>
        </w:rPr>
        <w:t>[1] Shoup D. – Cruising for Parking, Access Magazine, Spring 2007</w:t>
      </w:r>
    </w:p>
    <w:p>
      <w:pPr>
        <w:spacing w:before="0" w:after="40" w:line="240" w:lineRule="auto"/>
        <w:ind w:left="283"/>
        <w:jc w:val="both"/>
      </w:pPr>
      <w:r>
        <w:rPr>
          <w:rFonts w:ascii="Roboto" w:hAnsi="Roboto" w:cs="Roboto"/>
          <w:rFonts w:ascii="Roboto" w:hAnsi="Roboto"/>
          <w:b w:val="0"/>
          <w:i w:val="0"/>
          <w:sz w:val="20"/>
        </w:rPr>
        <w:t>[2] INRIX – 2025 Global Traffic Scorecard, https://inrix.com/scorecard, 2025</w:t>
      </w:r>
    </w:p>
    <w:p>
      <w:pPr>
        <w:spacing w:before="0" w:after="40" w:line="240" w:lineRule="auto"/>
        <w:ind w:left="283"/>
        <w:jc w:val="both"/>
      </w:pPr>
      <w:r>
        <w:rPr>
          <w:rFonts w:ascii="Roboto" w:hAnsi="Roboto" w:cs="Roboto"/>
          <w:rFonts w:ascii="Roboto" w:hAnsi="Roboto"/>
          <w:b w:val="0"/>
          <w:i w:val="0"/>
          <w:sz w:val="20"/>
        </w:rPr>
        <w:t>[3] Allied Market Research – Smart Parking Market Report 2025, https://alliedmarketresearch.com, 2025</w:t>
      </w:r>
    </w:p>
    <w:p>
      <w:pPr>
        <w:spacing w:before="0" w:after="40" w:line="240" w:lineRule="auto"/>
        <w:ind w:left="283"/>
        <w:jc w:val="both"/>
      </w:pPr>
      <w:r>
        <w:rPr>
          <w:rFonts w:ascii="Roboto" w:hAnsi="Roboto" w:cs="Roboto"/>
          <w:rFonts w:ascii="Roboto" w:hAnsi="Roboto"/>
          <w:b w:val="0"/>
          <w:i w:val="0"/>
          <w:sz w:val="20"/>
        </w:rPr>
        <w:t>[4] Espressif Systems – ESP32 Technical Reference Manual v5.2, https://docs.espressif.com, 2024</w:t>
      </w:r>
    </w:p>
    <w:p>
      <w:pPr>
        <w:spacing w:before="0" w:after="40" w:line="240" w:lineRule="auto"/>
        <w:ind w:left="283"/>
        <w:jc w:val="both"/>
      </w:pPr>
      <w:r>
        <w:rPr>
          <w:rFonts w:ascii="Roboto" w:hAnsi="Roboto" w:cs="Roboto"/>
          <w:rFonts w:ascii="Roboto" w:hAnsi="Roboto"/>
          <w:b w:val="0"/>
          <w:i w:val="0"/>
          <w:sz w:val="20"/>
        </w:rPr>
        <w:t>[5] NestJS – Framework for scalable Node.js server-side applications, https://docs.nestjs.com, 2024</w:t>
      </w:r>
    </w:p>
    <w:p>
      <w:pPr>
        <w:spacing w:before="0" w:after="40" w:line="240" w:lineRule="auto"/>
        <w:ind w:left="283"/>
        <w:jc w:val="both"/>
      </w:pPr>
      <w:r>
        <w:rPr>
          <w:rFonts w:ascii="Roboto" w:hAnsi="Roboto" w:cs="Roboto"/>
          <w:rFonts w:ascii="Roboto" w:hAnsi="Roboto"/>
          <w:b w:val="0"/>
          <w:i w:val="0"/>
          <w:sz w:val="20"/>
        </w:rPr>
        <w:t>[6] Flutter – Build apps for any screen, Google LLC, https://docs.flutter.dev, 2024</w:t>
      </w:r>
    </w:p>
    <w:p>
      <w:pPr>
        <w:spacing w:before="0" w:after="40" w:line="240" w:lineRule="auto"/>
        <w:ind w:left="283"/>
        <w:jc w:val="both"/>
      </w:pPr>
      <w:r>
        <w:rPr>
          <w:rFonts w:ascii="Roboto" w:hAnsi="Roboto" w:cs="Roboto"/>
          <w:rFonts w:ascii="Roboto" w:hAnsi="Roboto"/>
          <w:b w:val="0"/>
          <w:i w:val="0"/>
          <w:sz w:val="20"/>
        </w:rPr>
        <w:t>[7] OpenCV – Open Source Computer Vision Library, https://opencv.org, 2024</w:t>
      </w:r>
    </w:p>
    <w:p>
      <w:pPr>
        <w:spacing w:before="0" w:after="40" w:line="240" w:lineRule="auto"/>
        <w:ind w:left="283"/>
        <w:jc w:val="both"/>
      </w:pPr>
      <w:r>
        <w:rPr>
          <w:rFonts w:ascii="Roboto" w:hAnsi="Roboto" w:cs="Roboto"/>
          <w:rFonts w:ascii="Roboto" w:hAnsi="Roboto"/>
          <w:b w:val="0"/>
          <w:i w:val="0"/>
          <w:sz w:val="20"/>
        </w:rPr>
        <w:t>[8] Eclipse Mosquitto – Open Source MQTT Broker, https://mosquitto.org, 2024</w:t>
      </w:r>
    </w:p>
    <w:p>
      <w:pPr>
        <w:spacing w:before="0" w:after="40" w:line="240" w:lineRule="auto"/>
        <w:ind w:left="283"/>
        <w:jc w:val="both"/>
      </w:pPr>
      <w:r>
        <w:rPr>
          <w:rFonts w:ascii="Roboto" w:hAnsi="Roboto" w:cs="Roboto"/>
          <w:rFonts w:ascii="Roboto" w:hAnsi="Roboto"/>
          <w:b w:val="0"/>
          <w:i w:val="0"/>
          <w:sz w:val="20"/>
        </w:rPr>
        <w:t>[9] Prisma – Next-gen ORM for Node.js &amp; TypeScript, https://www.prisma.io/docs, 2024</w:t>
      </w:r>
    </w:p>
    <w:p>
      <w:pPr>
        <w:spacing w:before="0" w:after="40" w:line="240" w:lineRule="auto"/>
        <w:ind w:left="283"/>
        <w:jc w:val="both"/>
      </w:pPr>
      <w:r>
        <w:rPr>
          <w:rFonts w:ascii="Roboto" w:hAnsi="Roboto" w:cs="Roboto"/>
          <w:rFonts w:ascii="Roboto" w:hAnsi="Roboto"/>
          <w:b w:val="0"/>
          <w:i w:val="0"/>
          <w:sz w:val="20"/>
        </w:rPr>
        <w:t>[10] UTCB – Standarde pentru Comunicări Științifice AIA, Sesiunea SCSS Ediția 18, 2026</w:t>
      </w:r>
    </w:p>
    <w:sectPr w:rsidR="00FC693F" w:rsidRPr="0006063C" w:rsidSect="00034616">
      <w:headerReference w:type="default" r:id="rId9"/>
      <w:footerReference w:type="default" r:id="rId10"/>
      <w:pgSz w:w="11906" w:h="16838"/>
      <w:pgMar w:top="1417" w:right="1417" w:bottom="1417" w:left="1417"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jc w:val="center"/>
    </w:pPr>
    <w:r>
      <w:rPr>
        <w:rFonts w:ascii="Roboto" w:hAnsi="Roboto" w:cs="Roboto"/>
        <w:rFonts w:ascii="Roboto" w:hAnsi="Roboto"/>
        <w:sz w:val="20"/>
      </w:rPr>
      <w:t xml:space="preserve">– </w:t>
    </w:r>
    <w:r>
      <w:fldChar w:fldCharType="begin"/>
    </w:r>
    <w:r>
      <w:instrText> PAGE </w:instrText>
    </w:r>
    <w:r>
      <w:fldChar w:fldCharType="end"/>
    </w:r>
    <w:r>
      <w:rPr>
        <w:rFonts w:ascii="Roboto" w:hAnsi="Roboto" w:cs="Roboto"/>
        <w:rFonts w:ascii="Roboto" w:hAnsi="Roboto"/>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Roboto" w:hAnsi="Roboto" w:cs="Roboto"/>
        <w:rFonts w:ascii="Roboto" w:hAnsi="Roboto"/>
        <w:i/>
        <w:sz w:val="18"/>
      </w:rPr>
      <w:t>A 18-A Sesiune Studențească de Comunicări Științifice – SSCS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60" w:before="0"/>
    </w:pPr>
    <w:rPr>
      <w:rFonts w:ascii="Roboto" w:hAnsi="Roboto"/>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