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sz w:val="28"/>
        </w:rPr>
        <w:t>Universitatea din București</w:t>
      </w:r>
    </w:p>
    <w:p>
      <w:pPr>
        <w:jc w:val="center"/>
      </w:pPr>
      <w:r>
        <w:rPr>
          <w:rFonts w:ascii="Times New Roman" w:hAnsi="Times New Roman" w:cs="Times New Roman"/>
          <w:b/>
          <w:sz w:val="28"/>
        </w:rPr>
        <w:t>Facultatea de Matematică și Informatică</w:t>
      </w:r>
    </w:p>
    <w:p>
      <w:pPr>
        <w:jc w:val="center"/>
      </w:pPr>
      <w:r>
        <w:rPr>
          <w:rFonts w:ascii="Times New Roman" w:hAnsi="Times New Roman" w:cs="Times New Roman"/>
          <w:b w:val="0"/>
          <w:sz w:val="26"/>
        </w:rPr>
        <w:t>Departamentul de Informatică</w:t>
      </w:r>
    </w:p>
    <w:p/>
    <w:p/>
    <w:p>
      <w:pPr>
        <w:pStyle w:val="Title"/>
        <w:jc w:val="center"/>
      </w:pPr>
      <w:r>
        <w:t>Simularea Comportamentului Inteligent prin Q-Learning:</w:t>
      </w:r>
      <w:r>
        <w:br/>
      </w:r>
      <w:r>
        <w:t>Navigare Autonomă și Supraviețuire</w:t>
      </w:r>
    </w:p>
    <w:p>
      <w:pPr>
        <w:jc w:val="center"/>
      </w:pPr>
      <w:r>
        <w:rPr>
          <w:rFonts w:ascii="Times New Roman" w:hAnsi="Times New Roman" w:cs="Times New Roman"/>
          <w:b/>
          <w:sz w:val="28"/>
        </w:rPr>
        <w:t>Lucrare de Licență</w:t>
      </w:r>
    </w:p>
    <w:p/>
    <w:p/>
    <w:p>
      <w:pPr>
        <w:jc w:val="center"/>
      </w:pPr>
      <w:r>
        <w:rPr>
          <w:rFonts w:ascii="Times New Roman" w:hAnsi="Times New Roman" w:cs="Times New Roman"/>
          <w:sz w:val="24"/>
        </w:rPr>
        <w:t>Autor: Andrei Demit</w:t>
      </w:r>
    </w:p>
    <w:p>
      <w:pPr>
        <w:jc w:val="center"/>
      </w:pPr>
      <w:r>
        <w:rPr>
          <w:rFonts w:ascii="Times New Roman" w:hAnsi="Times New Roman" w:cs="Times New Roman"/>
          <w:sz w:val="24"/>
        </w:rPr>
        <w:t>Coordonator științific: Conf. dr. [Coordonator]</w:t>
      </w:r>
    </w:p>
    <w:p>
      <w:pPr>
        <w:jc w:val="center"/>
      </w:pPr>
      <w:r>
        <w:rPr>
          <w:rFonts w:ascii="Times New Roman" w:hAnsi="Times New Roman" w:cs="Times New Roman"/>
          <w:sz w:val="24"/>
        </w:rPr>
        <w:t>Specializarea: Informatică</w:t>
      </w:r>
    </w:p>
    <w:p/>
    <w:p/>
    <w:p/>
    <w:p/>
    <w:p/>
    <w:p/>
    <w:p/>
    <w:p>
      <w:pPr>
        <w:jc w:val="center"/>
      </w:pPr>
      <w:r>
        <w:rPr>
          <w:rFonts w:ascii="Times New Roman" w:hAnsi="Times New Roman" w:cs="Times New Roman"/>
          <w:b/>
          <w:sz w:val="24"/>
        </w:rPr>
        <w:t>București, 2026</w:t>
      </w:r>
    </w:p>
    <w:p>
      <w:r>
        <w:br w:type="page"/>
      </w:r>
    </w:p>
    <w:p>
      <w:pPr>
        <w:pStyle w:val="Heading2"/>
      </w:pPr>
      <w:r>
        <w:t>Rezumat</w:t>
      </w:r>
    </w:p>
    <w:p>
      <w:pPr>
        <w:pStyle w:val="Heading3"/>
      </w:pPr>
      <w:r>
        <w:t>Rezumat în Limba Română</w:t>
      </w:r>
    </w:p>
    <w:p>
      <w:r>
        <w:rPr>
          <w:rFonts w:ascii="Times New Roman" w:hAnsi="Times New Roman" w:cs="Times New Roman"/>
        </w:rPr>
        <w:t>Lucrarea de față prezintă proiectarea, implementarea și analiza experimentală a unei platforme de simulare pentru agenți autonomi în medii discrete. Nucleul sistemului este un agent Q-Learning tabular care navighează o grilă procedural generată de dimensiune 20×20, conținând obstacole, zone de noroi, surse de hrană, zone de pericol și o destinație țintă. Contribuția centrală a acestei componente constă în integrarea unui mecanism de homeostazie energetică în spațiul de stări al agentului, permițând unui agent cu resurse limitate să învețe politici diferite în funcție de nivelul de energie.</w:t>
      </w:r>
    </w:p>
    <w:p>
      <w:r>
        <w:rPr>
          <w:rFonts w:ascii="Times New Roman" w:hAnsi="Times New Roman" w:cs="Times New Roman"/>
        </w:rPr>
        <w:t>Spațiul de stări este definit ca un triplet $(rând, coloană, nivel\_energie)$, unde nivelul de energie continuu este discretizat în patru grupe, rezultând un Q-table de dimensiune $20 \times 20 \times 4 \times 5 = 8.000$ de intrări, gestionat eficient ca o matrice NumPy. Algoritmul Q-Learning actualizează valorile acestui tabel prin ecuația Bellman la fiecare pas al simulării, iar politica epsilon-greedy asigură echilibrul dintre explorare și exploatare pe parcursul antrenamentului.</w:t>
      </w:r>
    </w:p>
    <w:p>
      <w:r>
        <w:rPr>
          <w:rFonts w:ascii="Times New Roman" w:hAnsi="Times New Roman" w:cs="Times New Roman"/>
        </w:rPr>
        <w:t xml:space="preserve">Lucrarea evaluează patru scenarii ale sistemului energetic: Scenariul A (energie foarte mare, navigare pură), Scenariul B (energie limitată la 100 de unități), Scenariul C (mediu dinamic, cu obstacole relocate în timpul antrenamentului) și WAREHOUSE (depozit industrial cu rafturi, stații de încărcare și zone de risc). Pachetul reproductibil generat de </w:t>
      </w:r>
      <w:r>
        <w:rPr>
          <w:rFonts w:ascii="Courier New" w:hAnsi="Courier New" w:cs="Courier New"/>
          <w:sz w:val="20"/>
        </w:rPr>
        <w:t>src.final_report</w:t>
      </w:r>
      <w:r>
        <w:rPr>
          <w:rFonts w:ascii="Times New Roman" w:hAnsi="Times New Roman" w:cs="Times New Roman"/>
        </w:rPr>
        <w:t xml:space="preserve"> pe grid 20×20, seed 42 și 2.000 de episoade obține rată de succes pe ultimele 100 de episoade de 100% în Scenariul A, 96% în Scenariul B, 100% în Scenariul C și 100% în scenariul WAREHOUSE. Evaluările greedy finale ajung la țintă în 34, 38, 12, respectiv 77 de pași.</w:t>
      </w:r>
    </w:p>
    <w:p>
      <w:r>
        <w:rPr>
          <w:rFonts w:ascii="Times New Roman" w:hAnsi="Times New Roman" w:cs="Times New Roman"/>
        </w:rPr>
        <w:t>Pe lângă nucleul Q-Learning energetic, proiectul include și un cadru separat de „safe navigation” pentru comparația strategiilor de navigare în medii necunoscute. Acesta implementează agenți Random, Rule-Based, A</w:t>
      </w:r>
      <w:r>
        <w:rPr>
          <w:rFonts w:ascii="Times New Roman" w:hAnsi="Times New Roman" w:cs="Times New Roman"/>
          <w:i/>
        </w:rPr>
        <w:t>, Risk-Aware A</w:t>
      </w:r>
      <w:r>
        <w:rPr>
          <w:rFonts w:ascii="Times New Roman" w:hAnsi="Times New Roman" w:cs="Times New Roman"/>
        </w:rPr>
        <w:t>, Tabular Q-Learning și Feature-Based Q-Learning, un model de risc derivat din apropierea de celule periculoase și experimente Monte Carlo pe hărți generate procedural. Întregul sistem este expus printr-un backend FastAPI și o interfață React/Vite hostabilă în Azure Cloud, ceea ce transformă implementarea într-o aplicație demonstrabilă și reproductibilă, nu doar într-un script de antrenare.</w:t>
      </w:r>
    </w:p>
    <w:p>
      <w:r>
        <w:rPr>
          <w:rFonts w:ascii="Times New Roman" w:hAnsi="Times New Roman" w:cs="Times New Roman"/>
          <w:b/>
        </w:rPr>
        <w:t>Cuvinte cheie:</w:t>
      </w:r>
      <w:r>
        <w:rPr>
          <w:rFonts w:ascii="Times New Roman" w:hAnsi="Times New Roman" w:cs="Times New Roman"/>
        </w:rPr>
        <w:t xml:space="preserve"> Q-Learning, reinforcement learning, navigare autonomă, homeostazie energetică, simulare discretă, navigare sigură, Monte Carlo, FastAPI, React, Azure Cloud.</w:t>
      </w:r>
    </w:p>
    <w:p>
      <w:pPr>
        <w:pStyle w:val="Heading3"/>
      </w:pPr>
      <w:r>
        <w:t>Abstract in English</w:t>
      </w:r>
    </w:p>
    <w:p>
      <w:r>
        <w:rPr>
          <w:rFonts w:ascii="Times New Roman" w:hAnsi="Times New Roman" w:cs="Times New Roman"/>
        </w:rPr>
        <w:t>This thesis presents the design, implementation and experimental analysis of a simulation platform for autonomous agents in discrete environments. The core system is a tabular Q-Learning agent that navigates a procedurally generated 20×20 grid containing obstacles, mud zones, food sources, danger zones and a target destination. The central contribution of this component is the integration of an energy homeostasis mechanism into the agent's state space, enabling a resource-constrained agent to learn different policies depending on its current energy level.</w:t>
      </w:r>
    </w:p>
    <w:p>
      <w:r>
        <w:rPr>
          <w:rFonts w:ascii="Times New Roman" w:hAnsi="Times New Roman" w:cs="Times New Roman"/>
        </w:rPr>
        <w:t>The state space is defined as a triplet $(row, column, energy\_level)$, where the continuous energy level is discretised into four buckets, yielding a Q-table of size $20 \times 20 \times 4 \times 5 = 8{,}000$ entries, managed efficiently as a NumPy array. The Q-Learning algorithm updates this table via the Bellman equation at every simulation step, while an epsilon-greedy policy balances exploration and exploitation throughout training.</w:t>
      </w:r>
    </w:p>
    <w:p>
      <w:r>
        <w:rPr>
          <w:rFonts w:ascii="Times New Roman" w:hAnsi="Times New Roman" w:cs="Times New Roman"/>
        </w:rPr>
        <w:t xml:space="preserve">The work evaluates four scenarios of the energy-aware simulator: Scenario A (very high energy, pure navigation), Scenario B (energy capped at 100 units), Scenario C (dynamic environment, with obstacles relocated during training), and WAREHOUSE (an industrial warehouse layout with shelves, charging stations and risk zones). The reproducible final report generated by </w:t>
      </w:r>
      <w:r>
        <w:rPr>
          <w:rFonts w:ascii="Courier New" w:hAnsi="Courier New" w:cs="Courier New"/>
          <w:sz w:val="20"/>
        </w:rPr>
        <w:t>src.final_report</w:t>
      </w:r>
      <w:r>
        <w:rPr>
          <w:rFonts w:ascii="Times New Roman" w:hAnsi="Times New Roman" w:cs="Times New Roman"/>
        </w:rPr>
        <w:t xml:space="preserve"> on a 20×20 grid, seed 42 and 2,000 training episodes reaches 100% success in Scenario A, 96% in Scenario B, 100% in Scenario C and 100% in WAREHOUSE over the last 100 episodes. Final greedy evaluations reach the goal in 34, 38, 12 and 77 steps respectively.</w:t>
      </w:r>
    </w:p>
    <w:p>
      <w:r>
        <w:rPr>
          <w:rFonts w:ascii="Times New Roman" w:hAnsi="Times New Roman" w:cs="Times New Roman"/>
        </w:rPr>
        <w:t>In addition to the energy-aware Q-Learning core, the project includes a separate safe-navigation framework for comparing navigation strategies in unknown grid worlds. It implements Random, Rule-Based, A</w:t>
      </w:r>
      <w:r>
        <w:rPr>
          <w:rFonts w:ascii="Times New Roman" w:hAnsi="Times New Roman" w:cs="Times New Roman"/>
          <w:i/>
        </w:rPr>
        <w:t>, Risk-Aware A</w:t>
      </w:r>
      <w:r>
        <w:rPr>
          <w:rFonts w:ascii="Times New Roman" w:hAnsi="Times New Roman" w:cs="Times New Roman"/>
        </w:rPr>
        <w:t>, Tabular Q-Learning and Feature-Based Q-Learning agents, a risk model based on proximity to dangerous cells, and Monte Carlo experiments across procedurally generated maps. The whole system is exposed through a FastAPI backend and a React/Vite frontend that can be hosted in Azure Cloud, turning the implementation into a reproducible and demonstrable simulation application.</w:t>
      </w:r>
    </w:p>
    <w:p>
      <w:r>
        <w:rPr>
          <w:rFonts w:ascii="Times New Roman" w:hAnsi="Times New Roman" w:cs="Times New Roman"/>
          <w:b/>
        </w:rPr>
        <w:t>Keywords:</w:t>
      </w:r>
      <w:r>
        <w:rPr>
          <w:rFonts w:ascii="Times New Roman" w:hAnsi="Times New Roman" w:cs="Times New Roman"/>
        </w:rPr>
        <w:t xml:space="preserve"> Q-Learning, reinforcement learning, autonomous navigation, energy homeostasis, discrete simulation, safe navigation, Monte Carlo, FastAPI, React, Azure Cloud.</w:t>
      </w:r>
    </w:p>
    <w:p>
      <w:pPr>
        <w:pStyle w:val="Heading1"/>
      </w:pPr>
      <w:r>
        <w:t>Cuprins</w:t>
      </w:r>
    </w:p>
    <w:p>
      <w:r>
        <w:fldChar w:fldCharType="begin"/>
        <w:instrText xml:space="preserve">TOC \o "1-3" \h \z \u</w:instrText>
        <w:fldChar w:fldCharType="separate"/>
        <w:t>Actualizați câmpul în Word: Ctrl+A, F9</w:t>
        <w:fldChar w:fldCharType="end"/>
      </w:r>
    </w:p>
    <w:p>
      <w:r>
        <w:br w:type="page"/>
      </w:r>
    </w:p>
    <w:p>
      <w:r>
        <w:br w:type="page"/>
      </w:r>
    </w:p>
    <w:p>
      <w:pPr>
        <w:pStyle w:val="Heading1"/>
      </w:pPr>
      <w:r>
        <w:t>Capitolul 1: Introducere</w:t>
      </w:r>
    </w:p>
    <w:p>
      <w:pPr>
        <w:pStyle w:val="Heading3"/>
      </w:pPr>
      <w:r>
        <w:t>1.1 Motivație și Context</w:t>
      </w:r>
    </w:p>
    <w:p>
      <w:r>
        <w:rPr>
          <w:rFonts w:ascii="Times New Roman" w:hAnsi="Times New Roman" w:cs="Times New Roman"/>
        </w:rPr>
        <w:t>Inteligența artificială modernă se confruntă cu o provocare fundamentală care transcende simpla recunoaștere de tipare sau clasificare de imagini: crearea de agenți autonomi capabili să ia decizii secvențiale optime într-un mediu incert și dinamic. Această provocare, cunoscută sub numele de problema de control secvențial, stă la baza unor aplicații cu impact uriaș: roboți industriali care navigează depozite fără hărți predefinite, drone care caută supraviețuitori în clădiri distruse, vehicule autonome care optimizează rutele de livrare în timp real. Reinforcement Learning (RL) a apărut ca paradigma dominantă pentru abordarea acestei clase de probleme, oferind un cadru matematic riguros în care un agent învață să acționeze optim prin interacțiune directă cu mediul său, fără a necesita date de antrenament etichetate în prealabil.</w:t>
      </w:r>
    </w:p>
    <w:p>
      <w:r>
        <w:rPr>
          <w:rFonts w:ascii="Times New Roman" w:hAnsi="Times New Roman" w:cs="Times New Roman"/>
        </w:rPr>
        <w:t>În contextul particular al navigării autonome, una dintre cele mai relevante și, în același timp, subestimate dimensiuni ale problemei este gestionarea resurselor interne ale agentului. Un robot de depozit care rămâne fără baterie în mijlocul unui culoar nu doar că eșuează sarcina curentă, ci poate bloca întreaga infrastructură logistică. O dronă de căutare-salvare cu baterie epuizată înainte de a localiza victima reprezintă o resursă irosită în cel mai critic moment. Prin urmare, navigarea autonomă nu poate fi tratată ca o problemă pur spațială — ea are o dimensiune energetică esențială care trebuie integrată explicit în procesul de luare a deciziilor.</w:t>
      </w:r>
    </w:p>
    <w:p>
      <w:r>
        <w:rPr>
          <w:rFonts w:ascii="Times New Roman" w:hAnsi="Times New Roman" w:cs="Times New Roman"/>
        </w:rPr>
        <w:t>Această lucrare propune și implementează o soluție elegantă la această dualitate: extinderea spațiului de stări al unui agent Q-Learning clasic cu o componentă energetică discretizată, permițând agentului să dezvolte politici diferite în funcție de nivelul actual de energie. Un agent care are 80% energie restantă poate lua cel mai scurt drum spre destinație; același agent cu 15% energie trebuie să devieze spre o sursă de hrană înainte de a continua misiunea. Această capacitate — numită în lucrare homeostazie energetică — transformă un simplu navigator în un agent de supraviețuire cu comportament adaptiv emergent.</w:t>
      </w:r>
    </w:p>
    <w:p>
      <w:r>
        <w:rPr>
          <w:rFonts w:ascii="Times New Roman" w:hAnsi="Times New Roman" w:cs="Times New Roman"/>
        </w:rPr>
        <w:t>Motivația pentru abordarea tabular Q-Learning, în locul rețelelor neurale profunde de tipul Deep Q-Networks, este deliberată și susținută teoretic. Spațiul de stări al problemei analizate ($20 \times 20 \times 4 \times 5 = 8.000$ de intrări) este suficient de mic pentru a fi gestionat tabular, oferind avantaje cruciale: convergență garantată teoretic, trasabilitate completă a deciziilor agentului, timp de antrenament redus și o legătură directă și transparentă între teoria matematică a RL și implementarea concretă. Această transparență este deosebit de valoroasă într-un context academic, unde înțelegerea mecanismelor de bază primează față de performanța brută pe benchmarkuri de înaltă complexitate.</w:t>
      </w:r>
    </w:p>
    <w:p>
      <w:pPr>
        <w:pStyle w:val="Heading3"/>
      </w:pPr>
      <w:r>
        <w:t>1.2 Obiectivele Lucrării</w:t>
      </w:r>
    </w:p>
    <w:p>
      <w:r>
        <w:rPr>
          <w:rFonts w:ascii="Times New Roman" w:hAnsi="Times New Roman" w:cs="Times New Roman"/>
        </w:rPr>
        <w:t>Lucrarea de față urmărește atingerea unui set de obiective precise, organizate pe trei niveluri de complexitate crescândă.</w:t>
      </w:r>
    </w:p>
    <w:p>
      <w:r>
        <w:rPr>
          <w:rFonts w:ascii="Times New Roman" w:hAnsi="Times New Roman" w:cs="Times New Roman"/>
          <w:b/>
        </w:rPr>
        <w:t>Obiectivul fundamental</w:t>
      </w:r>
      <w:r>
        <w:rPr>
          <w:rFonts w:ascii="Times New Roman" w:hAnsi="Times New Roman" w:cs="Times New Roman"/>
        </w:rPr>
        <w:t xml:space="preserve"> este implementarea unui sistem Q-Learning tabular funcțional, capabil să antreneze un agent să navigheze eficient o grilă 2D procedural generată. Sistemul trebuie să demonstreze convergența algoritmului, măsurată prin rata de succes și recompensa medie per episod pe un orizont de antrenament suficient.</w:t>
      </w:r>
    </w:p>
    <w:p>
      <w:r>
        <w:rPr>
          <w:rFonts w:ascii="Times New Roman" w:hAnsi="Times New Roman" w:cs="Times New Roman"/>
          <w:b/>
        </w:rPr>
        <w:t>Obiectivele de nivel intermediar</w:t>
      </w:r>
      <w:r>
        <w:rPr>
          <w:rFonts w:ascii="Times New Roman" w:hAnsi="Times New Roman" w:cs="Times New Roman"/>
        </w:rPr>
        <w:t xml:space="preserve"> vizează extinderea sistemului de bază cu mecanisme specifice problemei: (1) integrarea componentei energetice în spațiul de stări, cu discretizare în patru grupe de energie; (2) implementarea unui sistem de recompense care penalizează și recompensează acțiunile agentului în mod adecvat problemei de supraviețuire; (3) validarea topologică a hărților generate prin algoritmul de parcurgere în lățime (BFS), garantând existența unui drum de la start la destinație; și (4) evaluarea sistemului în patru scenarii: A, B, C și WAREHOUSE.</w:t>
      </w:r>
    </w:p>
    <w:p>
      <w:r>
        <w:rPr>
          <w:rFonts w:ascii="Times New Roman" w:hAnsi="Times New Roman" w:cs="Times New Roman"/>
          <w:b/>
        </w:rPr>
        <w:t>Obiectivele de nivel avansat</w:t>
      </w:r>
      <w:r>
        <w:rPr>
          <w:rFonts w:ascii="Times New Roman" w:hAnsi="Times New Roman" w:cs="Times New Roman"/>
        </w:rPr>
        <w:t xml:space="preserve"> includ: analiza sensibilității sistemului la variațiile hiperparametrilor, evaluarea adaptabilității agentului la schimbări bruște de mediu, implementarea unui modul de vizualizare interactivă care oferă insight-uri despre politica învățată prin heatmap-uri de valori Q și săgeți de direcție, expunerea simulatorului printr-un API web, construirea unei interfețe React pentru demonstrație și adăugarea unui cadru comparativ de navigare sigură bazat pe experimente Monte Carlo.</w:t>
      </w:r>
    </w:p>
    <w:p>
      <w:pPr>
        <w:pStyle w:val="Heading3"/>
      </w:pPr>
      <w:r>
        <w:t>1.3 Contribuții Originale</w:t>
      </w:r>
    </w:p>
    <w:p>
      <w:r>
        <w:rPr>
          <w:rFonts w:ascii="Times New Roman" w:hAnsi="Times New Roman" w:cs="Times New Roman"/>
        </w:rPr>
        <w:t>Lucrarea aduce mai multe contribuții originale față de implementările standard de Q-Learning descrise în literatura didactică:</w:t>
      </w:r>
    </w:p>
    <w:p>
      <w:r>
        <w:rPr>
          <w:rFonts w:ascii="Times New Roman" w:hAnsi="Times New Roman" w:cs="Times New Roman"/>
          <w:b/>
        </w:rPr>
        <w:t>Contribuția 1 — Homeostazia energetică ca dimensiune a stării.</w:t>
      </w:r>
      <w:r>
        <w:rPr>
          <w:rFonts w:ascii="Times New Roman" w:hAnsi="Times New Roman" w:cs="Times New Roman"/>
        </w:rPr>
        <w:t xml:space="preserve"> Deși ideea de a include nivelul de resurse în starea agentului nu este nouă în literature RL, implementarea sa specifică în contextul unui agent de navigare pe grilă cu recompense calibrate pentru supraviețuire reprezintă o arhitectură concretă și evaluată experimental. Discretizarea energiei în patru buckets ($&lt; 25\%$, $25\text{–}50\%$, $50\text{–}75\%$, $\geq 75\%$) și integrarea ei transparentă în Q-table-ul tabular constituie o alegere de design justificată teoretic și validată practic.</w:t>
      </w:r>
    </w:p>
    <w:p>
      <w:r>
        <w:rPr>
          <w:rFonts w:ascii="Times New Roman" w:hAnsi="Times New Roman" w:cs="Times New Roman"/>
          <w:b/>
        </w:rPr>
        <w:t>Contribuția 2 — Generare procedurală BFS-validată cu densități configurabile.</w:t>
      </w:r>
      <w:r>
        <w:rPr>
          <w:rFonts w:ascii="Times New Roman" w:hAnsi="Times New Roman" w:cs="Times New Roman"/>
        </w:rPr>
        <w:t xml:space="preserve"> Sistemul de generare a hărților garantează, prin validare topologică prin BFS, că fiecare hartă generată are cel puțin un drum de la poziția de start la destinație. Această proprietate este non-trivială în contextul generării aleatoare cu densitate de obstacole de 15%, și este esențială pentru comparabilitatea experimentelor între scenarii.</w:t>
      </w:r>
    </w:p>
    <w:p>
      <w:r>
        <w:rPr>
          <w:rFonts w:ascii="Times New Roman" w:hAnsi="Times New Roman" w:cs="Times New Roman"/>
          <w:b/>
        </w:rPr>
        <w:t>Contribuția 3 — Evaluare comparativă pe scenarii cu dificultate progresivă.</w:t>
      </w:r>
      <w:r>
        <w:rPr>
          <w:rFonts w:ascii="Times New Roman" w:hAnsi="Times New Roman" w:cs="Times New Roman"/>
        </w:rPr>
        <w:t xml:space="preserve"> Organizarea experimentelor în scenariile A, B, C și WAREHOUSE permite o analiză sistematică a capacităților și limitelor algoritmului Q-Learning tabular. Fiecare scenariu introduce o constrângere suplimentară: navigare simplificată, energie limitată, mediu modificat în timpul antrenamentului și layout industrial fix.</w:t>
      </w:r>
    </w:p>
    <w:p>
      <w:r>
        <w:rPr>
          <w:rFonts w:ascii="Times New Roman" w:hAnsi="Times New Roman" w:cs="Times New Roman"/>
          <w:b/>
        </w:rPr>
        <w:t>Contribuția 4 — Studiu de caz industrial prin WarehouseEnvironment.</w:t>
      </w:r>
      <w:r>
        <w:rPr>
          <w:rFonts w:ascii="Times New Roman" w:hAnsi="Times New Roman" w:cs="Times New Roman"/>
        </w:rPr>
        <w:t xml:space="preserve"> Implementarea clasei </w:t>
      </w:r>
      <w:r>
        <w:rPr>
          <w:rFonts w:ascii="Courier New" w:hAnsi="Courier New" w:cs="Courier New"/>
          <w:sz w:val="20"/>
        </w:rPr>
        <w:t>WarehouseEnvironment</w:t>
      </w:r>
      <w:r>
        <w:rPr>
          <w:rFonts w:ascii="Times New Roman" w:hAnsi="Times New Roman" w:cs="Times New Roman"/>
        </w:rPr>
        <w:t xml:space="preserve"> demonstrează cum aceeași interfață de mediu poate modela un depozit industrial simplificat, cu rafturi, culoare, stații de încărcare și zone de risc. Aceasta păstrează același agent și același Q-table, schimbând doar distribuția spațială a celulelor.</w:t>
      </w:r>
    </w:p>
    <w:p>
      <w:r>
        <w:rPr>
          <w:rFonts w:ascii="Times New Roman" w:hAnsi="Times New Roman" w:cs="Times New Roman"/>
          <w:b/>
        </w:rPr>
        <w:t>Contribuția 5 — Cadrul comparativ de navigare sigură.</w:t>
      </w:r>
      <w:r>
        <w:rPr>
          <w:rFonts w:ascii="Times New Roman" w:hAnsi="Times New Roman" w:cs="Times New Roman"/>
        </w:rPr>
        <w:t xml:space="preserve"> Pachetele </w:t>
      </w:r>
      <w:r>
        <w:rPr>
          <w:rFonts w:ascii="Courier New" w:hAnsi="Courier New" w:cs="Courier New"/>
          <w:sz w:val="20"/>
        </w:rPr>
        <w:t>agents/</w:t>
      </w:r>
      <w:r>
        <w:rPr>
          <w:rFonts w:ascii="Times New Roman" w:hAnsi="Times New Roman" w:cs="Times New Roman"/>
        </w:rPr>
        <w:t xml:space="preserve">, </w:t>
      </w:r>
      <w:r>
        <w:rPr>
          <w:rFonts w:ascii="Courier New" w:hAnsi="Courier New" w:cs="Courier New"/>
          <w:sz w:val="20"/>
        </w:rPr>
        <w:t>environment/</w:t>
      </w:r>
      <w:r>
        <w:rPr>
          <w:rFonts w:ascii="Times New Roman" w:hAnsi="Times New Roman" w:cs="Times New Roman"/>
        </w:rPr>
        <w:t xml:space="preserve">, </w:t>
      </w:r>
      <w:r>
        <w:rPr>
          <w:rFonts w:ascii="Courier New" w:hAnsi="Courier New" w:cs="Courier New"/>
          <w:sz w:val="20"/>
        </w:rPr>
        <w:t>simulation/</w:t>
      </w:r>
      <w:r>
        <w:rPr>
          <w:rFonts w:ascii="Times New Roman" w:hAnsi="Times New Roman" w:cs="Times New Roman"/>
        </w:rPr>
        <w:t xml:space="preserve"> și </w:t>
      </w:r>
      <w:r>
        <w:rPr>
          <w:rFonts w:ascii="Courier New" w:hAnsi="Courier New" w:cs="Courier New"/>
          <w:sz w:val="20"/>
        </w:rPr>
        <w:t>experiments/</w:t>
      </w:r>
      <w:r>
        <w:rPr>
          <w:rFonts w:ascii="Times New Roman" w:hAnsi="Times New Roman" w:cs="Times New Roman"/>
        </w:rPr>
        <w:t xml:space="preserve"> implementează un al doilea simulator GridWorld orientat spre evaluarea siguranței traseului. Acesta permite compararea strategiilor Random, Rule-Based, A</w:t>
      </w:r>
      <w:r>
        <w:rPr>
          <w:rFonts w:ascii="Times New Roman" w:hAnsi="Times New Roman" w:cs="Times New Roman"/>
          <w:i/>
        </w:rPr>
        <w:t>, Risk-Aware A</w:t>
      </w:r>
      <w:r>
        <w:rPr>
          <w:rFonts w:ascii="Times New Roman" w:hAnsi="Times New Roman" w:cs="Times New Roman"/>
        </w:rPr>
        <w:t>, Tabular Q-Learning și Feature-Based Q-Learning pe hărți generate procedural, folosind metrici precum rata de succes, coliziuni, intrări în pericol, expunere la risc și timp de calcul.</w:t>
      </w:r>
    </w:p>
    <w:p>
      <w:r>
        <w:rPr>
          <w:rFonts w:ascii="Times New Roman" w:hAnsi="Times New Roman" w:cs="Times New Roman"/>
          <w:b/>
        </w:rPr>
        <w:t>Contribuția 6 — Aplicație web și reproductibilitate operațională.</w:t>
      </w:r>
      <w:r>
        <w:rPr>
          <w:rFonts w:ascii="Times New Roman" w:hAnsi="Times New Roman" w:cs="Times New Roman"/>
        </w:rPr>
        <w:t xml:space="preserve"> Motorul Python este expus printr-un backend FastAPI, iar frontend-ul React/Vite permite antrenarea, evaluarea, editarea mediilor, compararea rulărilor și rularea experimentelor de navigare sigură din browser. Configurația Azure inclusă în repository demonstrează că aplicația poate fi publicată ca sistem cloud, nu doar rulată local.</w:t>
      </w:r>
    </w:p>
    <w:p>
      <w:pPr>
        <w:pStyle w:val="Heading3"/>
      </w:pPr>
      <w:r>
        <w:t>1.4 Structura Lucrării</w:t>
      </w:r>
    </w:p>
    <w:p>
      <w:r>
        <w:rPr>
          <w:rFonts w:ascii="Times New Roman" w:hAnsi="Times New Roman" w:cs="Times New Roman"/>
        </w:rPr>
        <w:t>Lucrarea este organizată în opt capitole, fiecare contribuind la construcția progresivă a argumentului central.</w:t>
      </w:r>
    </w:p>
    <w:p>
      <w:r>
        <w:rPr>
          <w:rFonts w:ascii="Times New Roman" w:hAnsi="Times New Roman" w:cs="Times New Roman"/>
          <w:b/>
        </w:rPr>
        <w:t>Capitolul 2</w:t>
      </w:r>
      <w:r>
        <w:rPr>
          <w:rFonts w:ascii="Times New Roman" w:hAnsi="Times New Roman" w:cs="Times New Roman"/>
        </w:rPr>
        <w:t xml:space="preserve"> prezintă stadiul artei în domeniul Reinforcement Learning, cu accent pe Q-Learning și variantele sale, navigarea autonomă în robotică și gestionarea energiei în sisteme artificiale. Capitolul poziționează explicit lucrarea față de literatura existentă.</w:t>
      </w:r>
    </w:p>
    <w:p>
      <w:r>
        <w:rPr>
          <w:rFonts w:ascii="Times New Roman" w:hAnsi="Times New Roman" w:cs="Times New Roman"/>
          <w:b/>
        </w:rPr>
        <w:t>Capitolul 3</w:t>
      </w:r>
      <w:r>
        <w:rPr>
          <w:rFonts w:ascii="Times New Roman" w:hAnsi="Times New Roman" w:cs="Times New Roman"/>
        </w:rPr>
        <w:t xml:space="preserve"> oferă fundamentarea matematică necesară: formalizarea Proceselor Markov de Decizie, derivarea și analiza ecuației Bellman, politica epsilon-greedy și justificarea teoretică a discretizării spațiului de stări.</w:t>
      </w:r>
    </w:p>
    <w:p>
      <w:r>
        <w:rPr>
          <w:rFonts w:ascii="Times New Roman" w:hAnsi="Times New Roman" w:cs="Times New Roman"/>
          <w:b/>
        </w:rPr>
        <w:t>Capitolul 4</w:t>
      </w:r>
      <w:r>
        <w:rPr>
          <w:rFonts w:ascii="Times New Roman" w:hAnsi="Times New Roman" w:cs="Times New Roman"/>
        </w:rPr>
        <w:t xml:space="preserve"> descrie în detaliu arhitectura modulară a sistemului implementat — nucleul Q-Learning energetic din </w:t>
      </w:r>
      <w:r>
        <w:rPr>
          <w:rFonts w:ascii="Courier New" w:hAnsi="Courier New" w:cs="Courier New"/>
          <w:sz w:val="20"/>
        </w:rPr>
        <w:t>src/</w:t>
      </w:r>
      <w:r>
        <w:rPr>
          <w:rFonts w:ascii="Times New Roman" w:hAnsi="Times New Roman" w:cs="Times New Roman"/>
        </w:rPr>
        <w:t xml:space="preserve">, cadrul comparativ de navigare sigură din </w:t>
      </w:r>
      <w:r>
        <w:rPr>
          <w:rFonts w:ascii="Courier New" w:hAnsi="Courier New" w:cs="Courier New"/>
          <w:sz w:val="20"/>
        </w:rPr>
        <w:t>agents/</w:t>
      </w:r>
      <w:r>
        <w:rPr>
          <w:rFonts w:ascii="Times New Roman" w:hAnsi="Times New Roman" w:cs="Times New Roman"/>
        </w:rPr>
        <w:t xml:space="preserve">, </w:t>
      </w:r>
      <w:r>
        <w:rPr>
          <w:rFonts w:ascii="Courier New" w:hAnsi="Courier New" w:cs="Courier New"/>
          <w:sz w:val="20"/>
        </w:rPr>
        <w:t>environment/</w:t>
      </w:r>
      <w:r>
        <w:rPr>
          <w:rFonts w:ascii="Times New Roman" w:hAnsi="Times New Roman" w:cs="Times New Roman"/>
        </w:rPr>
        <w:t xml:space="preserve">, </w:t>
      </w:r>
      <w:r>
        <w:rPr>
          <w:rFonts w:ascii="Courier New" w:hAnsi="Courier New" w:cs="Courier New"/>
          <w:sz w:val="20"/>
        </w:rPr>
        <w:t>simulation/</w:t>
      </w:r>
      <w:r>
        <w:rPr>
          <w:rFonts w:ascii="Times New Roman" w:hAnsi="Times New Roman" w:cs="Times New Roman"/>
        </w:rPr>
        <w:t xml:space="preserve"> și </w:t>
      </w:r>
      <w:r>
        <w:rPr>
          <w:rFonts w:ascii="Courier New" w:hAnsi="Courier New" w:cs="Courier New"/>
          <w:sz w:val="20"/>
        </w:rPr>
        <w:t>experiments/</w:t>
      </w:r>
      <w:r>
        <w:rPr>
          <w:rFonts w:ascii="Times New Roman" w:hAnsi="Times New Roman" w:cs="Times New Roman"/>
        </w:rPr>
        <w:t>, plus API-ul FastAPI, interfața React și infrastructura Azure.</w:t>
      </w:r>
    </w:p>
    <w:p>
      <w:r>
        <w:rPr>
          <w:rFonts w:ascii="Times New Roman" w:hAnsi="Times New Roman" w:cs="Times New Roman"/>
          <w:b/>
        </w:rPr>
        <w:t>Capitolul 5</w:t>
      </w:r>
      <w:r>
        <w:rPr>
          <w:rFonts w:ascii="Times New Roman" w:hAnsi="Times New Roman" w:cs="Times New Roman"/>
        </w:rPr>
        <w:t xml:space="preserve"> prezintă rezultatele experimentale pentru scenariile A, B, C și WAREHOUSE, artefactele generate automat de pachetul final și comparațiile Monte Carlo între agenții de navigare sigură.</w:t>
      </w:r>
    </w:p>
    <w:p>
      <w:r>
        <w:rPr>
          <w:rFonts w:ascii="Times New Roman" w:hAnsi="Times New Roman" w:cs="Times New Roman"/>
          <w:b/>
        </w:rPr>
        <w:t>Capitolul 6</w:t>
      </w:r>
      <w:r>
        <w:rPr>
          <w:rFonts w:ascii="Times New Roman" w:hAnsi="Times New Roman" w:cs="Times New Roman"/>
        </w:rPr>
        <w:t xml:space="preserve"> discută aplicabilitatea arhitecturii propuse în opt domenii din lumea reală, de la robotică industrială la neuroștiință computațională.</w:t>
      </w:r>
    </w:p>
    <w:p>
      <w:r>
        <w:rPr>
          <w:rFonts w:ascii="Times New Roman" w:hAnsi="Times New Roman" w:cs="Times New Roman"/>
          <w:b/>
        </w:rPr>
        <w:t>Capitolul 7</w:t>
      </w:r>
      <w:r>
        <w:rPr>
          <w:rFonts w:ascii="Times New Roman" w:hAnsi="Times New Roman" w:cs="Times New Roman"/>
        </w:rPr>
        <w:t xml:space="preserve"> detaliază implementarea </w:t>
      </w:r>
      <w:r>
        <w:rPr>
          <w:rFonts w:ascii="Courier New" w:hAnsi="Courier New" w:cs="Courier New"/>
          <w:sz w:val="20"/>
        </w:rPr>
        <w:t>WarehouseEnvironment</w:t>
      </w:r>
      <w:r>
        <w:rPr>
          <w:rFonts w:ascii="Times New Roman" w:hAnsi="Times New Roman" w:cs="Times New Roman"/>
        </w:rPr>
        <w:t xml:space="preserve"> și rezultatele obținute în contextul simulării unui depozit automat de tip Amazon-Kiva.</w:t>
      </w:r>
    </w:p>
    <w:p>
      <w:r>
        <w:rPr>
          <w:rFonts w:ascii="Times New Roman" w:hAnsi="Times New Roman" w:cs="Times New Roman"/>
          <w:b/>
        </w:rPr>
        <w:t>Capitolul 8</w:t>
      </w:r>
      <w:r>
        <w:rPr>
          <w:rFonts w:ascii="Times New Roman" w:hAnsi="Times New Roman" w:cs="Times New Roman"/>
        </w:rPr>
        <w:t xml:space="preserve"> sintetizează concluziile, discută limitările abordării și propune direcții concrete de cercetare viitoare.</w:t>
      </w:r>
    </w:p>
    <w:p>
      <w:pPr>
        <w:pStyle w:val="Heading3"/>
      </w:pPr>
      <w:r>
        <w:t>1.5 Protocol de reproducere și pachet final de evaluare</w:t>
      </w:r>
    </w:p>
    <w:p>
      <w:r>
        <w:rPr>
          <w:rFonts w:ascii="Times New Roman" w:hAnsi="Times New Roman" w:cs="Times New Roman"/>
        </w:rPr>
        <w:t>Pentru a reduce riscul de nealiniere dintre cod, grafice, prezentare și afirmațiile din text, versiunea finală a proiectului include un flux standardizat de reproducere. Rularea recomandată pentru pachetul complet este:</w:t>
      </w:r>
    </w:p>
    <w:p>
      <w:pPr>
        <w:pStyle w:val="CodeBlock"/>
      </w:pPr>
      <w:r>
        <w:rPr>
          <w:rFonts w:ascii="Courier New" w:hAnsi="Courier New" w:cs="Courier New"/>
          <w:sz w:val="18"/>
        </w:rPr>
        <w:t>python3 -m src.final_report --episodes 2000 --save-qtables</w:t>
      </w:r>
    </w:p>
    <w:p>
      <w:r>
        <w:rPr>
          <w:rFonts w:ascii="Times New Roman" w:hAnsi="Times New Roman" w:cs="Times New Roman"/>
        </w:rPr>
        <w:t>Această comandă execută scenariile A, B, C și WAREHOUSE, generează artefactele standard (</w:t>
      </w:r>
      <w:r>
        <w:rPr>
          <w:rFonts w:ascii="Courier New" w:hAnsi="Courier New" w:cs="Courier New"/>
          <w:sz w:val="20"/>
        </w:rPr>
        <w:t>results_*</w:t>
      </w:r>
      <w:r>
        <w:rPr>
          <w:rFonts w:ascii="Times New Roman" w:hAnsi="Times New Roman" w:cs="Times New Roman"/>
        </w:rPr>
        <w:t xml:space="preserve">, </w:t>
      </w:r>
      <w:r>
        <w:rPr>
          <w:rFonts w:ascii="Courier New" w:hAnsi="Courier New" w:cs="Courier New"/>
          <w:sz w:val="20"/>
        </w:rPr>
        <w:t>convergence_*</w:t>
      </w:r>
      <w:r>
        <w:rPr>
          <w:rFonts w:ascii="Times New Roman" w:hAnsi="Times New Roman" w:cs="Times New Roman"/>
        </w:rPr>
        <w:t xml:space="preserve">, </w:t>
      </w:r>
      <w:r>
        <w:rPr>
          <w:rFonts w:ascii="Courier New" w:hAnsi="Courier New" w:cs="Courier New"/>
          <w:sz w:val="20"/>
        </w:rPr>
        <w:t>epsilon_*</w:t>
      </w:r>
      <w:r>
        <w:rPr>
          <w:rFonts w:ascii="Times New Roman" w:hAnsi="Times New Roman" w:cs="Times New Roman"/>
        </w:rPr>
        <w:t xml:space="preserve">, </w:t>
      </w:r>
      <w:r>
        <w:rPr>
          <w:rFonts w:ascii="Courier New" w:hAnsi="Courier New" w:cs="Courier New"/>
          <w:sz w:val="20"/>
        </w:rPr>
        <w:t>success_*</w:t>
      </w:r>
      <w:r>
        <w:rPr>
          <w:rFonts w:ascii="Times New Roman" w:hAnsi="Times New Roman" w:cs="Times New Roman"/>
        </w:rPr>
        <w:t xml:space="preserve">) și scrie un sumar agregat în </w:t>
      </w:r>
      <w:r>
        <w:rPr>
          <w:rFonts w:ascii="Courier New" w:hAnsi="Courier New" w:cs="Courier New"/>
          <w:sz w:val="20"/>
        </w:rPr>
        <w:t>data/final_summary_&lt;grid&gt;_&lt;seed&gt;_&lt;episodes&gt;.csv</w:t>
      </w:r>
      <w:r>
        <w:rPr>
          <w:rFonts w:ascii="Times New Roman" w:hAnsi="Times New Roman" w:cs="Times New Roman"/>
        </w:rPr>
        <w:t xml:space="preserve"> și </w:t>
      </w:r>
      <w:r>
        <w:rPr>
          <w:rFonts w:ascii="Courier New" w:hAnsi="Courier New" w:cs="Courier New"/>
          <w:sz w:val="20"/>
        </w:rPr>
        <w:t>.json</w:t>
      </w:r>
      <w:r>
        <w:rPr>
          <w:rFonts w:ascii="Times New Roman" w:hAnsi="Times New Roman" w:cs="Times New Roman"/>
        </w:rPr>
        <w:t>. Pentru demo-uri rapide sau verificări smoke, rulările mai scurte sunt acceptate, însă pentru raportarea rezultatelor finale se păstrează configurațiile standardizate din pachetul final.</w:t>
      </w:r>
    </w:p>
    <w:p>
      <w:r>
        <w:br w:type="page"/>
      </w:r>
    </w:p>
    <w:p>
      <w:pPr>
        <w:pStyle w:val="Heading1"/>
      </w:pPr>
      <w:r>
        <w:t>Capitolul 2: Stadiul Artei</w:t>
      </w:r>
    </w:p>
    <w:p>
      <w:pPr>
        <w:pStyle w:val="Heading3"/>
      </w:pPr>
      <w:r>
        <w:t>2.1 Reinforcement Learning — Context General</w:t>
      </w:r>
    </w:p>
    <w:p>
      <w:r>
        <w:rPr>
          <w:rFonts w:ascii="Times New Roman" w:hAnsi="Times New Roman" w:cs="Times New Roman"/>
        </w:rPr>
        <w:t>Reinforcement Learning (RL) este o paradigmă de învățare automată în care un agent dobândește cunoaștere prin interacțiunea directă cu un mediu, primind semnale de recompensă care orientează comportamentul viitor. Spre deosebire de învățarea supervizată, care necesită un corpus de date etichetate, sau de învățarea nesupervizată, care extrage structuri latente din date, RL nu are nevoie de un profesor explicit — agentul descoperă singur ce comportamente sunt benefice și care sunt dăunătoare, prin trial-and-error repetate. Cadrul formal al RL este cel al Proceselor Markov de Decizie (MDP), descris în detaliu în Capitolul 3.</w:t>
      </w:r>
    </w:p>
    <w:p>
      <w:r>
        <w:rPr>
          <w:rFonts w:ascii="Times New Roman" w:hAnsi="Times New Roman" w:cs="Times New Roman"/>
        </w:rPr>
        <w:t>Istoria RL este mai lungă decât ar sugera popularitatea sa recentă. Rădăcinile conceptuale se găsesc în lucrările de psihologie behavioristă ale lui Thorndike (1911), care a formulat „legea efectului" — comportamentele urmate de consecințe pozitive tind să fie repetate. Formalizarea matematică a venit mai târziu, prin lucrările lui Bellman (1957) privind programarea dinamică și ecuația de optimalitate care îi poartă numele. Algoritmul Q-Learning însuși a fost introdus de Watkins (1989) în teza sa de doctorat și demonstrat convergent de Watkins și Dayan (1992).</w:t>
      </w:r>
    </w:p>
    <w:p>
      <w:r>
        <w:rPr>
          <w:rFonts w:ascii="Times New Roman" w:hAnsi="Times New Roman" w:cs="Times New Roman"/>
        </w:rPr>
        <w:t>Interesul academic pentru RL a crescut exponențial odată cu demonstrarea, de către echipa DeepMind, că o rețea neurală combinată cu Q-Learning (DQN) poate depăși performanța umană la jocuri Atari (Mnih et al., 2015). Ulterior, AlphaGo (Silver et al., 2016) a demonstrat că RL poate rezolva chiar și probleme considerate inaccesibile inteligenței artificiale clasice. Aceste succese au catalizat o avalanșă de cercetare în domeniu, de la algoritmii Policy Gradient și Actor-Critic, la tehnici de Multi-Agent RL și Hierarchical RL.</w:t>
      </w:r>
    </w:p>
    <w:p>
      <w:pPr>
        <w:pStyle w:val="Heading3"/>
      </w:pPr>
      <w:r>
        <w:t>2.2 Q-Learning Clasic și Variante</w:t>
      </w:r>
    </w:p>
    <w:p>
      <w:r>
        <w:rPr>
          <w:rFonts w:ascii="Times New Roman" w:hAnsi="Times New Roman" w:cs="Times New Roman"/>
        </w:rPr>
        <w:t>Q-Learning este un algoritm de RL model-free și off-policy, propus de Watkins (1989). Termenul „model-free" indică faptul că agentul nu construiește un model explicit al dinamicii mediului — nu învață funcția de tranziție $P(s'|s,a)$, ci direct valorile optime ale acțiunilor. Termenul „off-policy" înseamnă că agentul poate învăța politica optimă chiar dacă urmează o politică diferită (cum ar fi epsilon-greedy) în timpul antrenamentului.</w:t>
      </w:r>
    </w:p>
    <w:p>
      <w:r>
        <w:rPr>
          <w:rFonts w:ascii="Times New Roman" w:hAnsi="Times New Roman" w:cs="Times New Roman"/>
          <w:b/>
        </w:rPr>
        <w:t>Double Q-Learning</w:t>
      </w:r>
      <w:r>
        <w:rPr>
          <w:rFonts w:ascii="Times New Roman" w:hAnsi="Times New Roman" w:cs="Times New Roman"/>
        </w:rPr>
        <w:t xml:space="preserve"> (van Hasselt, 2010) abordează o problemă fundamentală a Q-Learning clasic: tendința de a supraevalua valorile acțiunilor (overestimation bias). Cauza este că operatorul $\max$ din ecuația Bellman utilizează aceleași valori Q pentru a selecta și a evalua acțiunea următoare, introducând un bias pozitiv sistematic. Double Q-Learning menține două Q-table-uri independente și le utilizează alternant: unul pentru selecția acțiunii, celălalt pentru evaluarea ei, eliminând astfel bias-ul.</w:t>
      </w:r>
    </w:p>
    <w:p>
      <w:r>
        <w:rPr>
          <w:rFonts w:ascii="Times New Roman" w:hAnsi="Times New Roman" w:cs="Times New Roman"/>
          <w:b/>
        </w:rPr>
        <w:t>Dyna-Q</w:t>
      </w:r>
      <w:r>
        <w:rPr>
          <w:rFonts w:ascii="Times New Roman" w:hAnsi="Times New Roman" w:cs="Times New Roman"/>
        </w:rPr>
        <w:t xml:space="preserve"> (Sutton, 1991) este o extensie model-based a Q-Learning, care utilizează experiențele reale ale agentului pentru a construi un model aproximativ al mediului, și apoi utilizează acel model pentru a genera experiențe artificiale suplimentare („imagined experiences"). Aceste experiențe imaginate sunt folosite pentru actualizări Q suplimentare, accelerând semnificativ convergența — în special în medii cu recompense rare (sparse rewards).</w:t>
      </w:r>
    </w:p>
    <w:p>
      <w:r>
        <w:rPr>
          <w:rFonts w:ascii="Times New Roman" w:hAnsi="Times New Roman" w:cs="Times New Roman"/>
          <w:b/>
        </w:rPr>
        <w:t>Q($\lambda$)</w:t>
      </w:r>
      <w:r>
        <w:rPr>
          <w:rFonts w:ascii="Times New Roman" w:hAnsi="Times New Roman" w:cs="Times New Roman"/>
        </w:rPr>
        <w:t xml:space="preserve"> combină Q-Learning cu urme de eligibilitate (eligibility traces), propagând recompensele înapoi nu doar un pas, ci pe un orizont mai lung controlat de parametrul $\lambda$. Aceasta echivalează cu o interpolare între TD(0) (actualizare la fiecare pas) și Monte Carlo (actualizare la finalul episodului), oferind un control fin al compromisului dintre bias și varianță.</w:t>
      </w:r>
    </w:p>
    <w:p>
      <w:r>
        <w:rPr>
          <w:rFonts w:ascii="Times New Roman" w:hAnsi="Times New Roman" w:cs="Times New Roman"/>
          <w:b/>
        </w:rPr>
        <w:t>Prioritized Experience Replay</w:t>
      </w:r>
      <w:r>
        <w:rPr>
          <w:rFonts w:ascii="Times New Roman" w:hAnsi="Times New Roman" w:cs="Times New Roman"/>
        </w:rPr>
        <w:t xml:space="preserve"> (Schaul et al., 2015) este o îmbunătățire importantă pentru DQN și variante sale, care memorează experiențele trecute și le reutilizează selectiv, acordând prioritate celor cu eroare TD mare. Deși specifică metodelor bazate pe rețele neurale, principiul de reutilizare a experiențelor este aplicabil și în forma tabular prin Dyna-Q.</w:t>
      </w:r>
    </w:p>
    <w:p>
      <w:pPr>
        <w:pStyle w:val="Heading3"/>
      </w:pPr>
      <w:r>
        <w:t>2.3 Deep Q-Networks (DQN) și Limitările față de Q-Learning Tabular</w:t>
      </w:r>
    </w:p>
    <w:p>
      <w:r>
        <w:rPr>
          <w:rFonts w:ascii="Times New Roman" w:hAnsi="Times New Roman" w:cs="Times New Roman"/>
        </w:rPr>
        <w:t xml:space="preserve">Deep Q-Networks (DQN) (Mnih et al., 2015) reprezintă fuziunea dintre Q-Learning și rețelele neurale profunde. În loc să mențină un Q-table explicit, DQN aproximează funcția $Q(s, a)$ printr-o rețea neurală convoluțională, capabilă să proceseze direct imagini ca input. DQN introduce două inovații cheie pentru stabilizarea antrenamentului: </w:t>
      </w:r>
      <w:r>
        <w:rPr>
          <w:rFonts w:ascii="Times New Roman" w:hAnsi="Times New Roman" w:cs="Times New Roman"/>
          <w:b/>
        </w:rPr>
        <w:t>experience replay</w:t>
      </w:r>
      <w:r>
        <w:rPr>
          <w:rFonts w:ascii="Times New Roman" w:hAnsi="Times New Roman" w:cs="Times New Roman"/>
        </w:rPr>
        <w:t xml:space="preserve"> (stocarea și resamplerea experiențelor trecute) și </w:t>
      </w:r>
      <w:r>
        <w:rPr>
          <w:rFonts w:ascii="Times New Roman" w:hAnsi="Times New Roman" w:cs="Times New Roman"/>
          <w:b/>
        </w:rPr>
        <w:t>target network</w:t>
      </w:r>
      <w:r>
        <w:rPr>
          <w:rFonts w:ascii="Times New Roman" w:hAnsi="Times New Roman" w:cs="Times New Roman"/>
        </w:rPr>
        <w:t xml:space="preserve"> (o copie „înghețată" a rețelei principale, utilizată pentru calculul țintei Bellman).</w:t>
      </w:r>
    </w:p>
    <w:p>
      <w:r>
        <w:rPr>
          <w:rFonts w:ascii="Times New Roman" w:hAnsi="Times New Roman" w:cs="Times New Roman"/>
        </w:rPr>
        <w:t>Cu toate acestea, DQN și descendenții săi (Double DQN, Dueling DQN, Rainbow) au limitări semnificative față de Q-Learning tabular în contextul problemelor cu spații de stări mici și deterministe:</w:t>
      </w:r>
    </w:p>
    <w:p>
      <w:r>
        <w:rPr>
          <w:rFonts w:ascii="Times New Roman" w:hAnsi="Times New Roman" w:cs="Times New Roman"/>
          <w:b/>
        </w:rPr>
        <w:t>Lipsa garanțiilor de convergență.</w:t>
      </w:r>
      <w:r>
        <w:rPr>
          <w:rFonts w:ascii="Times New Roman" w:hAnsi="Times New Roman" w:cs="Times New Roman"/>
        </w:rPr>
        <w:t xml:space="preserve"> Convergența DQN nu este garantată teoretic în cazul general — rețelele neurale introduc instabilitate în procesul de actualizare Bellman. Q-Learning tabular, în schimb, are o demonstrație formală de convergență la politica optimă, sub condiții mild privind rata de învățare și explorarea.</w:t>
      </w:r>
    </w:p>
    <w:p>
      <w:r>
        <w:rPr>
          <w:rFonts w:ascii="Times New Roman" w:hAnsi="Times New Roman" w:cs="Times New Roman"/>
          <w:b/>
        </w:rPr>
        <w:t>Complexitate computațională inutilă.</w:t>
      </w:r>
      <w:r>
        <w:rPr>
          <w:rFonts w:ascii="Times New Roman" w:hAnsi="Times New Roman" w:cs="Times New Roman"/>
        </w:rPr>
        <w:t xml:space="preserve"> Pentru un spațiu de stări de 8.000 de intrări, antrenarea unei rețele neurale profunde este o supracomplicare masivă. Evaluarea unui Q-table tabular necesită un acces simplu la matrice în $O(1)$; evaluarea DQN necesită o propagare înainte completă prin sute sau mii de neuroni.</w:t>
      </w:r>
    </w:p>
    <w:p>
      <w:r>
        <w:rPr>
          <w:rFonts w:ascii="Times New Roman" w:hAnsi="Times New Roman" w:cs="Times New Roman"/>
          <w:b/>
        </w:rPr>
        <w:t>Opacitate interpretativă.</w:t>
      </w:r>
      <w:r>
        <w:rPr>
          <w:rFonts w:ascii="Times New Roman" w:hAnsi="Times New Roman" w:cs="Times New Roman"/>
        </w:rPr>
        <w:t xml:space="preserve"> Un Q-table tabular este complet transparent — valorile Q pot fi inspectate direct, vizualizate ca heatmapuri, și interpretate în termeni de utilitate a stărilor. O rețea neurală profundă este, prin natură, o cutie neagră, ale cărei reprezentări interne sunt dificil de interpretat.</w:t>
      </w:r>
    </w:p>
    <w:p>
      <w:r>
        <w:rPr>
          <w:rFonts w:ascii="Times New Roman" w:hAnsi="Times New Roman" w:cs="Times New Roman"/>
          <w:b/>
        </w:rPr>
        <w:t>Date de antrenament necesare.</w:t>
      </w:r>
      <w:r>
        <w:rPr>
          <w:rFonts w:ascii="Times New Roman" w:hAnsi="Times New Roman" w:cs="Times New Roman"/>
        </w:rPr>
        <w:t xml:space="preserve"> DQN necesită milioane de iterații pentru a produce politici stabile pe jocuri Atari. Q-Learning tabular poate converge pe problema noastră în câteva sute de episoade, cu un cost computațional de ordinul secundelor pe hardware standard.</w:t>
      </w:r>
    </w:p>
    <w:p>
      <w:pPr>
        <w:pStyle w:val="Heading3"/>
      </w:pPr>
      <w:r>
        <w:t>2.4 Algoritmi de Navigare Autonomă în Robotică</w:t>
      </w:r>
    </w:p>
    <w:p>
      <w:r>
        <w:rPr>
          <w:rFonts w:ascii="Times New Roman" w:hAnsi="Times New Roman" w:cs="Times New Roman"/>
        </w:rPr>
        <w:t xml:space="preserve">Navigarea autonomă este un domeniu vast care precede reinforcement learning, cu rădăcini în robotica clasică. Algoritmii de planificare a traseului (path planning) precum </w:t>
      </w:r>
      <w:r>
        <w:rPr>
          <w:rFonts w:ascii="Times New Roman" w:hAnsi="Times New Roman" w:cs="Times New Roman"/>
          <w:b/>
        </w:rPr>
        <w:t>A\</w:t>
      </w:r>
      <w:r>
        <w:rPr>
          <w:rFonts w:ascii="Times New Roman" w:hAnsi="Times New Roman" w:cs="Times New Roman"/>
          <w:i/>
        </w:rPr>
        <w:t xml:space="preserve"> (Hart, Nilsson, Raphael, 1968) și </w:t>
      </w:r>
      <w:r>
        <w:rPr>
          <w:rFonts w:ascii="Times New Roman" w:hAnsi="Times New Roman" w:cs="Times New Roman"/>
          <w:i/>
        </w:rPr>
        <w:t>Dijkstra</w:t>
      </w:r>
      <w:r>
        <w:rPr>
          <w:rFonts w:ascii="Times New Roman" w:hAnsi="Times New Roman" w:cs="Times New Roman"/>
        </w:rPr>
        <w:t>* (1959) oferă soluții optimale în medii complet cunoscute, dar necesită o hartă completă a mediului și nu se adaptează la schimbări dinamice.</w:t>
      </w:r>
    </w:p>
    <w:p>
      <w:r>
        <w:rPr>
          <w:rFonts w:ascii="Times New Roman" w:hAnsi="Times New Roman" w:cs="Times New Roman"/>
          <w:b/>
        </w:rPr>
        <w:t>Simultaneous Localization and Mapping (SLAM)</w:t>
      </w:r>
      <w:r>
        <w:rPr>
          <w:rFonts w:ascii="Times New Roman" w:hAnsi="Times New Roman" w:cs="Times New Roman"/>
        </w:rPr>
        <w:t xml:space="preserve"> este o familie de algoritmi care permit unui robot să construiască o hartă a mediului necunoscut simultan cu localizarea sa în acea hartă. SLAM este esențial pentru roboți reali care operează în medii noi, dar introduce o complexitate computațională semnificativă și dependențe de senzori specializați (LIDAR, stereo cameras).</w:t>
      </w:r>
    </w:p>
    <w:p>
      <w:r>
        <w:rPr>
          <w:rFonts w:ascii="Times New Roman" w:hAnsi="Times New Roman" w:cs="Times New Roman"/>
          <w:b/>
        </w:rPr>
        <w:t>Potential Fields</w:t>
      </w:r>
      <w:r>
        <w:rPr>
          <w:rFonts w:ascii="Times New Roman" w:hAnsi="Times New Roman" w:cs="Times New Roman"/>
        </w:rPr>
        <w:t xml:space="preserve"> (Khatib, 1986) modelează navigarea ca un câmp de forțe: destinația exercită o forță de atracție, obstacolele exercită forțe de repulsie, iar robotul urmează gradientul câmpului rezultant. Metoda este eficientă computațional, dar suferă de problema minimelor locale — robotul poate rămâne blocat în configurații unde forțele se echilibrează fără a ajunge la destinație.</w:t>
      </w:r>
    </w:p>
    <w:p>
      <w:r>
        <w:rPr>
          <w:rFonts w:ascii="Times New Roman" w:hAnsi="Times New Roman" w:cs="Times New Roman"/>
          <w:b/>
        </w:rPr>
        <w:t>RL-based navigation</w:t>
      </w:r>
      <w:r>
        <w:rPr>
          <w:rFonts w:ascii="Times New Roman" w:hAnsi="Times New Roman" w:cs="Times New Roman"/>
        </w:rPr>
        <w:t xml:space="preserve"> abordează limitele metodelor clasice oferind adaptabilitate: agentul nu are nevoie de o hartă completă și poate gestiona incertitudini și schimbări dinamice. Lucrări recente demonstrează succesul RL în navigare în spații continue cu obstacole dinamice (Zhu et al., 2017), navigare bazată pe viziune (Anderson et al., 2018) și coordonarea flotelor de roboți (Sartoretti et al., 2019).</w:t>
      </w:r>
    </w:p>
    <w:p>
      <w:pPr>
        <w:pStyle w:val="Heading3"/>
      </w:pPr>
      <w:r>
        <w:t>2.5 Homeostazia Energetică în Sisteme Artificiale</w:t>
      </w:r>
    </w:p>
    <w:p>
      <w:r>
        <w:rPr>
          <w:rFonts w:ascii="Times New Roman" w:hAnsi="Times New Roman" w:cs="Times New Roman"/>
        </w:rPr>
        <w:t>Conceptul de homeostazie provine din biologie și descrie capacitatea unui organism de a-și menține parametrii interni (temperatură, pH, glucoză) în intervale funcționale, în fața perturbărilor externe. Transferul acestui concept în sisteme artificiale a generat o linie de cercetare relevantă pentru lucrarea de față.</w:t>
      </w:r>
    </w:p>
    <w:p>
      <w:r>
        <w:rPr>
          <w:rFonts w:ascii="Times New Roman" w:hAnsi="Times New Roman" w:cs="Times New Roman"/>
          <w:b/>
        </w:rPr>
        <w:t>Homeostatic Reinforcement Learning</w:t>
      </w:r>
      <w:r>
        <w:rPr>
          <w:rFonts w:ascii="Times New Roman" w:hAnsi="Times New Roman" w:cs="Times New Roman"/>
        </w:rPr>
        <w:t xml:space="preserve"> (Keramati &amp; Gutkin, 2011) propune un cadru teoretic în care recompensa nu este definită exogen, ci derivă din starea internă a agentului: acțiunile care mențin parametrii interni în intervale optime sunt recompensate, celelalte sunt penalizate. Aceasta produce comportamente de supraviețuire emergente, similar cu comportamentul animal drive-reduction.</w:t>
      </w:r>
    </w:p>
    <w:p>
      <w:r>
        <w:rPr>
          <w:rFonts w:ascii="Times New Roman" w:hAnsi="Times New Roman" w:cs="Times New Roman"/>
          <w:b/>
        </w:rPr>
        <w:t>Energy-aware path planning</w:t>
      </w:r>
      <w:r>
        <w:rPr>
          <w:rFonts w:ascii="Times New Roman" w:hAnsi="Times New Roman" w:cs="Times New Roman"/>
        </w:rPr>
        <w:t xml:space="preserve"> este o subdisciplină a roboticii care tratează explicit consumul de energie ca obiectiv de optimizat, în paralel cu lungimea traseului. Lucrări precum Mei et al. (2004) demonstrează că ignorarea consumului energetic poate duce la eșecuri catastrofale ale misiunii, chiar dacă traseul ales este optim geometric. Constrângerile energetice modifică topologic spațiul soluțiilor: traseul optimal din perspectivă energetică poate fi considerabil mai lung decât cel geometric-optim.</w:t>
      </w:r>
    </w:p>
    <w:p>
      <w:r>
        <w:rPr>
          <w:rFonts w:ascii="Times New Roman" w:hAnsi="Times New Roman" w:cs="Times New Roman"/>
          <w:b/>
        </w:rPr>
        <w:t>Battery management in mobile robots</w:t>
      </w:r>
      <w:r>
        <w:rPr>
          <w:rFonts w:ascii="Times New Roman" w:hAnsi="Times New Roman" w:cs="Times New Roman"/>
        </w:rPr>
        <w:t xml:space="preserve"> (Liu &amp; Golley, 2012) abordează problema stațiilor de reîncărcare: când și unde trebuie să se întoarcă un robot la o stație pentru a nu rămâne fără baterie, maximizând în același timp productivitatea misiunii. Această problemă are o structură identică cu cea a agentului din Scenariul B al lucrării de față: agentul trebuie să decidă când să devieze spre o sursă de energie, în funcție de nivelul curent de energie și de distanța față de destinație.</w:t>
      </w:r>
    </w:p>
    <w:p>
      <w:pPr>
        <w:pStyle w:val="Heading3"/>
      </w:pPr>
      <w:r>
        <w:t>2.6 Poziționarea Lucrării față de Literatura Existentă</w:t>
      </w:r>
    </w:p>
    <w:p>
      <w:r>
        <w:rPr>
          <w:rFonts w:ascii="Times New Roman" w:hAnsi="Times New Roman" w:cs="Times New Roman"/>
        </w:rPr>
        <w:t>Lucrarea de față se poziționează la intersecția mai multor linii de cercetare: Q-Learning clasic cu spații de stări tabular, navigare autonomă pe grile, și homeostazia energetică în sisteme artificiale. Originalitatea constă nu în introducerea unor algoritmi noi, ci în combinarea acestor elemente într-o arhitectură coerentă, ușor de înțeles și de extins, cu o evaluare sistematică pe scenarii de complexitate crescândă.</w:t>
      </w:r>
    </w:p>
    <w:p>
      <w:r>
        <w:rPr>
          <w:rFonts w:ascii="Times New Roman" w:hAnsi="Times New Roman" w:cs="Times New Roman"/>
        </w:rPr>
        <w:t>Față de tutorialele standard de Q-Learning pe grile (cum ar fi FrozenLake din OpenAI Gym), lucrarea adaugă componenta energetică, generarea procedurală BFS-validată și scenariile cu mediu dinamic. Față de lucrările de Homeostatic RL (Keramati &amp; Gutkin, 2011), lucrarea oferă o implementare concretă, simplă și reproductibilă, care poate servi ca punct de plecare pentru cercetare mai avansată. Față de robotica industrială reală (Amazon Kiva, ROS), lucrarea oferă un mediu de simulare simplificat dar suficient de bogat pentru a captura aspectele esențiale ale problemei.</w:t>
      </w:r>
    </w:p>
    <w:p>
      <w:r>
        <w:br w:type="page"/>
      </w:r>
    </w:p>
    <w:p>
      <w:pPr>
        <w:pStyle w:val="Heading1"/>
      </w:pPr>
      <w:r>
        <w:t>Capitolul 3: Fundamentare Teoretică</w:t>
      </w:r>
    </w:p>
    <w:p>
      <w:pPr>
        <w:pStyle w:val="Heading3"/>
      </w:pPr>
      <w:r>
        <w:t>3.1 Procese Markov de Decizie (MDP) — Definiție Formală</w:t>
      </w:r>
    </w:p>
    <w:p>
      <w:r>
        <w:rPr>
          <w:rFonts w:ascii="Times New Roman" w:hAnsi="Times New Roman" w:cs="Times New Roman"/>
        </w:rPr>
        <w:t xml:space="preserve">Un </w:t>
      </w:r>
      <w:r>
        <w:rPr>
          <w:rFonts w:ascii="Times New Roman" w:hAnsi="Times New Roman" w:cs="Times New Roman"/>
          <w:b/>
        </w:rPr>
        <w:t>Proces Markov de Decizie</w:t>
      </w:r>
      <w:r>
        <w:rPr>
          <w:rFonts w:ascii="Times New Roman" w:hAnsi="Times New Roman" w:cs="Times New Roman"/>
        </w:rPr>
        <w:t xml:space="preserve"> (MDP) este un cadru matematic pentru modelarea deciziei secvențiale în medii cu tranziții stochastice. Formal, un MDP este definit de un tuplu $(S, A, P, R, \gamma)$, unde:</w:t>
      </w:r>
    </w:p>
    <w:p>
      <w:pPr>
        <w:pStyle w:val="ListBullet"/>
        <w:ind w:left="425" w:hanging="142"/>
      </w:pPr>
      <w:r>
        <w:rPr>
          <w:rFonts w:ascii="Times New Roman" w:hAnsi="Times New Roman" w:cs="Times New Roman"/>
        </w:rPr>
        <w:t>$S$ este spațiul de stări — mulțimea tuturor stărilor posibile ale mediului;</w:t>
      </w:r>
    </w:p>
    <w:p>
      <w:pPr>
        <w:pStyle w:val="ListBullet"/>
        <w:ind w:left="425" w:hanging="142"/>
      </w:pPr>
      <w:r>
        <w:rPr>
          <w:rFonts w:ascii="Times New Roman" w:hAnsi="Times New Roman" w:cs="Times New Roman"/>
        </w:rPr>
        <w:t>$A$ este spațiul de acțiuni — mulțimea tuturor acțiunilor disponibile agentului;</w:t>
      </w:r>
    </w:p>
    <w:p>
      <w:pPr>
        <w:pStyle w:val="ListBullet"/>
        <w:ind w:left="425" w:hanging="142"/>
      </w:pPr>
      <w:r>
        <w:rPr>
          <w:rFonts w:ascii="Times New Roman" w:hAnsi="Times New Roman" w:cs="Times New Roman"/>
        </w:rPr>
        <w:t>$P: S \times A \times S \rightarrow [0,1]$ este funcția de tranziție — $P(s'|s,a)$ dă probabilitatea de a ajunge în starea $s'$ executând acțiunea $a$ din starea $s$;</w:t>
      </w:r>
    </w:p>
    <w:p>
      <w:pPr>
        <w:pStyle w:val="ListBullet"/>
        <w:ind w:left="425" w:hanging="142"/>
      </w:pPr>
      <w:r>
        <w:rPr>
          <w:rFonts w:ascii="Times New Roman" w:hAnsi="Times New Roman" w:cs="Times New Roman"/>
        </w:rPr>
        <w:t>$R: S \times A \rightarrow \mathbb{R}$ este funcția de recompensă — $R(s,a)$ dă recompensa imediată pentru executarea acțiunii $a$ din starea $s$;</w:t>
      </w:r>
    </w:p>
    <w:p>
      <w:pPr>
        <w:pStyle w:val="ListBullet"/>
        <w:ind w:left="425" w:hanging="142"/>
      </w:pPr>
      <w:r>
        <w:rPr>
          <w:rFonts w:ascii="Times New Roman" w:hAnsi="Times New Roman" w:cs="Times New Roman"/>
        </w:rPr>
        <w:t>$\gamma \in [0,1)$ este factorul de actualizare (discount factor) — controlează cât de mult valorează recompensele viitoare față de cele imediate.</w:t>
      </w:r>
    </w:p>
    <w:p>
      <w:r>
        <w:rPr>
          <w:rFonts w:ascii="Times New Roman" w:hAnsi="Times New Roman" w:cs="Times New Roman"/>
          <w:b/>
        </w:rPr>
        <w:t>Proprietatea Markov</w:t>
      </w:r>
      <w:r>
        <w:rPr>
          <w:rFonts w:ascii="Times New Roman" w:hAnsi="Times New Roman" w:cs="Times New Roman"/>
        </w:rPr>
        <w:t xml:space="preserve"> este esența MDP-urilor: tranziția din starea $s'$ și recompensa asociată depind doar de starea curentă $s$ și acțiunea $a$, nu de istoria completă a stărilor vizitate. Formal:</w:t>
      </w:r>
    </w:p>
    <w:p>
      <w:r>
        <w:rPr>
          <w:rFonts w:ascii="Times New Roman" w:hAnsi="Times New Roman" w:cs="Times New Roman"/>
        </w:rPr>
        <w:t>$$P(s_{t+1}|s_t, a_t, s_{t-1}, a_{t-1}, \ldots, s_0, a_0) = P(s_{t+1}|s_t, a_t)$$</w:t>
      </w:r>
    </w:p>
    <w:p>
      <w:r>
        <w:rPr>
          <w:rFonts w:ascii="Times New Roman" w:hAnsi="Times New Roman" w:cs="Times New Roman"/>
        </w:rPr>
        <w:t>Această proprietate simplifică dramatic complexitatea problemei: nu este necesar să se rețină istoria completă a interacțiunilor — starea curentă conține tot ce este relevant pentru deciziile viitoare.</w:t>
      </w:r>
    </w:p>
    <w:p>
      <w:r>
        <w:rPr>
          <w:rFonts w:ascii="Times New Roman" w:hAnsi="Times New Roman" w:cs="Times New Roman"/>
          <w:b/>
        </w:rPr>
        <w:t>Aplicarea la sistemul nostru.</w:t>
      </w:r>
      <w:r>
        <w:rPr>
          <w:rFonts w:ascii="Times New Roman" w:hAnsi="Times New Roman" w:cs="Times New Roman"/>
        </w:rPr>
        <w:t xml:space="preserve"> În contextul lucrării de față, componentele MDP sunt instanțiate astfel:</w:t>
      </w:r>
    </w:p>
    <w:p>
      <w:pPr>
        <w:pStyle w:val="ListBullet"/>
        <w:ind w:left="425" w:hanging="142"/>
      </w:pPr>
      <w:r>
        <w:rPr>
          <w:rFonts w:ascii="Times New Roman" w:hAnsi="Times New Roman" w:cs="Times New Roman"/>
        </w:rPr>
        <w:t>$S = \{(r, c, e) \mid r \in [0, 19], c \in [0, 19], e \in \{0, 1, 2, 3\}\}$ — stările sunt triplete (rând, coloană, nivel de energie discretizat). Dimensiunea spațiului de stări este $20 \times 20 \times 4 = 1.600$ de stări distincte.</w:t>
      </w:r>
    </w:p>
    <w:p>
      <w:pPr>
        <w:pStyle w:val="ListBullet"/>
        <w:ind w:left="425" w:hanging="142"/>
      </w:pPr>
      <w:r>
        <w:rPr>
          <w:rFonts w:ascii="Times New Roman" w:hAnsi="Times New Roman" w:cs="Times New Roman"/>
        </w:rPr>
        <w:t>$A = \{\text{UP}, \text{DOWN}, \text{LEFT}, \text{RIGHT}, \text{STAY}\}$ — cinci acțiuni discrete.</w:t>
      </w:r>
    </w:p>
    <w:p>
      <w:pPr>
        <w:pStyle w:val="ListBullet"/>
        <w:ind w:left="425" w:hanging="142"/>
      </w:pPr>
      <w:r>
        <w:rPr>
          <w:rFonts w:ascii="Times New Roman" w:hAnsi="Times New Roman" w:cs="Times New Roman"/>
        </w:rPr>
        <w:t>$P$ este o funcție determinista în Scenariile A și B: $P(s'|s,a) = 1$ pentru un singur $s'$, în funcție de acțiunea aleasă și configurația grilei. În Scenariul C, după relocarea obstacolelor, funcția de tranziție se modifică brusc.</w:t>
      </w:r>
    </w:p>
    <w:p>
      <w:pPr>
        <w:pStyle w:val="ListBullet"/>
        <w:ind w:left="425" w:hanging="142"/>
      </w:pPr>
      <w:r>
        <w:rPr>
          <w:rFonts w:ascii="Times New Roman" w:hAnsi="Times New Roman" w:cs="Times New Roman"/>
        </w:rPr>
        <w:t>$R$ include: $-1$ per pas (cost de timp), $+15$ la colectarea hranei, $-5$ la coliziunea cu un obstacol, $+100$ la atingerea destinației, $-100$ la moarte (energie epuizată sau celulă de pericol), $-2$ cost suplimentar pentru mlaștini.</w:t>
      </w:r>
    </w:p>
    <w:p>
      <w:pPr>
        <w:pStyle w:val="ListBullet"/>
        <w:ind w:left="425" w:hanging="142"/>
      </w:pPr>
      <w:r>
        <w:rPr>
          <w:rFonts w:ascii="Times New Roman" w:hAnsi="Times New Roman" w:cs="Times New Roman"/>
        </w:rPr>
        <w:t>$\gamma = 0.95$ — recompensele viitoare sunt ușor devalorizate față de cele imediate, stimulând eficiența.</w:t>
      </w:r>
    </w:p>
    <w:p>
      <w:r>
        <w:rPr>
          <w:rFonts w:ascii="Times New Roman" w:hAnsi="Times New Roman" w:cs="Times New Roman"/>
          <w:b/>
        </w:rPr>
        <w:t>Politica</w:t>
      </w:r>
      <w:r>
        <w:rPr>
          <w:rFonts w:ascii="Times New Roman" w:hAnsi="Times New Roman" w:cs="Times New Roman"/>
        </w:rPr>
        <w:t xml:space="preserve"> unui agent este o funcție $\pi: S \rightarrow A$ (politică deterministă) sau $\pi: S \times A \rightarrow [0,1]$ (politică stocastică), care dictează ce acțiune să fie executată în fiecare stare. Obiectivul agentului este să găsească politica optimă $\pi^*$ care maximizează recompensa cumulativă actualizată:</w:t>
      </w:r>
    </w:p>
    <w:p>
      <w:r>
        <w:rPr>
          <w:rFonts w:ascii="Times New Roman" w:hAnsi="Times New Roman" w:cs="Times New Roman"/>
        </w:rPr>
        <w:t>$$\pi^* = \arg\max_{\pi} \mathbb{E}_{\pi}\left[\sum_{t=0}^{\infty} \gamma^t R(s_t, a_t) \mid s_0 = s\right]$$</w:t>
      </w:r>
    </w:p>
    <w:p>
      <w:pPr>
        <w:pStyle w:val="Heading3"/>
      </w:pPr>
      <w:r>
        <w:t>3.2 Ecuația Bellman și Convergența Q-Learning</w:t>
      </w:r>
    </w:p>
    <w:p>
      <w:r>
        <w:rPr>
          <w:rFonts w:ascii="Times New Roman" w:hAnsi="Times New Roman" w:cs="Times New Roman"/>
          <w:b/>
        </w:rPr>
        <w:t>Funcția de valoare</w:t>
      </w:r>
      <w:r>
        <w:rPr>
          <w:rFonts w:ascii="Times New Roman" w:hAnsi="Times New Roman" w:cs="Times New Roman"/>
        </w:rPr>
        <w:t xml:space="preserve"> $V^{\pi}(s)$ asociată politicii $\pi$ și stării $s$ reprezintă recompensa cumulativă așteptată pornind din $s$ și urmând politica $\pi$:</w:t>
      </w:r>
    </w:p>
    <w:p>
      <w:r>
        <w:rPr>
          <w:rFonts w:ascii="Times New Roman" w:hAnsi="Times New Roman" w:cs="Times New Roman"/>
        </w:rPr>
        <w:t>$$V^{\pi}(s) = \mathbb{E}_{\pi}\left[\sum_{t=0}^{\infty} \gamma^t R(s_t, a_t) \mid s_0 = s\right]$$</w:t>
      </w:r>
    </w:p>
    <w:p>
      <w:r>
        <w:rPr>
          <w:rFonts w:ascii="Times New Roman" w:hAnsi="Times New Roman" w:cs="Times New Roman"/>
          <w:b/>
        </w:rPr>
        <w:t>Funcția de valoare acțiune</w:t>
      </w:r>
      <w:r>
        <w:rPr>
          <w:rFonts w:ascii="Times New Roman" w:hAnsi="Times New Roman" w:cs="Times New Roman"/>
        </w:rPr>
        <w:t xml:space="preserve"> (Q-funcția) $Q^{\pi}(s, a)$ extinde această definiție la perechi (stare, acțiune):</w:t>
      </w:r>
    </w:p>
    <w:p>
      <w:r>
        <w:rPr>
          <w:rFonts w:ascii="Times New Roman" w:hAnsi="Times New Roman" w:cs="Times New Roman"/>
        </w:rPr>
        <w:t>$$Q^{\pi}(s, a) = \mathbb{E}_{\pi}\left[\sum_{t=0}^{\infty} \gamma^t R(s_t, a_t) \mid s_0 = s, a_0 = a\right]$$</w:t>
      </w:r>
    </w:p>
    <w:p>
      <w:r>
        <w:rPr>
          <w:rFonts w:ascii="Times New Roman" w:hAnsi="Times New Roman" w:cs="Times New Roman"/>
          <w:b/>
        </w:rPr>
        <w:t>Ecuațiile Bellman</w:t>
      </w:r>
      <w:r>
        <w:rPr>
          <w:rFonts w:ascii="Times New Roman" w:hAnsi="Times New Roman" w:cs="Times New Roman"/>
        </w:rPr>
        <w:t xml:space="preserve"> exprimă relația de recurență dintre valorile stărilor succesive:</w:t>
      </w:r>
    </w:p>
    <w:p>
      <w:r>
        <w:rPr>
          <w:rFonts w:ascii="Times New Roman" w:hAnsi="Times New Roman" w:cs="Times New Roman"/>
        </w:rPr>
        <w:t>$$Q^{\pi}(s, a) = R(s, a) + \gamma \sum_{s'} P(s'|s,a) \cdot Q^{\pi}(s', \pi(s'))$$</w:t>
      </w:r>
    </w:p>
    <w:p>
      <w:r>
        <w:rPr>
          <w:rFonts w:ascii="Times New Roman" w:hAnsi="Times New Roman" w:cs="Times New Roman"/>
          <w:b/>
        </w:rPr>
        <w:t>Ecuația Bellman de optimalitate</w:t>
      </w:r>
      <w:r>
        <w:rPr>
          <w:rFonts w:ascii="Times New Roman" w:hAnsi="Times New Roman" w:cs="Times New Roman"/>
        </w:rPr>
        <w:t xml:space="preserve"> pentru Q-funcția optimă $Q^*(s, a)$:</w:t>
      </w:r>
    </w:p>
    <w:p>
      <w:r>
        <w:rPr>
          <w:rFonts w:ascii="Times New Roman" w:hAnsi="Times New Roman" w:cs="Times New Roman"/>
        </w:rPr>
        <w:t>$$Q^</w:t>
      </w:r>
      <w:r>
        <w:rPr>
          <w:rFonts w:ascii="Times New Roman" w:hAnsi="Times New Roman" w:cs="Times New Roman"/>
          <w:i/>
        </w:rPr>
        <w:t>(s, a) = R(s, a) + \gamma \sum_{s'} P(s'|s,a) \cdot \max_{a'} Q^</w:t>
      </w:r>
      <w:r>
        <w:rPr>
          <w:rFonts w:ascii="Times New Roman" w:hAnsi="Times New Roman" w:cs="Times New Roman"/>
        </w:rPr>
        <w:t>(s', a')$$</w:t>
      </w:r>
    </w:p>
    <w:p>
      <w:r>
        <w:rPr>
          <w:rFonts w:ascii="Times New Roman" w:hAnsi="Times New Roman" w:cs="Times New Roman"/>
        </w:rPr>
        <w:t>Dacă $Q^*$ este cunoscută, politica optimă se obține simplu ca:</w:t>
      </w:r>
    </w:p>
    <w:p>
      <w:r>
        <w:rPr>
          <w:rFonts w:ascii="Times New Roman" w:hAnsi="Times New Roman" w:cs="Times New Roman"/>
        </w:rPr>
        <w:t>$$\pi^</w:t>
      </w:r>
      <w:r>
        <w:rPr>
          <w:rFonts w:ascii="Times New Roman" w:hAnsi="Times New Roman" w:cs="Times New Roman"/>
          <w:i/>
        </w:rPr>
        <w:t>(s) = \arg\max_{a} Q^</w:t>
      </w:r>
      <w:r>
        <w:rPr>
          <w:rFonts w:ascii="Times New Roman" w:hAnsi="Times New Roman" w:cs="Times New Roman"/>
        </w:rPr>
        <w:t>(s, a)$$</w:t>
      </w:r>
    </w:p>
    <w:p>
      <w:r>
        <w:rPr>
          <w:rFonts w:ascii="Times New Roman" w:hAnsi="Times New Roman" w:cs="Times New Roman"/>
          <w:b/>
        </w:rPr>
        <w:t>Algoritmul Q-Learning</w:t>
      </w:r>
      <w:r>
        <w:rPr>
          <w:rFonts w:ascii="Times New Roman" w:hAnsi="Times New Roman" w:cs="Times New Roman"/>
        </w:rPr>
        <w:t xml:space="preserve"> estimează $Q^*$ prin actualizări iterative bazate pe experiențele reale ale agentului:</w:t>
      </w:r>
    </w:p>
    <w:p>
      <w:r>
        <w:rPr>
          <w:rFonts w:ascii="Times New Roman" w:hAnsi="Times New Roman" w:cs="Times New Roman"/>
        </w:rPr>
        <w:t>$$Q(s_t, a_t) \leftarrow Q(s_t, a_t) + \alpha \left[R_{t+1} + \gamma \max_{a'} Q(s_{t+1}, a') - Q(s_t, a_t)\right]$$</w:t>
      </w:r>
    </w:p>
    <w:p>
      <w:r>
        <w:rPr>
          <w:rFonts w:ascii="Times New Roman" w:hAnsi="Times New Roman" w:cs="Times New Roman"/>
        </w:rPr>
        <w:t xml:space="preserve">unde $\alpha \in (0,1]$ este rata de învățare, iar termenul în paranteze este </w:t>
      </w:r>
      <w:r>
        <w:rPr>
          <w:rFonts w:ascii="Times New Roman" w:hAnsi="Times New Roman" w:cs="Times New Roman"/>
          <w:b/>
        </w:rPr>
        <w:t>eroarea TD (Temporal Difference)</w:t>
      </w:r>
      <w:r>
        <w:rPr>
          <w:rFonts w:ascii="Times New Roman" w:hAnsi="Times New Roman" w:cs="Times New Roman"/>
        </w:rPr>
        <w:t>: diferența dintre estimarea curentă $Q(s_t, a_t)$ și ținta Bellman $R_{t+1} + \gamma \max_{a'} Q(s_{t+1}, a')$.</w:t>
      </w:r>
    </w:p>
    <w:p>
      <w:r>
        <w:rPr>
          <w:rFonts w:ascii="Times New Roman" w:hAnsi="Times New Roman" w:cs="Times New Roman"/>
          <w:b/>
        </w:rPr>
        <w:t>Teorema de convergență</w:t>
      </w:r>
      <w:r>
        <w:rPr>
          <w:rFonts w:ascii="Times New Roman" w:hAnsi="Times New Roman" w:cs="Times New Roman"/>
        </w:rPr>
        <w:t xml:space="preserve"> (Watkins &amp; Dayan, 1992): Q-Learning converge la $Q^*$ cu probabilitate 1 dacă:</w:t>
      </w:r>
    </w:p>
    <w:p>
      <w:pPr>
        <w:pStyle w:val="ListNumber"/>
        <w:ind w:left="425" w:hanging="142"/>
      </w:pPr>
      <w:r>
        <w:rPr>
          <w:rFonts w:ascii="Times New Roman" w:hAnsi="Times New Roman" w:cs="Times New Roman"/>
        </w:rPr>
        <w:t>Toate perechile $(s, a)$ sunt vizitate de un număr infinit de ori;</w:t>
      </w:r>
    </w:p>
    <w:p>
      <w:pPr>
        <w:pStyle w:val="ListNumber"/>
        <w:ind w:left="425" w:hanging="142"/>
      </w:pPr>
      <w:r>
        <w:rPr>
          <w:rFonts w:ascii="Times New Roman" w:hAnsi="Times New Roman" w:cs="Times New Roman"/>
        </w:rPr>
        <w:t>Rata de învățare satisface condițiile Robbins-Monro: $\sum_t \alpha_t = \infty$ și $\sum_t \alpha_t^2 &lt; \infty$;</w:t>
      </w:r>
    </w:p>
    <w:p>
      <w:pPr>
        <w:pStyle w:val="ListNumber"/>
        <w:ind w:left="425" w:hanging="142"/>
      </w:pPr>
      <w:r>
        <w:rPr>
          <w:rFonts w:ascii="Times New Roman" w:hAnsi="Times New Roman" w:cs="Times New Roman"/>
        </w:rPr>
        <w:t>Recompensele sunt mărginite: $|R(s, a)| &lt; \infty$.</w:t>
      </w:r>
    </w:p>
    <w:p>
      <w:r>
        <w:rPr>
          <w:rFonts w:ascii="Times New Roman" w:hAnsi="Times New Roman" w:cs="Times New Roman"/>
        </w:rPr>
        <w:t>În implementarea noastră, condiția 1 este asigurată prin politica epsilon-greedy cu $\varepsilon &gt; \varepsilon_{min} = 0.01$ (garantând explorare continuă); condiția 2 este aproximată printr-un $\alpha$ constant de 0.1 (o relaxare standard acceptată în practică); condiția 3 este satisfăcută prin definiție.</w:t>
      </w:r>
    </w:p>
    <w:p>
      <w:pPr>
        <w:pStyle w:val="Heading3"/>
      </w:pPr>
      <w:r>
        <w:t>3.3 Politica Epsilon-Greedy — Exploatare vs. Explorare</w:t>
      </w:r>
    </w:p>
    <w:p>
      <w:r>
        <w:rPr>
          <w:rFonts w:ascii="Times New Roman" w:hAnsi="Times New Roman" w:cs="Times New Roman"/>
        </w:rPr>
        <w:t>Dilema exploatare-explorare (exploitation-exploration dilemma) este fundamentală în RL: dacă agentul exploatează mereu cunoașterea actuală (alege acțiunea cu Q maxim), poate rămâne blocat în politici suboptimale; dacă explorează mereu aleatoriu, nu converge la nimic util. Politica epsilon-greedy oferă o soluție pragmatică la această dilemă.</w:t>
      </w:r>
    </w:p>
    <w:p>
      <w:r>
        <w:rPr>
          <w:rFonts w:ascii="Times New Roman" w:hAnsi="Times New Roman" w:cs="Times New Roman"/>
        </w:rPr>
        <w:t>Formal, politica epsilon-greedy este definită ca:</w:t>
      </w:r>
    </w:p>
    <w:p>
      <w:r>
        <w:rPr>
          <w:rFonts w:ascii="Times New Roman" w:hAnsi="Times New Roman" w:cs="Times New Roman"/>
        </w:rPr>
        <w:t>$$\pi_{\varepsilon}(s) = \begin{cases} \arg\max_{a} Q(s, a) &amp; \text{cu probabilitate } 1 - \varepsilon \\ \text{acțiune aleatorie uniformă} &amp; \text{cu probabilitate } \varepsilon \end{cases}$$</w:t>
      </w:r>
    </w:p>
    <w:p>
      <w:r>
        <w:rPr>
          <w:rFonts w:ascii="Times New Roman" w:hAnsi="Times New Roman" w:cs="Times New Roman"/>
          <w:b/>
        </w:rPr>
        <w:t>Decayul epsilon</w:t>
      </w:r>
      <w:r>
        <w:rPr>
          <w:rFonts w:ascii="Times New Roman" w:hAnsi="Times New Roman" w:cs="Times New Roman"/>
        </w:rPr>
        <w:t xml:space="preserve"> este mecanismul prin care $\varepsilon$ scade gradual pe parcursul antrenamentului, deplasând comportamentul agentului de la explorare pură ($\varepsilon = 1$) la exploatare aproape completă ($\varepsilon \approx \varepsilon_{min}$). Decayul exponențial este cel mai utilizat:</w:t>
      </w:r>
    </w:p>
    <w:p>
      <w:r>
        <w:rPr>
          <w:rFonts w:ascii="Times New Roman" w:hAnsi="Times New Roman" w:cs="Times New Roman"/>
        </w:rPr>
        <w:t>$$\varepsilon_{t+1} = \max(\varepsilon_{min}, \varepsilon_t \cdot \varepsilon_{decay})$$</w:t>
      </w:r>
    </w:p>
    <w:p>
      <w:r>
        <w:rPr>
          <w:rFonts w:ascii="Times New Roman" w:hAnsi="Times New Roman" w:cs="Times New Roman"/>
        </w:rPr>
        <w:t>În implementarea noastră: $\varepsilon_{start} = 1.0$, $\varepsilon_{min} = 0.01$, $\varepsilon_{decay} = 0.995$. Numărul de episoade necesare pentru ca $\varepsilon$ să ajungă la $\varepsilon_{min}$ se calculează:</w:t>
      </w:r>
    </w:p>
    <w:p>
      <w:r>
        <w:rPr>
          <w:rFonts w:ascii="Times New Roman" w:hAnsi="Times New Roman" w:cs="Times New Roman"/>
        </w:rPr>
        <w:t>$$t^* = \left\lceil \frac{\ln(\varepsilon_{min}/\varepsilon_{start})}{\ln(\varepsilon_{decay})} \right\rceil = \left\lceil \frac{\ln(0.01)}{\ln(0.995)} \right\rceil \approx 917 \text{ episoade}$$</w:t>
      </w:r>
    </w:p>
    <w:p>
      <w:r>
        <w:rPr>
          <w:rFonts w:ascii="Times New Roman" w:hAnsi="Times New Roman" w:cs="Times New Roman"/>
        </w:rPr>
        <w:t>Prin urmare, agentul explorează intens primele ~500 de episoade, trece prin faza mixtă explorare-exploatare între episoadele 500–917, și exploatează aproape pur după episodul 917. Această dinamică explică forma tipică a curbelor de convergență observate experimental.</w:t>
      </w:r>
    </w:p>
    <w:p>
      <w:pPr>
        <w:pStyle w:val="Heading3"/>
      </w:pPr>
      <w:r>
        <w:t>3.4 Discretizarea Spațiului de Stări</w:t>
      </w:r>
    </w:p>
    <w:p>
      <w:r>
        <w:rPr>
          <w:rFonts w:ascii="Times New Roman" w:hAnsi="Times New Roman" w:cs="Times New Roman"/>
        </w:rPr>
        <w:t xml:space="preserve">Algoritmul Q-Learning tabular necesită un spațiu de stări </w:t>
      </w:r>
      <w:r>
        <w:rPr>
          <w:rFonts w:ascii="Times New Roman" w:hAnsi="Times New Roman" w:cs="Times New Roman"/>
          <w:b/>
        </w:rPr>
        <w:t>discret și finit</w:t>
      </w:r>
      <w:r>
        <w:rPr>
          <w:rFonts w:ascii="Times New Roman" w:hAnsi="Times New Roman" w:cs="Times New Roman"/>
        </w:rPr>
        <w:t>. Coordonatele $(rând, coloană)$ sunt deja discrete prin natura grilei. Nivelul de energie, în schimb, este o variabilă continuă în intervalul $[0, E_{max}]$. Discretizarea sa este necesară pentru a putea fi folosită ca index în Q-table.</w:t>
      </w:r>
    </w:p>
    <w:p>
      <w:r>
        <w:rPr>
          <w:rFonts w:ascii="Times New Roman" w:hAnsi="Times New Roman" w:cs="Times New Roman"/>
          <w:b/>
        </w:rPr>
        <w:t>Schema de discretizare</w:t>
      </w:r>
      <w:r>
        <w:rPr>
          <w:rFonts w:ascii="Times New Roman" w:hAnsi="Times New Roman" w:cs="Times New Roman"/>
        </w:rPr>
        <w:t xml:space="preserve"> utilizată în lucrare împarte intervalul $[0, 100]$ în patru buckets de dimensiune egală:</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pPr>
              <w:spacing w:line="240" w:lineRule="auto" w:after="40"/>
            </w:pPr>
            <w:r>
              <w:rPr>
                <w:rFonts w:ascii="Times New Roman" w:hAnsi="Times New Roman" w:cs="Times New Roman"/>
                <w:b/>
                <w:sz w:val="20"/>
              </w:rPr>
              <w:t>Bucket</w:t>
            </w:r>
          </w:p>
        </w:tc>
        <w:tc>
          <w:tcPr>
            <w:tcW w:type="dxa" w:w="2268"/>
            <w:vAlign w:val="center"/>
          </w:tcPr>
          <w:p>
            <w:pPr>
              <w:spacing w:line="240" w:lineRule="auto" w:after="40"/>
            </w:pPr>
            <w:r>
              <w:rPr>
                <w:rFonts w:ascii="Times New Roman" w:hAnsi="Times New Roman" w:cs="Times New Roman"/>
                <w:b/>
                <w:sz w:val="20"/>
              </w:rPr>
              <w:t>Interval energie</w:t>
            </w:r>
          </w:p>
        </w:tc>
        <w:tc>
          <w:tcPr>
            <w:tcW w:type="dxa" w:w="2268"/>
            <w:vAlign w:val="center"/>
          </w:tcPr>
          <w:p>
            <w:pPr>
              <w:spacing w:line="240" w:lineRule="auto" w:after="40"/>
            </w:pPr>
            <w:r>
              <w:rPr>
                <w:rFonts w:ascii="Times New Roman" w:hAnsi="Times New Roman" w:cs="Times New Roman"/>
                <w:b/>
                <w:sz w:val="20"/>
              </w:rPr>
              <w:t>Interpretare</w:t>
            </w:r>
          </w:p>
        </w:tc>
        <w:tc>
          <w:tcPr>
            <w:tcW w:type="dxa" w:w="2268"/>
            <w:vAlign w:val="center"/>
          </w:tcPr>
          <w:p>
            <w:pPr>
              <w:spacing w:line="240" w:lineRule="auto" w:after="40"/>
            </w:pPr>
            <w:r>
              <w:rPr>
                <w:rFonts w:ascii="Times New Roman" w:hAnsi="Times New Roman" w:cs="Times New Roman"/>
                <w:b/>
                <w:sz w:val="20"/>
              </w:rPr>
              <w:t>Culoare GUI</w:t>
            </w:r>
          </w:p>
        </w:tc>
      </w:tr>
      <w:tr>
        <w:tc>
          <w:tcPr>
            <w:tcW w:type="dxa" w:w="2268"/>
            <w:vAlign w:val="center"/>
          </w:tcPr>
          <w:p>
            <w:pPr>
              <w:spacing w:line="240" w:lineRule="auto" w:after="40"/>
            </w:pPr>
            <w:r>
              <w:rPr>
                <w:rFonts w:ascii="Times New Roman" w:hAnsi="Times New Roman" w:cs="Times New Roman"/>
                <w:b w:val="0"/>
                <w:sz w:val="20"/>
              </w:rPr>
              <w:t>0</w:t>
            </w:r>
          </w:p>
        </w:tc>
        <w:tc>
          <w:tcPr>
            <w:tcW w:type="dxa" w:w="2268"/>
            <w:vAlign w:val="center"/>
          </w:tcPr>
          <w:p>
            <w:pPr>
              <w:spacing w:line="240" w:lineRule="auto" w:after="40"/>
            </w:pPr>
            <w:r>
              <w:rPr>
                <w:rFonts w:ascii="Times New Roman" w:hAnsi="Times New Roman" w:cs="Times New Roman"/>
                <w:b w:val="0"/>
                <w:sz w:val="20"/>
              </w:rPr>
              <w:t>$[0, 25)$</w:t>
            </w:r>
          </w:p>
        </w:tc>
        <w:tc>
          <w:tcPr>
            <w:tcW w:type="dxa" w:w="2268"/>
            <w:vAlign w:val="center"/>
          </w:tcPr>
          <w:p>
            <w:pPr>
              <w:spacing w:line="240" w:lineRule="auto" w:after="40"/>
            </w:pPr>
            <w:r>
              <w:rPr>
                <w:rFonts w:ascii="Times New Roman" w:hAnsi="Times New Roman" w:cs="Times New Roman"/>
                <w:b w:val="0"/>
                <w:sz w:val="20"/>
              </w:rPr>
              <w:t>Critic — moarte iminentă</w:t>
            </w:r>
          </w:p>
        </w:tc>
        <w:tc>
          <w:tcPr>
            <w:tcW w:type="dxa" w:w="2268"/>
            <w:vAlign w:val="center"/>
          </w:tcPr>
          <w:p>
            <w:pPr>
              <w:spacing w:line="240" w:lineRule="auto" w:after="40"/>
            </w:pPr>
            <w:r>
              <w:rPr>
                <w:rFonts w:ascii="Times New Roman" w:hAnsi="Times New Roman" w:cs="Times New Roman"/>
                <w:b w:val="0"/>
                <w:sz w:val="20"/>
              </w:rPr>
              <w:t>Roșu</w:t>
            </w:r>
          </w:p>
        </w:tc>
      </w:tr>
      <w:tr>
        <w:tc>
          <w:tcPr>
            <w:tcW w:type="dxa" w:w="2268"/>
            <w:vAlign w:val="center"/>
          </w:tcPr>
          <w:p>
            <w:pPr>
              <w:spacing w:line="240" w:lineRule="auto" w:after="40"/>
            </w:pPr>
            <w:r>
              <w:rPr>
                <w:rFonts w:ascii="Times New Roman" w:hAnsi="Times New Roman" w:cs="Times New Roman"/>
                <w:b w:val="0"/>
                <w:sz w:val="20"/>
              </w:rPr>
              <w:t>1</w:t>
            </w:r>
          </w:p>
        </w:tc>
        <w:tc>
          <w:tcPr>
            <w:tcW w:type="dxa" w:w="2268"/>
            <w:vAlign w:val="center"/>
          </w:tcPr>
          <w:p>
            <w:pPr>
              <w:spacing w:line="240" w:lineRule="auto" w:after="40"/>
            </w:pPr>
            <w:r>
              <w:rPr>
                <w:rFonts w:ascii="Times New Roman" w:hAnsi="Times New Roman" w:cs="Times New Roman"/>
                <w:b w:val="0"/>
                <w:sz w:val="20"/>
              </w:rPr>
              <w:t>$[25, 50)$</w:t>
            </w:r>
          </w:p>
        </w:tc>
        <w:tc>
          <w:tcPr>
            <w:tcW w:type="dxa" w:w="2268"/>
            <w:vAlign w:val="center"/>
          </w:tcPr>
          <w:p>
            <w:pPr>
              <w:spacing w:line="240" w:lineRule="auto" w:after="40"/>
            </w:pPr>
            <w:r>
              <w:rPr>
                <w:rFonts w:ascii="Times New Roman" w:hAnsi="Times New Roman" w:cs="Times New Roman"/>
                <w:b w:val="0"/>
                <w:sz w:val="20"/>
              </w:rPr>
              <w:t>Scăzut — caută hrană</w:t>
            </w:r>
          </w:p>
        </w:tc>
        <w:tc>
          <w:tcPr>
            <w:tcW w:type="dxa" w:w="2268"/>
            <w:vAlign w:val="center"/>
          </w:tcPr>
          <w:p>
            <w:pPr>
              <w:spacing w:line="240" w:lineRule="auto" w:after="40"/>
            </w:pPr>
            <w:r>
              <w:rPr>
                <w:rFonts w:ascii="Times New Roman" w:hAnsi="Times New Roman" w:cs="Times New Roman"/>
                <w:b w:val="0"/>
                <w:sz w:val="20"/>
              </w:rPr>
              <w:t>Portocaliu</w:t>
            </w:r>
          </w:p>
        </w:tc>
      </w:tr>
      <w:tr>
        <w:tc>
          <w:tcPr>
            <w:tcW w:type="dxa" w:w="2268"/>
            <w:vAlign w:val="center"/>
          </w:tcPr>
          <w:p>
            <w:pPr>
              <w:spacing w:line="240" w:lineRule="auto" w:after="40"/>
            </w:pPr>
            <w:r>
              <w:rPr>
                <w:rFonts w:ascii="Times New Roman" w:hAnsi="Times New Roman" w:cs="Times New Roman"/>
                <w:b w:val="0"/>
                <w:sz w:val="20"/>
              </w:rPr>
              <w:t>2</w:t>
            </w:r>
          </w:p>
        </w:tc>
        <w:tc>
          <w:tcPr>
            <w:tcW w:type="dxa" w:w="2268"/>
            <w:vAlign w:val="center"/>
          </w:tcPr>
          <w:p>
            <w:pPr>
              <w:spacing w:line="240" w:lineRule="auto" w:after="40"/>
            </w:pPr>
            <w:r>
              <w:rPr>
                <w:rFonts w:ascii="Times New Roman" w:hAnsi="Times New Roman" w:cs="Times New Roman"/>
                <w:b w:val="0"/>
                <w:sz w:val="20"/>
              </w:rPr>
              <w:t>$[50, 75)$</w:t>
            </w:r>
          </w:p>
        </w:tc>
        <w:tc>
          <w:tcPr>
            <w:tcW w:type="dxa" w:w="2268"/>
            <w:vAlign w:val="center"/>
          </w:tcPr>
          <w:p>
            <w:pPr>
              <w:spacing w:line="240" w:lineRule="auto" w:after="40"/>
            </w:pPr>
            <w:r>
              <w:rPr>
                <w:rFonts w:ascii="Times New Roman" w:hAnsi="Times New Roman" w:cs="Times New Roman"/>
                <w:b w:val="0"/>
                <w:sz w:val="20"/>
              </w:rPr>
              <w:t>Moderat — navigare atentă</w:t>
            </w:r>
          </w:p>
        </w:tc>
        <w:tc>
          <w:tcPr>
            <w:tcW w:type="dxa" w:w="2268"/>
            <w:vAlign w:val="center"/>
          </w:tcPr>
          <w:p>
            <w:pPr>
              <w:spacing w:line="240" w:lineRule="auto" w:after="40"/>
            </w:pPr>
            <w:r>
              <w:rPr>
                <w:rFonts w:ascii="Times New Roman" w:hAnsi="Times New Roman" w:cs="Times New Roman"/>
                <w:b w:val="0"/>
                <w:sz w:val="20"/>
              </w:rPr>
              <w:t>Galben</w:t>
            </w:r>
          </w:p>
        </w:tc>
      </w:tr>
      <w:tr>
        <w:tc>
          <w:tcPr>
            <w:tcW w:type="dxa" w:w="2268"/>
            <w:vAlign w:val="center"/>
          </w:tcPr>
          <w:p>
            <w:pPr>
              <w:spacing w:line="240" w:lineRule="auto" w:after="40"/>
            </w:pPr>
            <w:r>
              <w:rPr>
                <w:rFonts w:ascii="Times New Roman" w:hAnsi="Times New Roman" w:cs="Times New Roman"/>
                <w:b w:val="0"/>
                <w:sz w:val="20"/>
              </w:rPr>
              <w:t>3</w:t>
            </w:r>
          </w:p>
        </w:tc>
        <w:tc>
          <w:tcPr>
            <w:tcW w:type="dxa" w:w="2268"/>
            <w:vAlign w:val="center"/>
          </w:tcPr>
          <w:p>
            <w:pPr>
              <w:spacing w:line="240" w:lineRule="auto" w:after="40"/>
            </w:pPr>
            <w:r>
              <w:rPr>
                <w:rFonts w:ascii="Times New Roman" w:hAnsi="Times New Roman" w:cs="Times New Roman"/>
                <w:b w:val="0"/>
                <w:sz w:val="20"/>
              </w:rPr>
              <w:t>$[75, 100]$</w:t>
            </w:r>
          </w:p>
        </w:tc>
        <w:tc>
          <w:tcPr>
            <w:tcW w:type="dxa" w:w="2268"/>
            <w:vAlign w:val="center"/>
          </w:tcPr>
          <w:p>
            <w:pPr>
              <w:spacing w:line="240" w:lineRule="auto" w:after="40"/>
            </w:pPr>
            <w:r>
              <w:rPr>
                <w:rFonts w:ascii="Times New Roman" w:hAnsi="Times New Roman" w:cs="Times New Roman"/>
                <w:b w:val="0"/>
                <w:sz w:val="20"/>
              </w:rPr>
              <w:t>Ridicat — navigare liberă</w:t>
            </w:r>
          </w:p>
        </w:tc>
        <w:tc>
          <w:tcPr>
            <w:tcW w:type="dxa" w:w="2268"/>
            <w:vAlign w:val="center"/>
          </w:tcPr>
          <w:p>
            <w:pPr>
              <w:spacing w:line="240" w:lineRule="auto" w:after="40"/>
            </w:pPr>
            <w:r>
              <w:rPr>
                <w:rFonts w:ascii="Times New Roman" w:hAnsi="Times New Roman" w:cs="Times New Roman"/>
                <w:b w:val="0"/>
                <w:sz w:val="20"/>
              </w:rPr>
              <w:t>Verde</w:t>
            </w:r>
          </w:p>
        </w:tc>
      </w:tr>
    </w:tbl>
    <w:p/>
    <w:p>
      <w:r>
        <w:rPr>
          <w:rFonts w:ascii="Times New Roman" w:hAnsi="Times New Roman" w:cs="Times New Roman"/>
          <w:b/>
        </w:rPr>
        <w:t>Justificarea teoretică.</w:t>
      </w:r>
      <w:r>
        <w:rPr>
          <w:rFonts w:ascii="Times New Roman" w:hAnsi="Times New Roman" w:cs="Times New Roman"/>
        </w:rPr>
        <w:t xml:space="preserve"> Această discretizare poate fi privită ca o </w:t>
      </w:r>
      <w:r>
        <w:rPr>
          <w:rFonts w:ascii="Times New Roman" w:hAnsi="Times New Roman" w:cs="Times New Roman"/>
          <w:b/>
        </w:rPr>
        <w:t>augmentare a spațiului de stări</w:t>
      </w:r>
      <w:r>
        <w:rPr>
          <w:rFonts w:ascii="Times New Roman" w:hAnsi="Times New Roman" w:cs="Times New Roman"/>
        </w:rPr>
        <w:t>: starea augmentată $(r, c, e)$ satisface proprietatea Markov dacă starea originală $(r, c)$ o satisface, iar funcția de energie este deterministă. Adăugarea componentei energetice nu violează proprietatea Markov — dimpotrivă, o întărește, deoarece starea originală fără energia nu este Markov (acțiunile optime depind de energia curentă, care nu e vizibilă în $(r, c)$ singur).</w:t>
      </w:r>
    </w:p>
    <w:p>
      <w:r>
        <w:rPr>
          <w:rFonts w:ascii="Times New Roman" w:hAnsi="Times New Roman" w:cs="Times New Roman"/>
          <w:b/>
        </w:rPr>
        <w:t>Granularitatea discretizării</w:t>
      </w:r>
      <w:r>
        <w:rPr>
          <w:rFonts w:ascii="Times New Roman" w:hAnsi="Times New Roman" w:cs="Times New Roman"/>
        </w:rPr>
        <w:t xml:space="preserve"> este un compromis. Patru buckets oferă suficientă rezoluție pentru a distinge comportamente diferite (fuge de pericol, caută hrană, navighează direct), fără a exploda dimensiunea spațiului de stări. O discretizare mai fină (8 sau 16 buckets) ar crește Q-table-ul de 2x sau 4x, cu câștiguri marginale în acuratețea politicii.</w:t>
      </w:r>
    </w:p>
    <w:p>
      <w:r>
        <w:rPr>
          <w:rFonts w:ascii="Times New Roman" w:hAnsi="Times New Roman" w:cs="Times New Roman"/>
          <w:b/>
        </w:rPr>
        <w:t>Fenomenul de aliasing.</w:t>
      </w:r>
      <w:r>
        <w:rPr>
          <w:rFonts w:ascii="Times New Roman" w:hAnsi="Times New Roman" w:cs="Times New Roman"/>
        </w:rPr>
        <w:t xml:space="preserve"> O limitare a discretizării este că stări cu energii diferite dar în același bucket primesc aceleași valori Q. De exemplu, un agent cu energie 26% și unul cu 49% sunt tratați identic (bucket 1), deși situațiile lor energetice sunt destul de diferite. Această pierdere de informație este acceptabilă în contextul nostru, dar motivează cerțetarea unor scheme de discretizare adaptivă.</w:t>
      </w:r>
    </w:p>
    <w:p>
      <w:pPr>
        <w:pStyle w:val="Heading3"/>
      </w:pPr>
      <w:r>
        <w:t>3.5 Homeostazia Energetică ca Constrângere de Supraviețuire</w:t>
      </w:r>
    </w:p>
    <w:p>
      <w:r>
        <w:rPr>
          <w:rFonts w:ascii="Times New Roman" w:hAnsi="Times New Roman" w:cs="Times New Roman"/>
          <w:b/>
        </w:rPr>
        <w:t>Homeostazia</w:t>
      </w:r>
      <w:r>
        <w:rPr>
          <w:rFonts w:ascii="Times New Roman" w:hAnsi="Times New Roman" w:cs="Times New Roman"/>
        </w:rPr>
        <w:t>, în sens biologic, este procesul prin care un sistem viu menține parametrii interni în intervale funcționale optime. Temperatura corpului uman oscilează în jurul a 37°C, glicemia în jurul a 90 mg/dL — deviațiile semnificative duc la disfuncție sau moarte. Transferul acestui principiu în sisteme artificiale generează agenți care nu optimizează o recompensă exogenă, ci menținerea unor parametri interni.</w:t>
      </w:r>
    </w:p>
    <w:p>
      <w:r>
        <w:rPr>
          <w:rFonts w:ascii="Times New Roman" w:hAnsi="Times New Roman" w:cs="Times New Roman"/>
        </w:rPr>
        <w:t xml:space="preserve">În sistemul nostru, homeostazia energetică se manifestă prin </w:t>
      </w:r>
      <w:r>
        <w:rPr>
          <w:rFonts w:ascii="Times New Roman" w:hAnsi="Times New Roman" w:cs="Times New Roman"/>
          <w:b/>
        </w:rPr>
        <w:t>constrângerea de supraviețuire</w:t>
      </w:r>
      <w:r>
        <w:rPr>
          <w:rFonts w:ascii="Times New Roman" w:hAnsi="Times New Roman" w:cs="Times New Roman"/>
        </w:rPr>
        <w:t>: agentul nu poate ajunge la destinație dacă energia sa ajunge la zero. Formal, termenul terminal de moarte este definit ca:</w:t>
      </w:r>
    </w:p>
    <w:p>
      <w:r>
        <w:rPr>
          <w:rFonts w:ascii="Times New Roman" w:hAnsi="Times New Roman" w:cs="Times New Roman"/>
        </w:rPr>
        <w:t>$$\text{terminal}(s_t) = \begin{cases} \text{True} &amp; \text{dacă } E_t = 0 \text{ sau } \text{tip\_celulă}(r_t, c_t) = \text{DANGER} \\ \text{False} &amp; \text{altfel} \end{cases}$$</w:t>
      </w:r>
    </w:p>
    <w:p>
      <w:r>
        <w:rPr>
          <w:rFonts w:ascii="Times New Roman" w:hAnsi="Times New Roman" w:cs="Times New Roman"/>
        </w:rPr>
        <w:t xml:space="preserve">Această constrângere transformă Q-Learning dintr-un simplu optimizator de drum în un sistem care trebuie să echilibreze doi obiectivi posibil conflictuali: </w:t>
      </w:r>
      <w:r>
        <w:rPr>
          <w:rFonts w:ascii="Times New Roman" w:hAnsi="Times New Roman" w:cs="Times New Roman"/>
          <w:b/>
        </w:rPr>
        <w:t>minimizarea timpului de navigare</w:t>
      </w:r>
      <w:r>
        <w:rPr>
          <w:rFonts w:ascii="Times New Roman" w:hAnsi="Times New Roman" w:cs="Times New Roman"/>
        </w:rPr>
        <w:t xml:space="preserve"> (ajunge rapid la destinație) și </w:t>
      </w:r>
      <w:r>
        <w:rPr>
          <w:rFonts w:ascii="Times New Roman" w:hAnsi="Times New Roman" w:cs="Times New Roman"/>
          <w:b/>
        </w:rPr>
        <w:t>menținerea energiei</w:t>
      </w:r>
      <w:r>
        <w:rPr>
          <w:rFonts w:ascii="Times New Roman" w:hAnsi="Times New Roman" w:cs="Times New Roman"/>
        </w:rPr>
        <w:t xml:space="preserve"> (nu muri pe drum). Tensiunea dintre acești doi obiectivi este sursa comportamentelor interesante observate în Scenariul B: agentul dezvoltă o politică care face detour spre surse de hrană exact când energia scade sub bucket-ul 1 (&lt; 50%), evitând detururile costisitoare când energia este suficientă.</w:t>
      </w:r>
    </w:p>
    <w:p>
      <w:r>
        <w:rPr>
          <w:rFonts w:ascii="Times New Roman" w:hAnsi="Times New Roman" w:cs="Times New Roman"/>
        </w:rPr>
        <w:t>Formal, politica energetică optimă există atunci când valoarea Q satisface:</w:t>
      </w:r>
    </w:p>
    <w:p>
      <w:r>
        <w:rPr>
          <w:rFonts w:ascii="Times New Roman" w:hAnsi="Times New Roman" w:cs="Times New Roman"/>
        </w:rPr>
        <w:t>$$Q^</w:t>
      </w:r>
      <w:r>
        <w:rPr>
          <w:rFonts w:ascii="Times New Roman" w:hAnsi="Times New Roman" w:cs="Times New Roman"/>
          <w:i/>
        </w:rPr>
        <w:t>(s, a) \approx Q^</w:t>
      </w:r>
      <w:r>
        <w:rPr>
          <w:rFonts w:ascii="Times New Roman" w:hAnsi="Times New Roman" w:cs="Times New Roman"/>
        </w:rPr>
        <w:t>(s, a) \text{ pentru } s = (r, c, e_1) \neq (r, c, e_2), e_1 \neq e_2$$</w:t>
      </w:r>
    </w:p>
    <w:p>
      <w:r>
        <w:rPr>
          <w:rFonts w:ascii="Times New Roman" w:hAnsi="Times New Roman" w:cs="Times New Roman"/>
        </w:rPr>
        <w:t>Adică, aceeași poziție poate avea valori Q și politici optime diferite, în funcție de nivelul de energie. Aceasta este garanția că adăugarea componentei energetice la stare îmbogățește real expresivitatea politicii, nu este redundantă.</w:t>
      </w:r>
    </w:p>
    <w:p>
      <w:pPr>
        <w:pStyle w:val="Heading3"/>
      </w:pPr>
      <w:r>
        <w:t>3.6 Simulare în Timp Discret</w:t>
      </w:r>
    </w:p>
    <w:p>
      <w:r>
        <w:rPr>
          <w:rFonts w:ascii="Times New Roman" w:hAnsi="Times New Roman" w:cs="Times New Roman"/>
        </w:rPr>
        <w:t xml:space="preserve">Sistemul implementat funcționează în </w:t>
      </w:r>
      <w:r>
        <w:rPr>
          <w:rFonts w:ascii="Times New Roman" w:hAnsi="Times New Roman" w:cs="Times New Roman"/>
          <w:b/>
        </w:rPr>
        <w:t>timp discret</w:t>
      </w:r>
      <w:r>
        <w:rPr>
          <w:rFonts w:ascii="Times New Roman" w:hAnsi="Times New Roman" w:cs="Times New Roman"/>
        </w:rPr>
        <w:t>: la fiecare pas $t$, agentul observă starea $s_t$, alege o acțiune $a_t$, primește recompensa $R_t$ și trece în starea $s_{t+1}$. Această discretizare a timpului simplifică implementarea și analiza, dar introduce un set de ipoteze care merită menționate explicit.</w:t>
      </w:r>
    </w:p>
    <w:p>
      <w:r>
        <w:rPr>
          <w:rFonts w:ascii="Times New Roman" w:hAnsi="Times New Roman" w:cs="Times New Roman"/>
          <w:b/>
        </w:rPr>
        <w:t>Ipoteza atomicității acțiunilor.</w:t>
      </w:r>
      <w:r>
        <w:rPr>
          <w:rFonts w:ascii="Times New Roman" w:hAnsi="Times New Roman" w:cs="Times New Roman"/>
        </w:rPr>
        <w:t xml:space="preserve"> Fiecare acțiune durează exact un pas de timp, indiferent de natura sa. Mișcarea pe o celulă de mlaștină durează același pas ca mișcarea pe o celulă liberă, dar are cost energetic dublu și cost de recompensă suplimentar ($-2$). Aceasta este o simplificare față de realitate (unde mișcarea prin mlaștină ar dura fizic mai mult), acceptabilă în contextul simulării.</w:t>
      </w:r>
    </w:p>
    <w:p>
      <w:r>
        <w:rPr>
          <w:rFonts w:ascii="Times New Roman" w:hAnsi="Times New Roman" w:cs="Times New Roman"/>
          <w:b/>
        </w:rPr>
        <w:t>Ipoteza observabilității complete.</w:t>
      </w:r>
      <w:r>
        <w:rPr>
          <w:rFonts w:ascii="Times New Roman" w:hAnsi="Times New Roman" w:cs="Times New Roman"/>
        </w:rPr>
        <w:t xml:space="preserve"> Agentul cunoaște perfect propria poziție și nivelul de energie la fiecare pas. Nu există incertitudine privind localizarea sa. Aceasta este o proprietate a mediului complet observat (POMDP redus la MDP), justificată în contextul roboților cu localizare precisă (GPS intern, SLAM).</w:t>
      </w:r>
    </w:p>
    <w:p>
      <w:r>
        <w:rPr>
          <w:rFonts w:ascii="Times New Roman" w:hAnsi="Times New Roman" w:cs="Times New Roman"/>
          <w:b/>
        </w:rPr>
        <w:t>Limita de pași per episod.</w:t>
      </w:r>
      <w:r>
        <w:rPr>
          <w:rFonts w:ascii="Times New Roman" w:hAnsi="Times New Roman" w:cs="Times New Roman"/>
        </w:rPr>
        <w:t xml:space="preserve"> Fiecare episod are un număr maxim de $T_{max} = 500$ de pași. Dacă agentul nu a atins destinația sau nu a murit în acest timp, episodul se termină forțat cu o recompensă neutră (0) pentru episodul Scenariului A, sau negativ proportional cu energia rămasă. Această limită previne episoadele infinite în fazele timpurii ale antrenamentului, când agentul explorează aleatoriu.</w:t>
      </w:r>
    </w:p>
    <w:p>
      <w:r>
        <w:br w:type="page"/>
      </w:r>
    </w:p>
    <w:p>
      <w:pPr>
        <w:pStyle w:val="Heading1"/>
      </w:pPr>
      <w:r>
        <w:t>Capitolul 4: Proiectare și Implementare</w:t>
      </w:r>
    </w:p>
    <w:p>
      <w:pPr>
        <w:pStyle w:val="Heading3"/>
      </w:pPr>
      <w:r>
        <w:t>4.1 Arhitectura Modulară a Sistemului</w:t>
      </w:r>
    </w:p>
    <w:p>
      <w:r>
        <w:rPr>
          <w:rFonts w:ascii="Times New Roman" w:hAnsi="Times New Roman" w:cs="Times New Roman"/>
        </w:rPr>
        <w:t xml:space="preserve">Sistemul este implementat ca o platformă modulară de simulare, cu trei straturi principale. Primul strat este motorul Q-Learning energetic din </w:t>
      </w:r>
      <w:r>
        <w:rPr>
          <w:rFonts w:ascii="Courier New" w:hAnsi="Courier New" w:cs="Courier New"/>
          <w:sz w:val="20"/>
        </w:rPr>
        <w:t>src/</w:t>
      </w:r>
      <w:r>
        <w:rPr>
          <w:rFonts w:ascii="Times New Roman" w:hAnsi="Times New Roman" w:cs="Times New Roman"/>
        </w:rPr>
        <w:t xml:space="preserve">, responsabil de scenariile A, B, C și WAREHOUSE. Al doilea strat este cadrul comparativ de navigare sigură, împărțit în pachetele </w:t>
      </w:r>
      <w:r>
        <w:rPr>
          <w:rFonts w:ascii="Courier New" w:hAnsi="Courier New" w:cs="Courier New"/>
          <w:sz w:val="20"/>
        </w:rPr>
        <w:t>agents/</w:t>
      </w:r>
      <w:r>
        <w:rPr>
          <w:rFonts w:ascii="Times New Roman" w:hAnsi="Times New Roman" w:cs="Times New Roman"/>
        </w:rPr>
        <w:t xml:space="preserve">, </w:t>
      </w:r>
      <w:r>
        <w:rPr>
          <w:rFonts w:ascii="Courier New" w:hAnsi="Courier New" w:cs="Courier New"/>
          <w:sz w:val="20"/>
        </w:rPr>
        <w:t>environment/</w:t>
      </w:r>
      <w:r>
        <w:rPr>
          <w:rFonts w:ascii="Times New Roman" w:hAnsi="Times New Roman" w:cs="Times New Roman"/>
        </w:rPr>
        <w:t xml:space="preserve">, </w:t>
      </w:r>
      <w:r>
        <w:rPr>
          <w:rFonts w:ascii="Courier New" w:hAnsi="Courier New" w:cs="Courier New"/>
          <w:sz w:val="20"/>
        </w:rPr>
        <w:t>simulation/</w:t>
      </w:r>
      <w:r>
        <w:rPr>
          <w:rFonts w:ascii="Times New Roman" w:hAnsi="Times New Roman" w:cs="Times New Roman"/>
        </w:rPr>
        <w:t xml:space="preserve"> și </w:t>
      </w:r>
      <w:r>
        <w:rPr>
          <w:rFonts w:ascii="Courier New" w:hAnsi="Courier New" w:cs="Courier New"/>
          <w:sz w:val="20"/>
        </w:rPr>
        <w:t>experiments/</w:t>
      </w:r>
      <w:r>
        <w:rPr>
          <w:rFonts w:ascii="Times New Roman" w:hAnsi="Times New Roman" w:cs="Times New Roman"/>
        </w:rPr>
        <w:t>. Al treilea strat este aplicația web: backend FastAPI, frontend React/Vite și infrastructură de deployment Azure. Această organizare permite separarea clară între modelul de simulare, algoritmii de decizie, experimentele statistice și interfața utilizatorului.</w:t>
      </w:r>
    </w:p>
    <w:p>
      <w:pPr>
        <w:pStyle w:val="CodeBlock"/>
      </w:pPr>
      <w:r>
        <w:rPr>
          <w:rFonts w:ascii="Courier New" w:hAnsi="Courier New" w:cs="Courier New"/>
          <w:sz w:val="18"/>
        </w:rPr>
        <w:t>licenta/</w:t>
      </w:r>
    </w:p>
    <w:p>
      <w:pPr>
        <w:pStyle w:val="CodeBlock"/>
      </w:pPr>
      <w:r>
        <w:rPr>
          <w:rFonts w:ascii="Courier New" w:hAnsi="Courier New" w:cs="Courier New"/>
          <w:sz w:val="18"/>
        </w:rPr>
        <w:t>├── src/</w:t>
      </w:r>
    </w:p>
    <w:p>
      <w:pPr>
        <w:pStyle w:val="CodeBlock"/>
      </w:pPr>
      <w:r>
        <w:rPr>
          <w:rFonts w:ascii="Courier New" w:hAnsi="Courier New" w:cs="Courier New"/>
          <w:sz w:val="18"/>
        </w:rPr>
        <w:t>│   ├── __init__.py</w:t>
      </w:r>
    </w:p>
    <w:p>
      <w:pPr>
        <w:pStyle w:val="CodeBlock"/>
      </w:pPr>
      <w:r>
        <w:rPr>
          <w:rFonts w:ascii="Courier New" w:hAnsi="Courier New" w:cs="Courier New"/>
          <w:sz w:val="18"/>
        </w:rPr>
        <w:t>│   ├── constants.py      # Parametri globali: dimensiuni, recompense, hiperparametri RL</w:t>
      </w:r>
    </w:p>
    <w:p>
      <w:pPr>
        <w:pStyle w:val="CodeBlock"/>
      </w:pPr>
      <w:r>
        <w:rPr>
          <w:rFonts w:ascii="Courier New" w:hAnsi="Courier New" w:cs="Courier New"/>
          <w:sz w:val="18"/>
        </w:rPr>
        <w:t>│   ├── environment.py    # Mediu: grilă, generare procedurală, BFS, try_move()</w:t>
      </w:r>
    </w:p>
    <w:p>
      <w:pPr>
        <w:pStyle w:val="CodeBlock"/>
      </w:pPr>
      <w:r>
        <w:rPr>
          <w:rFonts w:ascii="Courier New" w:hAnsi="Courier New" w:cs="Courier New"/>
          <w:sz w:val="18"/>
        </w:rPr>
        <w:t>│   ├── agent.py          # Agent: stare internă, discretizare energie, statistici</w:t>
      </w:r>
    </w:p>
    <w:p>
      <w:pPr>
        <w:pStyle w:val="CodeBlock"/>
      </w:pPr>
      <w:r>
        <w:rPr>
          <w:rFonts w:ascii="Courier New" w:hAnsi="Courier New" w:cs="Courier New"/>
          <w:sz w:val="18"/>
        </w:rPr>
        <w:t>│   ├── q_learning.py     # RL: Q-table, Bellman update, epsilon-greedy</w:t>
      </w:r>
    </w:p>
    <w:p>
      <w:pPr>
        <w:pStyle w:val="CodeBlock"/>
      </w:pPr>
      <w:r>
        <w:rPr>
          <w:rFonts w:ascii="Courier New" w:hAnsi="Courier New" w:cs="Courier New"/>
          <w:sz w:val="18"/>
        </w:rPr>
        <w:t>│   ├── trainer.py        # Orchestrare: bucla de antrenament, run_episode(), EpisodeResult</w:t>
      </w:r>
    </w:p>
    <w:p>
      <w:pPr>
        <w:pStyle w:val="CodeBlock"/>
      </w:pPr>
      <w:r>
        <w:rPr>
          <w:rFonts w:ascii="Courier New" w:hAnsi="Courier New" w:cs="Courier New"/>
          <w:sz w:val="18"/>
        </w:rPr>
        <w:t>│   ├── renderer.py       # GUI: Pygame, heatmap Q-values, săgeți politică</w:t>
      </w:r>
    </w:p>
    <w:p>
      <w:pPr>
        <w:pStyle w:val="CodeBlock"/>
      </w:pPr>
      <w:r>
        <w:rPr>
          <w:rFonts w:ascii="Courier New" w:hAnsi="Courier New" w:cs="Courier New"/>
          <w:sz w:val="18"/>
        </w:rPr>
        <w:t>│   ├── analytics.py      # Export: CSV, grafice Matplotlib, manifest JSON, PNG-uri</w:t>
      </w:r>
    </w:p>
    <w:p>
      <w:pPr>
        <w:pStyle w:val="CodeBlock"/>
      </w:pPr>
      <w:r>
        <w:rPr>
          <w:rFonts w:ascii="Courier New" w:hAnsi="Courier New" w:cs="Courier New"/>
          <w:sz w:val="18"/>
        </w:rPr>
        <w:t>│   ├── serialization.py  # Serializare medii, Q-statistici și evenimente live</w:t>
      </w:r>
    </w:p>
    <w:p>
      <w:pPr>
        <w:pStyle w:val="CodeBlock"/>
      </w:pPr>
      <w:r>
        <w:rPr>
          <w:rFonts w:ascii="Courier New" w:hAnsi="Courier New" w:cs="Courier New"/>
          <w:sz w:val="18"/>
        </w:rPr>
        <w:t>│   ├── simulation_service.py # Servicii reutilizate de CLI și FastAPI</w:t>
      </w:r>
    </w:p>
    <w:p>
      <w:pPr>
        <w:pStyle w:val="CodeBlock"/>
      </w:pPr>
      <w:r>
        <w:rPr>
          <w:rFonts w:ascii="Courier New" w:hAnsi="Courier New" w:cs="Courier New"/>
          <w:sz w:val="18"/>
        </w:rPr>
        <w:t>│   ├── static_environment.py # Medii JSON custom pentru evaluare</w:t>
      </w:r>
    </w:p>
    <w:p>
      <w:pPr>
        <w:pStyle w:val="CodeBlock"/>
      </w:pPr>
      <w:r>
        <w:rPr>
          <w:rFonts w:ascii="Courier New" w:hAnsi="Courier New" w:cs="Courier New"/>
          <w:sz w:val="18"/>
        </w:rPr>
        <w:t>│   ├── transitions.py    # Payload comun pentru evenimentele de tranziție</w:t>
      </w:r>
    </w:p>
    <w:p>
      <w:pPr>
        <w:pStyle w:val="CodeBlock"/>
      </w:pPr>
      <w:r>
        <w:rPr>
          <w:rFonts w:ascii="Courier New" w:hAnsi="Courier New" w:cs="Courier New"/>
          <w:sz w:val="18"/>
        </w:rPr>
        <w:t>│   ├── final_report.py   # Pachet reproductibil A/B/C/WAREHOUSE</w:t>
      </w:r>
    </w:p>
    <w:p>
      <w:pPr>
        <w:pStyle w:val="CodeBlock"/>
      </w:pPr>
      <w:r>
        <w:rPr>
          <w:rFonts w:ascii="Courier New" w:hAnsi="Courier New" w:cs="Courier New"/>
          <w:sz w:val="18"/>
        </w:rPr>
        <w:t>│   └── main.py           # Entry point: argparse, moduri manual/training</w:t>
      </w:r>
    </w:p>
    <w:p>
      <w:pPr>
        <w:pStyle w:val="CodeBlock"/>
      </w:pPr>
      <w:r>
        <w:rPr>
          <w:rFonts w:ascii="Courier New" w:hAnsi="Courier New" w:cs="Courier New"/>
          <w:sz w:val="18"/>
        </w:rPr>
        <w:t>├── agents/</w:t>
      </w:r>
    </w:p>
    <w:p>
      <w:pPr>
        <w:pStyle w:val="CodeBlock"/>
      </w:pPr>
      <w:r>
        <w:rPr>
          <w:rFonts w:ascii="Courier New" w:hAnsi="Courier New" w:cs="Courier New"/>
          <w:sz w:val="18"/>
        </w:rPr>
        <w:t>│   ├── random_agent.py</w:t>
      </w:r>
    </w:p>
    <w:p>
      <w:pPr>
        <w:pStyle w:val="CodeBlock"/>
      </w:pPr>
      <w:r>
        <w:rPr>
          <w:rFonts w:ascii="Courier New" w:hAnsi="Courier New" w:cs="Courier New"/>
          <w:sz w:val="18"/>
        </w:rPr>
        <w:t>│   ├── rule_based_agent.py</w:t>
      </w:r>
    </w:p>
    <w:p>
      <w:pPr>
        <w:pStyle w:val="CodeBlock"/>
      </w:pPr>
      <w:r>
        <w:rPr>
          <w:rFonts w:ascii="Courier New" w:hAnsi="Courier New" w:cs="Courier New"/>
          <w:sz w:val="18"/>
        </w:rPr>
        <w:t>│   ├── astar_agent.py</w:t>
      </w:r>
    </w:p>
    <w:p>
      <w:pPr>
        <w:pStyle w:val="CodeBlock"/>
      </w:pPr>
      <w:r>
        <w:rPr>
          <w:rFonts w:ascii="Courier New" w:hAnsi="Courier New" w:cs="Courier New"/>
          <w:sz w:val="18"/>
        </w:rPr>
        <w:t>│   ├── q_learning_agent.py</w:t>
      </w:r>
    </w:p>
    <w:p>
      <w:pPr>
        <w:pStyle w:val="CodeBlock"/>
      </w:pPr>
      <w:r>
        <w:rPr>
          <w:rFonts w:ascii="Courier New" w:hAnsi="Courier New" w:cs="Courier New"/>
          <w:sz w:val="18"/>
        </w:rPr>
        <w:t>│   └── feature_q_learning_agent.py</w:t>
      </w:r>
    </w:p>
    <w:p>
      <w:pPr>
        <w:pStyle w:val="CodeBlock"/>
      </w:pPr>
      <w:r>
        <w:rPr>
          <w:rFonts w:ascii="Courier New" w:hAnsi="Courier New" w:cs="Courier New"/>
          <w:sz w:val="18"/>
        </w:rPr>
        <w:t>├── environment/</w:t>
      </w:r>
    </w:p>
    <w:p>
      <w:pPr>
        <w:pStyle w:val="CodeBlock"/>
      </w:pPr>
      <w:r>
        <w:rPr>
          <w:rFonts w:ascii="Courier New" w:hAnsi="Courier New" w:cs="Courier New"/>
          <w:sz w:val="18"/>
        </w:rPr>
        <w:t>│   ├── grid_world.py     # Mediu generic pentru navigare sigură</w:t>
      </w:r>
    </w:p>
    <w:p>
      <w:pPr>
        <w:pStyle w:val="CodeBlock"/>
      </w:pPr>
      <w:r>
        <w:rPr>
          <w:rFonts w:ascii="Courier New" w:hAnsi="Courier New" w:cs="Courier New"/>
          <w:sz w:val="18"/>
        </w:rPr>
        <w:t>│   ├── map_generator.py  # Generare procedurală easy/medium/hard/custom</w:t>
      </w:r>
    </w:p>
    <w:p>
      <w:pPr>
        <w:pStyle w:val="CodeBlock"/>
      </w:pPr>
      <w:r>
        <w:rPr>
          <w:rFonts w:ascii="Courier New" w:hAnsi="Courier New" w:cs="Courier New"/>
          <w:sz w:val="18"/>
        </w:rPr>
        <w:t>│   └── risk_model.py     # Hartă de risc în jurul celulelor periculoase</w:t>
      </w:r>
    </w:p>
    <w:p>
      <w:pPr>
        <w:pStyle w:val="CodeBlock"/>
      </w:pPr>
      <w:r>
        <w:rPr>
          <w:rFonts w:ascii="Courier New" w:hAnsi="Courier New" w:cs="Courier New"/>
          <w:sz w:val="18"/>
        </w:rPr>
        <w:t>├── simulation/</w:t>
      </w:r>
    </w:p>
    <w:p>
      <w:pPr>
        <w:pStyle w:val="CodeBlock"/>
      </w:pPr>
      <w:r>
        <w:rPr>
          <w:rFonts w:ascii="Courier New" w:hAnsi="Courier New" w:cs="Courier New"/>
          <w:sz w:val="18"/>
        </w:rPr>
        <w:t>│   ├── simulator.py      # Motor generic care rulează orice BaseAgent</w:t>
      </w:r>
    </w:p>
    <w:p>
      <w:pPr>
        <w:pStyle w:val="CodeBlock"/>
      </w:pPr>
      <w:r>
        <w:rPr>
          <w:rFonts w:ascii="Courier New" w:hAnsi="Courier New" w:cs="Courier New"/>
          <w:sz w:val="18"/>
        </w:rPr>
        <w:t>│   ├── episode_result.py</w:t>
      </w:r>
    </w:p>
    <w:p>
      <w:pPr>
        <w:pStyle w:val="CodeBlock"/>
      </w:pPr>
      <w:r>
        <w:rPr>
          <w:rFonts w:ascii="Courier New" w:hAnsi="Courier New" w:cs="Courier New"/>
          <w:sz w:val="18"/>
        </w:rPr>
        <w:t>│   └── metrics.py        # Agregare Monte Carlo</w:t>
      </w:r>
    </w:p>
    <w:p>
      <w:pPr>
        <w:pStyle w:val="CodeBlock"/>
      </w:pPr>
      <w:r>
        <w:rPr>
          <w:rFonts w:ascii="Courier New" w:hAnsi="Courier New" w:cs="Courier New"/>
          <w:sz w:val="18"/>
        </w:rPr>
        <w:t>├── experiments/</w:t>
      </w:r>
    </w:p>
    <w:p>
      <w:pPr>
        <w:pStyle w:val="CodeBlock"/>
      </w:pPr>
      <w:r>
        <w:rPr>
          <w:rFonts w:ascii="Courier New" w:hAnsi="Courier New" w:cs="Courier New"/>
          <w:sz w:val="18"/>
        </w:rPr>
        <w:t>│   └── compare_agents.py # Comparație agenți pe hărți generate procedural</w:t>
      </w:r>
    </w:p>
    <w:p>
      <w:pPr>
        <w:pStyle w:val="CodeBlock"/>
      </w:pPr>
      <w:r>
        <w:rPr>
          <w:rFonts w:ascii="Courier New" w:hAnsi="Courier New" w:cs="Courier New"/>
          <w:sz w:val="18"/>
        </w:rPr>
        <w:t>├── web/</w:t>
      </w:r>
    </w:p>
    <w:p>
      <w:pPr>
        <w:pStyle w:val="CodeBlock"/>
      </w:pPr>
      <w:r>
        <w:rPr>
          <w:rFonts w:ascii="Courier New" w:hAnsi="Courier New" w:cs="Courier New"/>
          <w:sz w:val="18"/>
        </w:rPr>
        <w:t>│   ├── backend/          # FastAPI, SSE, job store, modele Pydantic</w:t>
      </w:r>
    </w:p>
    <w:p>
      <w:pPr>
        <w:pStyle w:val="CodeBlock"/>
      </w:pPr>
      <w:r>
        <w:rPr>
          <w:rFonts w:ascii="Courier New" w:hAnsi="Courier New" w:cs="Courier New"/>
          <w:sz w:val="18"/>
        </w:rPr>
        <w:t>│   └── frontend/         # React/Vite, pagini de training/evaluare/comparație</w:t>
      </w:r>
    </w:p>
    <w:p>
      <w:pPr>
        <w:pStyle w:val="CodeBlock"/>
      </w:pPr>
      <w:r>
        <w:rPr>
          <w:rFonts w:ascii="Courier New" w:hAnsi="Courier New" w:cs="Courier New"/>
          <w:sz w:val="18"/>
        </w:rPr>
        <w:t>├── infra/                # Bicep pentru Azure Static Web Apps + Container Apps</w:t>
      </w:r>
    </w:p>
    <w:p>
      <w:pPr>
        <w:pStyle w:val="CodeBlock"/>
      </w:pPr>
      <w:r>
        <w:rPr>
          <w:rFonts w:ascii="Courier New" w:hAnsi="Courier New" w:cs="Courier New"/>
          <w:sz w:val="18"/>
        </w:rPr>
        <w:t>├── tests/</w:t>
      </w:r>
    </w:p>
    <w:p>
      <w:pPr>
        <w:pStyle w:val="CodeBlock"/>
      </w:pPr>
      <w:r>
        <w:rPr>
          <w:rFonts w:ascii="Courier New" w:hAnsi="Courier New" w:cs="Courier New"/>
          <w:sz w:val="18"/>
        </w:rPr>
        <w:t>│   ├── test_quick.py</w:t>
      </w:r>
    </w:p>
    <w:p>
      <w:pPr>
        <w:pStyle w:val="CodeBlock"/>
      </w:pPr>
      <w:r>
        <w:rPr>
          <w:rFonts w:ascii="Courier New" w:hAnsi="Courier New" w:cs="Courier New"/>
          <w:sz w:val="18"/>
        </w:rPr>
        <w:t>│   ├── test_convergence.py</w:t>
      </w:r>
    </w:p>
    <w:p>
      <w:pPr>
        <w:pStyle w:val="CodeBlock"/>
      </w:pPr>
      <w:r>
        <w:rPr>
          <w:rFonts w:ascii="Courier New" w:hAnsi="Courier New" w:cs="Courier New"/>
          <w:sz w:val="18"/>
        </w:rPr>
        <w:t>│   ├── test_scenarios.py</w:t>
      </w:r>
    </w:p>
    <w:p>
      <w:pPr>
        <w:pStyle w:val="CodeBlock"/>
      </w:pPr>
      <w:r>
        <w:rPr>
          <w:rFonts w:ascii="Courier New" w:hAnsi="Courier New" w:cs="Courier New"/>
          <w:sz w:val="18"/>
        </w:rPr>
        <w:t>│   ├── test_analytics.py</w:t>
      </w:r>
    </w:p>
    <w:p>
      <w:pPr>
        <w:pStyle w:val="CodeBlock"/>
      </w:pPr>
      <w:r>
        <w:rPr>
          <w:rFonts w:ascii="Courier New" w:hAnsi="Courier New" w:cs="Courier New"/>
          <w:sz w:val="18"/>
        </w:rPr>
        <w:t>│   ├── test_persistence.py</w:t>
      </w:r>
    </w:p>
    <w:p>
      <w:pPr>
        <w:pStyle w:val="CodeBlock"/>
      </w:pPr>
      <w:r>
        <w:rPr>
          <w:rFonts w:ascii="Courier New" w:hAnsi="Courier New" w:cs="Courier New"/>
          <w:sz w:val="18"/>
        </w:rPr>
        <w:t>│   ├── test_warehouse.py</w:t>
      </w:r>
    </w:p>
    <w:p>
      <w:pPr>
        <w:pStyle w:val="CodeBlock"/>
      </w:pPr>
      <w:r>
        <w:rPr>
          <w:rFonts w:ascii="Courier New" w:hAnsi="Courier New" w:cs="Courier New"/>
          <w:sz w:val="18"/>
        </w:rPr>
        <w:t>│   ├── test_web_api.py</w:t>
      </w:r>
    </w:p>
    <w:p>
      <w:pPr>
        <w:pStyle w:val="CodeBlock"/>
      </w:pPr>
      <w:r>
        <w:rPr>
          <w:rFonts w:ascii="Courier New" w:hAnsi="Courier New" w:cs="Courier New"/>
          <w:sz w:val="18"/>
        </w:rPr>
        <w:t>│   ├── test_transitions.py</w:t>
      </w:r>
    </w:p>
    <w:p>
      <w:pPr>
        <w:pStyle w:val="CodeBlock"/>
      </w:pPr>
      <w:r>
        <w:rPr>
          <w:rFonts w:ascii="Courier New" w:hAnsi="Courier New" w:cs="Courier New"/>
          <w:sz w:val="18"/>
        </w:rPr>
        <w:t>│   └── test_safe_navigation.py</w:t>
      </w:r>
    </w:p>
    <w:p>
      <w:pPr>
        <w:pStyle w:val="CodeBlock"/>
      </w:pPr>
      <w:r>
        <w:rPr>
          <w:rFonts w:ascii="Courier New" w:hAnsi="Courier New" w:cs="Courier New"/>
          <w:sz w:val="18"/>
        </w:rPr>
        <w:t>├── data/                 # Q-tables salvate, CSV-uri, grafice PNG</w:t>
      </w:r>
    </w:p>
    <w:p>
      <w:pPr>
        <w:pStyle w:val="CodeBlock"/>
      </w:pPr>
      <w:r>
        <w:rPr>
          <w:rFonts w:ascii="Courier New" w:hAnsi="Courier New" w:cs="Courier New"/>
          <w:sz w:val="18"/>
        </w:rPr>
        <w:t>├── requirements.txt</w:t>
      </w:r>
    </w:p>
    <w:p>
      <w:pPr>
        <w:pStyle w:val="CodeBlock"/>
      </w:pPr>
      <w:r>
        <w:rPr>
          <w:rFonts w:ascii="Courier New" w:hAnsi="Courier New" w:cs="Courier New"/>
          <w:sz w:val="18"/>
        </w:rPr>
        <w:t>└── Dockerfile</w:t>
      </w:r>
    </w:p>
    <w:p>
      <w:r>
        <w:rPr>
          <w:rFonts w:ascii="Times New Roman" w:hAnsi="Times New Roman" w:cs="Times New Roman"/>
          <w:b/>
        </w:rPr>
        <w:t>Fluxul de date per pas</w:t>
      </w:r>
      <w:r>
        <w:rPr>
          <w:rFonts w:ascii="Times New Roman" w:hAnsi="Times New Roman" w:cs="Times New Roman"/>
        </w:rPr>
        <w:t xml:space="preserve"> urmează un circuit clar: </w:t>
      </w:r>
      <w:r>
        <w:rPr>
          <w:rFonts w:ascii="Courier New" w:hAnsi="Courier New" w:cs="Courier New"/>
          <w:sz w:val="20"/>
        </w:rPr>
        <w:t>Renderer</w:t>
      </w:r>
      <w:r>
        <w:rPr>
          <w:rFonts w:ascii="Times New Roman" w:hAnsi="Times New Roman" w:cs="Times New Roman"/>
        </w:rPr>
        <w:t xml:space="preserve"> vizualizează starea curentă → </w:t>
      </w:r>
      <w:r>
        <w:rPr>
          <w:rFonts w:ascii="Courier New" w:hAnsi="Courier New" w:cs="Courier New"/>
          <w:sz w:val="20"/>
        </w:rPr>
        <w:t>QLearning.choose_action()</w:t>
      </w:r>
      <w:r>
        <w:rPr>
          <w:rFonts w:ascii="Times New Roman" w:hAnsi="Times New Roman" w:cs="Times New Roman"/>
        </w:rPr>
        <w:t xml:space="preserve"> selectează o acțiune pe baza stării furnizate de </w:t>
      </w:r>
      <w:r>
        <w:rPr>
          <w:rFonts w:ascii="Courier New" w:hAnsi="Courier New" w:cs="Courier New"/>
          <w:sz w:val="20"/>
        </w:rPr>
        <w:t>Agent.get_state()</w:t>
      </w:r>
      <w:r>
        <w:rPr>
          <w:rFonts w:ascii="Times New Roman" w:hAnsi="Times New Roman" w:cs="Times New Roman"/>
        </w:rPr>
        <w:t xml:space="preserve"> → </w:t>
      </w:r>
      <w:r>
        <w:rPr>
          <w:rFonts w:ascii="Courier New" w:hAnsi="Courier New" w:cs="Courier New"/>
          <w:sz w:val="20"/>
        </w:rPr>
        <w:t>Environment.try_move()</w:t>
      </w:r>
      <w:r>
        <w:rPr>
          <w:rFonts w:ascii="Times New Roman" w:hAnsi="Times New Roman" w:cs="Times New Roman"/>
        </w:rPr>
        <w:t xml:space="preserve"> procesează acțiunea și returnează un payload complet de tranziție (poziție nouă, cost energetic, energie câștigată, reward, flag terminal și motiv terminal) → </w:t>
      </w:r>
      <w:r>
        <w:rPr>
          <w:rFonts w:ascii="Courier New" w:hAnsi="Courier New" w:cs="Courier New"/>
          <w:sz w:val="20"/>
        </w:rPr>
        <w:t>Agent.apply_action_result()</w:t>
      </w:r>
      <w:r>
        <w:rPr>
          <w:rFonts w:ascii="Times New Roman" w:hAnsi="Times New Roman" w:cs="Times New Roman"/>
        </w:rPr>
        <w:t xml:space="preserve"> actualizează starea internă și energia → </w:t>
      </w:r>
      <w:r>
        <w:rPr>
          <w:rFonts w:ascii="Courier New" w:hAnsi="Courier New" w:cs="Courier New"/>
          <w:sz w:val="20"/>
        </w:rPr>
        <w:t>QLearning.update()</w:t>
      </w:r>
      <w:r>
        <w:rPr>
          <w:rFonts w:ascii="Times New Roman" w:hAnsi="Times New Roman" w:cs="Times New Roman"/>
        </w:rPr>
        <w:t xml:space="preserve"> aplică actualizarea Bellman → </w:t>
      </w:r>
      <w:r>
        <w:rPr>
          <w:rFonts w:ascii="Courier New" w:hAnsi="Courier New" w:cs="Courier New"/>
          <w:sz w:val="20"/>
        </w:rPr>
        <w:t>Trainer</w:t>
      </w:r>
      <w:r>
        <w:rPr>
          <w:rFonts w:ascii="Times New Roman" w:hAnsi="Times New Roman" w:cs="Times New Roman"/>
        </w:rPr>
        <w:t xml:space="preserve"> înregistrează rezultatul episodului.</w:t>
      </w:r>
    </w:p>
    <w:p>
      <w:r>
        <w:rPr>
          <w:rFonts w:ascii="Times New Roman" w:hAnsi="Times New Roman" w:cs="Times New Roman"/>
        </w:rPr>
        <w:t>Pentru aplicația web, fluxul este extins: frontend-ul React trimite cereri către FastAPI (</w:t>
      </w:r>
      <w:r>
        <w:rPr>
          <w:rFonts w:ascii="Courier New" w:hAnsi="Courier New" w:cs="Courier New"/>
          <w:sz w:val="20"/>
        </w:rPr>
        <w:t>/api/train</w:t>
      </w:r>
      <w:r>
        <w:rPr>
          <w:rFonts w:ascii="Times New Roman" w:hAnsi="Times New Roman" w:cs="Times New Roman"/>
        </w:rPr>
        <w:t xml:space="preserve">, </w:t>
      </w:r>
      <w:r>
        <w:rPr>
          <w:rFonts w:ascii="Courier New" w:hAnsi="Courier New" w:cs="Courier New"/>
          <w:sz w:val="20"/>
        </w:rPr>
        <w:t>/api/stream/{run_id}</w:t>
      </w:r>
      <w:r>
        <w:rPr>
          <w:rFonts w:ascii="Times New Roman" w:hAnsi="Times New Roman" w:cs="Times New Roman"/>
        </w:rPr>
        <w:t xml:space="preserve">, </w:t>
      </w:r>
      <w:r>
        <w:rPr>
          <w:rFonts w:ascii="Courier New" w:hAnsi="Courier New" w:cs="Courier New"/>
          <w:sz w:val="20"/>
        </w:rPr>
        <w:t>/api/evaluate</w:t>
      </w:r>
      <w:r>
        <w:rPr>
          <w:rFonts w:ascii="Times New Roman" w:hAnsi="Times New Roman" w:cs="Times New Roman"/>
        </w:rPr>
        <w:t xml:space="preserve">, </w:t>
      </w:r>
      <w:r>
        <w:rPr>
          <w:rFonts w:ascii="Courier New" w:hAnsi="Courier New" w:cs="Courier New"/>
          <w:sz w:val="20"/>
        </w:rPr>
        <w:t>/api/safe-navigation/*</w:t>
      </w:r>
      <w:r>
        <w:rPr>
          <w:rFonts w:ascii="Times New Roman" w:hAnsi="Times New Roman" w:cs="Times New Roman"/>
        </w:rPr>
        <w:t xml:space="preserve">), backend-ul construiește un </w:t>
      </w:r>
      <w:r>
        <w:rPr>
          <w:rFonts w:ascii="Courier New" w:hAnsi="Courier New" w:cs="Courier New"/>
          <w:sz w:val="20"/>
        </w:rPr>
        <w:t>SimulationConfig</w:t>
      </w:r>
      <w:r>
        <w:rPr>
          <w:rFonts w:ascii="Times New Roman" w:hAnsi="Times New Roman" w:cs="Times New Roman"/>
        </w:rPr>
        <w:t xml:space="preserve">, creează un job în </w:t>
      </w:r>
      <w:r>
        <w:rPr>
          <w:rFonts w:ascii="Courier New" w:hAnsi="Courier New" w:cs="Courier New"/>
          <w:sz w:val="20"/>
        </w:rPr>
        <w:t>JobStore</w:t>
      </w:r>
      <w:r>
        <w:rPr>
          <w:rFonts w:ascii="Times New Roman" w:hAnsi="Times New Roman" w:cs="Times New Roman"/>
        </w:rPr>
        <w:t xml:space="preserve">, rulează motorul Python și publică evenimente live prin Server-Sent Events. Artefactele finale sunt salvate sub </w:t>
      </w:r>
      <w:r>
        <w:rPr>
          <w:rFonts w:ascii="Courier New" w:hAnsi="Courier New" w:cs="Courier New"/>
          <w:sz w:val="20"/>
        </w:rPr>
        <w:t>data/runs/</w:t>
      </w:r>
      <w:r>
        <w:rPr>
          <w:rFonts w:ascii="Times New Roman" w:hAnsi="Times New Roman" w:cs="Times New Roman"/>
        </w:rPr>
        <w:t xml:space="preserve"> și pot fi descărcate din browser.</w:t>
      </w:r>
    </w:p>
    <w:p>
      <w:r>
        <w:rPr>
          <w:rFonts w:ascii="Times New Roman" w:hAnsi="Times New Roman" w:cs="Times New Roman"/>
        </w:rPr>
        <w:t xml:space="preserve">Dependențele sunt păstrate pe direcții clare: motorul Q-Learning din </w:t>
      </w:r>
      <w:r>
        <w:rPr>
          <w:rFonts w:ascii="Courier New" w:hAnsi="Courier New" w:cs="Courier New"/>
          <w:sz w:val="20"/>
        </w:rPr>
        <w:t>src/</w:t>
      </w:r>
      <w:r>
        <w:rPr>
          <w:rFonts w:ascii="Times New Roman" w:hAnsi="Times New Roman" w:cs="Times New Roman"/>
        </w:rPr>
        <w:t xml:space="preserve"> nu depinde de frontend, iar backend-ul web reutilizează funcțiile din </w:t>
      </w:r>
      <w:r>
        <w:rPr>
          <w:rFonts w:ascii="Courier New" w:hAnsi="Courier New" w:cs="Courier New"/>
          <w:sz w:val="20"/>
        </w:rPr>
        <w:t>src.simulation_service</w:t>
      </w:r>
      <w:r>
        <w:rPr>
          <w:rFonts w:ascii="Times New Roman" w:hAnsi="Times New Roman" w:cs="Times New Roman"/>
        </w:rPr>
        <w:t xml:space="preserve"> în loc să reimplementeze logica în JavaScript. Cadrul de safe navigation este separat de motorul energetic, ceea ce permite folosirea lui pentru comparații Monte Carlo fără să modifice scenariile A/B/C.</w:t>
      </w:r>
    </w:p>
    <w:p>
      <w:pPr>
        <w:pStyle w:val="Heading3"/>
      </w:pPr>
      <w:r>
        <w:t>4.2 Mediul de Simulare (environment.py) — Generare Procedurală BFS-Validată</w:t>
      </w:r>
    </w:p>
    <w:p>
      <w:r>
        <w:rPr>
          <w:rFonts w:ascii="Times New Roman" w:hAnsi="Times New Roman" w:cs="Times New Roman"/>
        </w:rPr>
        <w:t xml:space="preserve">Modulul </w:t>
      </w:r>
      <w:r>
        <w:rPr>
          <w:rFonts w:ascii="Courier New" w:hAnsi="Courier New" w:cs="Courier New"/>
          <w:sz w:val="20"/>
        </w:rPr>
        <w:t>environment.py</w:t>
      </w:r>
      <w:r>
        <w:rPr>
          <w:rFonts w:ascii="Times New Roman" w:hAnsi="Times New Roman" w:cs="Times New Roman"/>
        </w:rPr>
        <w:t xml:space="preserve"> implementează grila 2D și toate mecanismele de interacțiune ale agentului cu mediul. Grila este reprezentată ca o matrice Python bidimensională de dimensiune $N \times M$ (implicit $20 \times 20$), fiecare celulă conținând un tip din enum-ul:</w:t>
      </w:r>
    </w:p>
    <w:p>
      <w:pPr>
        <w:pStyle w:val="CodeBlock"/>
      </w:pPr>
      <w:r>
        <w:rPr>
          <w:rFonts w:ascii="Courier New" w:hAnsi="Courier New" w:cs="Courier New"/>
          <w:sz w:val="18"/>
        </w:rPr>
        <w:t>class CellType(Enum):</w:t>
      </w:r>
    </w:p>
    <w:p>
      <w:pPr>
        <w:pStyle w:val="CodeBlock"/>
      </w:pPr>
      <w:r>
        <w:rPr>
          <w:rFonts w:ascii="Courier New" w:hAnsi="Courier New" w:cs="Courier New"/>
          <w:sz w:val="18"/>
        </w:rPr>
        <w:t xml:space="preserve">    EMPTY   = 0  # Celulă liberă, traversabilă fără cost suplimentar</w:t>
      </w:r>
    </w:p>
    <w:p>
      <w:pPr>
        <w:pStyle w:val="CodeBlock"/>
      </w:pPr>
      <w:r>
        <w:rPr>
          <w:rFonts w:ascii="Courier New" w:hAnsi="Courier New" w:cs="Courier New"/>
          <w:sz w:val="18"/>
        </w:rPr>
        <w:t xml:space="preserve">    OBSTACLE = 1  # Bloc solid, nu poate fi traversat</w:t>
      </w:r>
    </w:p>
    <w:p>
      <w:pPr>
        <w:pStyle w:val="CodeBlock"/>
      </w:pPr>
      <w:r>
        <w:rPr>
          <w:rFonts w:ascii="Courier New" w:hAnsi="Courier New" w:cs="Courier New"/>
          <w:sz w:val="18"/>
        </w:rPr>
        <w:t xml:space="preserve">    MUD     = 2  # Traversabilă cu cost dublu de energie și -2 recompensă</w:t>
      </w:r>
    </w:p>
    <w:p>
      <w:pPr>
        <w:pStyle w:val="CodeBlock"/>
      </w:pPr>
      <w:r>
        <w:rPr>
          <w:rFonts w:ascii="Courier New" w:hAnsi="Courier New" w:cs="Courier New"/>
          <w:sz w:val="18"/>
        </w:rPr>
        <w:t xml:space="preserve">    FOOD    = 3  # Consumabilă: +15 recompensă, +20 energie, dispare după colectare</w:t>
      </w:r>
    </w:p>
    <w:p>
      <w:pPr>
        <w:pStyle w:val="CodeBlock"/>
      </w:pPr>
      <w:r>
        <w:rPr>
          <w:rFonts w:ascii="Courier New" w:hAnsi="Courier New" w:cs="Courier New"/>
          <w:sz w:val="18"/>
        </w:rPr>
        <w:t xml:space="preserve">    DANGER  = 4  # Moarte instant la intrare: -100 recompensă, terminal</w:t>
      </w:r>
    </w:p>
    <w:p>
      <w:pPr>
        <w:pStyle w:val="CodeBlock"/>
      </w:pPr>
      <w:r>
        <w:rPr>
          <w:rFonts w:ascii="Courier New" w:hAnsi="Courier New" w:cs="Courier New"/>
          <w:sz w:val="18"/>
        </w:rPr>
        <w:t xml:space="preserve">    TARGET  = 5  # Destinație: +100 recompensă, terminal</w:t>
      </w:r>
    </w:p>
    <w:p>
      <w:pPr>
        <w:pStyle w:val="CodeBlock"/>
      </w:pPr>
      <w:r>
        <w:rPr>
          <w:rFonts w:ascii="Courier New" w:hAnsi="Courier New" w:cs="Courier New"/>
          <w:sz w:val="18"/>
        </w:rPr>
        <w:t xml:space="preserve">    START   = 6  # Poziție inițială a agentului</w:t>
      </w:r>
    </w:p>
    <w:p>
      <w:r>
        <w:rPr>
          <w:rFonts w:ascii="Times New Roman" w:hAnsi="Times New Roman" w:cs="Times New Roman"/>
          <w:b/>
        </w:rPr>
        <w:t>Generarea procedurală</w:t>
      </w:r>
      <w:r>
        <w:rPr>
          <w:rFonts w:ascii="Times New Roman" w:hAnsi="Times New Roman" w:cs="Times New Roman"/>
        </w:rPr>
        <w:t xml:space="preserve"> utilizează un generator de numere pseudoaleatoare cu seed configurabil (</w:t>
      </w:r>
      <w:r>
        <w:rPr>
          <w:rFonts w:ascii="Courier New" w:hAnsi="Courier New" w:cs="Courier New"/>
          <w:sz w:val="20"/>
        </w:rPr>
        <w:t>random.Random(seed)</w:t>
      </w:r>
      <w:r>
        <w:rPr>
          <w:rFonts w:ascii="Times New Roman" w:hAnsi="Times New Roman" w:cs="Times New Roman"/>
        </w:rPr>
        <w:t>), asigurând reproductibilitatea completă a experimentelor. Procesul de generare urmează pașii:</w:t>
      </w:r>
    </w:p>
    <w:p>
      <w:pPr>
        <w:pStyle w:val="ListNumber"/>
        <w:ind w:left="425" w:hanging="142"/>
      </w:pPr>
      <w:r>
        <w:rPr>
          <w:rFonts w:ascii="Times New Roman" w:hAnsi="Times New Roman" w:cs="Times New Roman"/>
        </w:rPr>
        <w:t>Inițializare grilă cu celule EMPTY;</w:t>
      </w:r>
    </w:p>
    <w:p>
      <w:pPr>
        <w:pStyle w:val="ListNumber"/>
        <w:ind w:left="425" w:hanging="142"/>
      </w:pPr>
      <w:r>
        <w:rPr>
          <w:rFonts w:ascii="Times New Roman" w:hAnsi="Times New Roman" w:cs="Times New Roman"/>
        </w:rPr>
        <w:t>Plasarea START și TARGET la distanță Manhattan minimă de $\lfloor N/2 \rfloor$ (pentru a garanta o problemă netrivială);</w:t>
      </w:r>
    </w:p>
    <w:p>
      <w:pPr>
        <w:pStyle w:val="ListNumber"/>
        <w:ind w:left="425" w:hanging="142"/>
      </w:pPr>
      <w:r>
        <w:rPr>
          <w:rFonts w:ascii="Times New Roman" w:hAnsi="Times New Roman" w:cs="Times New Roman"/>
        </w:rPr>
        <w:t>Populare aleatorie cu obstacole (densitate 15%), mlaștini (8%), hrană (5%) și pericol (3%);</w:t>
      </w:r>
    </w:p>
    <w:p>
      <w:pPr>
        <w:pStyle w:val="ListNumber"/>
        <w:ind w:left="425" w:hanging="142"/>
      </w:pPr>
      <w:r>
        <w:rPr>
          <w:rFonts w:ascii="Times New Roman" w:hAnsi="Times New Roman" w:cs="Times New Roman"/>
        </w:rPr>
        <w:t>Validare BFS: se verifică existența unui drum de la START la TARGET ocolind obstacolele;</w:t>
      </w:r>
    </w:p>
    <w:p>
      <w:pPr>
        <w:pStyle w:val="ListNumber"/>
        <w:ind w:left="425" w:hanging="142"/>
      </w:pPr>
      <w:r>
        <w:rPr>
          <w:rFonts w:ascii="Times New Roman" w:hAnsi="Times New Roman" w:cs="Times New Roman"/>
        </w:rPr>
        <w:t>Dacă validarea eșuează, se regenerează harta (cu un seed modificat) până la succes.</w:t>
      </w:r>
    </w:p>
    <w:p>
      <w:r>
        <w:rPr>
          <w:rFonts w:ascii="Times New Roman" w:hAnsi="Times New Roman" w:cs="Times New Roman"/>
          <w:b/>
        </w:rPr>
        <w:t>Validarea BFS</w:t>
      </w:r>
      <w:r>
        <w:rPr>
          <w:rFonts w:ascii="Times New Roman" w:hAnsi="Times New Roman" w:cs="Times New Roman"/>
        </w:rPr>
        <w:t xml:space="preserve"> este implementată ca o parcurgere în lățime standard pe grila 2D:</w:t>
      </w:r>
    </w:p>
    <w:p>
      <w:pPr>
        <w:pStyle w:val="CodeBlock"/>
      </w:pPr>
      <w:r>
        <w:rPr>
          <w:rFonts w:ascii="Courier New" w:hAnsi="Courier New" w:cs="Courier New"/>
          <w:sz w:val="18"/>
        </w:rPr>
        <w:t>def _validate_path_bfs(self) -&gt; bool:</w:t>
      </w:r>
    </w:p>
    <w:p>
      <w:pPr>
        <w:pStyle w:val="CodeBlock"/>
      </w:pPr>
      <w:r>
        <w:rPr>
          <w:rFonts w:ascii="Courier New" w:hAnsi="Courier New" w:cs="Courier New"/>
          <w:sz w:val="18"/>
        </w:rPr>
        <w:t xml:space="preserve">    """Returnează True dacă există un drum de la START la TARGET."""</w:t>
      </w:r>
    </w:p>
    <w:p>
      <w:pPr>
        <w:pStyle w:val="CodeBlock"/>
      </w:pPr>
      <w:r>
        <w:rPr>
          <w:rFonts w:ascii="Courier New" w:hAnsi="Courier New" w:cs="Courier New"/>
          <w:sz w:val="18"/>
        </w:rPr>
        <w:t xml:space="preserve">    from collections import deque</w:t>
      </w:r>
    </w:p>
    <w:p>
      <w:pPr>
        <w:pStyle w:val="CodeBlock"/>
      </w:pPr>
      <w:r>
        <w:rPr>
          <w:rFonts w:ascii="Courier New" w:hAnsi="Courier New" w:cs="Courier New"/>
          <w:sz w:val="18"/>
        </w:rPr>
        <w:t xml:space="preserve">    queue = deque([self.start_pos])</w:t>
      </w:r>
    </w:p>
    <w:p>
      <w:pPr>
        <w:pStyle w:val="CodeBlock"/>
      </w:pPr>
      <w:r>
        <w:rPr>
          <w:rFonts w:ascii="Courier New" w:hAnsi="Courier New" w:cs="Courier New"/>
          <w:sz w:val="18"/>
        </w:rPr>
        <w:t xml:space="preserve">    visited = {self.start_pos}</w:t>
      </w:r>
    </w:p>
    <w:p>
      <w:pPr>
        <w:pStyle w:val="CodeBlock"/>
      </w:pPr>
      <w:r>
        <w:rPr>
          <w:rFonts w:ascii="Courier New" w:hAnsi="Courier New" w:cs="Courier New"/>
          <w:sz w:val="18"/>
        </w:rPr>
        <w:t xml:space="preserve">    while queue:</w:t>
      </w:r>
    </w:p>
    <w:p>
      <w:pPr>
        <w:pStyle w:val="CodeBlock"/>
      </w:pPr>
      <w:r>
        <w:rPr>
          <w:rFonts w:ascii="Courier New" w:hAnsi="Courier New" w:cs="Courier New"/>
          <w:sz w:val="18"/>
        </w:rPr>
        <w:t xml:space="preserve">        r, c = queue.popleft()</w:t>
      </w:r>
    </w:p>
    <w:p>
      <w:pPr>
        <w:pStyle w:val="CodeBlock"/>
      </w:pPr>
      <w:r>
        <w:rPr>
          <w:rFonts w:ascii="Courier New" w:hAnsi="Courier New" w:cs="Courier New"/>
          <w:sz w:val="18"/>
        </w:rPr>
        <w:t xml:space="preserve">        if (r, c) == self.target_pos:</w:t>
      </w:r>
    </w:p>
    <w:p>
      <w:pPr>
        <w:pStyle w:val="CodeBlock"/>
      </w:pPr>
      <w:r>
        <w:rPr>
          <w:rFonts w:ascii="Courier New" w:hAnsi="Courier New" w:cs="Courier New"/>
          <w:sz w:val="18"/>
        </w:rPr>
        <w:t xml:space="preserve">            return True</w:t>
      </w:r>
    </w:p>
    <w:p>
      <w:pPr>
        <w:pStyle w:val="CodeBlock"/>
      </w:pPr>
      <w:r>
        <w:rPr>
          <w:rFonts w:ascii="Courier New" w:hAnsi="Courier New" w:cs="Courier New"/>
          <w:sz w:val="18"/>
        </w:rPr>
        <w:t xml:space="preserve">        for dr, dc in [(-1,0),(1,0),(0,-1),(0,1)]:</w:t>
      </w:r>
    </w:p>
    <w:p>
      <w:pPr>
        <w:pStyle w:val="CodeBlock"/>
      </w:pPr>
      <w:r>
        <w:rPr>
          <w:rFonts w:ascii="Courier New" w:hAnsi="Courier New" w:cs="Courier New"/>
          <w:sz w:val="18"/>
        </w:rPr>
        <w:t xml:space="preserve">            nr, nc = r+dr, c+dc</w:t>
      </w:r>
    </w:p>
    <w:p>
      <w:pPr>
        <w:pStyle w:val="CodeBlock"/>
      </w:pPr>
      <w:r>
        <w:rPr>
          <w:rFonts w:ascii="Courier New" w:hAnsi="Courier New" w:cs="Courier New"/>
          <w:sz w:val="18"/>
        </w:rPr>
        <w:t xml:space="preserve">            if (0 &lt;= nr &lt; self.rows and 0 &lt;= nc &lt; self.cols</w:t>
      </w:r>
    </w:p>
    <w:p>
      <w:pPr>
        <w:pStyle w:val="CodeBlock"/>
      </w:pPr>
      <w:r>
        <w:rPr>
          <w:rFonts w:ascii="Courier New" w:hAnsi="Courier New" w:cs="Courier New"/>
          <w:sz w:val="18"/>
        </w:rPr>
        <w:t xml:space="preserve">                    and (nr, nc) not in visited</w:t>
      </w:r>
    </w:p>
    <w:p>
      <w:pPr>
        <w:pStyle w:val="CodeBlock"/>
      </w:pPr>
      <w:r>
        <w:rPr>
          <w:rFonts w:ascii="Courier New" w:hAnsi="Courier New" w:cs="Courier New"/>
          <w:sz w:val="18"/>
        </w:rPr>
        <w:t xml:space="preserve">                    and self.grid[nr, nc] != CellType.OBSTACLE):</w:t>
      </w:r>
    </w:p>
    <w:p>
      <w:pPr>
        <w:pStyle w:val="CodeBlock"/>
      </w:pPr>
      <w:r>
        <w:rPr>
          <w:rFonts w:ascii="Courier New" w:hAnsi="Courier New" w:cs="Courier New"/>
          <w:sz w:val="18"/>
        </w:rPr>
        <w:t xml:space="preserve">                visited.add((nr, nc))</w:t>
      </w:r>
    </w:p>
    <w:p>
      <w:pPr>
        <w:pStyle w:val="CodeBlock"/>
      </w:pPr>
      <w:r>
        <w:rPr>
          <w:rFonts w:ascii="Courier New" w:hAnsi="Courier New" w:cs="Courier New"/>
          <w:sz w:val="18"/>
        </w:rPr>
        <w:t xml:space="preserve">                queue.append((nr, nc))</w:t>
      </w:r>
    </w:p>
    <w:p>
      <w:pPr>
        <w:pStyle w:val="CodeBlock"/>
      </w:pPr>
      <w:r>
        <w:rPr>
          <w:rFonts w:ascii="Courier New" w:hAnsi="Courier New" w:cs="Courier New"/>
          <w:sz w:val="18"/>
        </w:rPr>
        <w:t xml:space="preserve">    return False</w:t>
      </w:r>
    </w:p>
    <w:p>
      <w:r>
        <w:rPr>
          <w:rFonts w:ascii="Times New Roman" w:hAnsi="Times New Roman" w:cs="Times New Roman"/>
        </w:rPr>
        <w:t>Complexitatea BFS este $O(N \cdot M)$, neglijabilă față de costul episoadelor de antrenament.</w:t>
      </w:r>
    </w:p>
    <w:p>
      <w:r>
        <w:rPr>
          <w:rFonts w:ascii="Times New Roman" w:hAnsi="Times New Roman" w:cs="Times New Roman"/>
          <w:b/>
        </w:rPr>
        <w:t>Metoda `try_move()`</w:t>
      </w:r>
      <w:r>
        <w:rPr>
          <w:rFonts w:ascii="Times New Roman" w:hAnsi="Times New Roman" w:cs="Times New Roman"/>
        </w:rPr>
        <w:t xml:space="preserve"> este interfața principală prin care agentul interacționează cu mediul. Primește poziția curentă și acțiunea, apoi returnează un dicționar cu toate efectele tranziției: poziția nouă, costul energetic, energia câștigată, recompensa, flagul terminal și motivul terminării. Tratarea coliziunilor cu marginile grilei și cu obstacolele este implementată consistent: agentul rămâne pe loc și primește penalizarea de $-5$ pentru coliziune, fără schimbarea poziției.</w:t>
      </w:r>
    </w:p>
    <w:p>
      <w:pPr>
        <w:pStyle w:val="Heading3"/>
      </w:pPr>
      <w:r>
        <w:t>4.3 Modelul Agentului (agent.py) — Stare Internă și Discretizare Energie</w:t>
      </w:r>
    </w:p>
    <w:p>
      <w:r>
        <w:rPr>
          <w:rFonts w:ascii="Times New Roman" w:hAnsi="Times New Roman" w:cs="Times New Roman"/>
        </w:rPr>
        <w:t xml:space="preserve">Clasa </w:t>
      </w:r>
      <w:r>
        <w:rPr>
          <w:rFonts w:ascii="Courier New" w:hAnsi="Courier New" w:cs="Courier New"/>
          <w:sz w:val="20"/>
        </w:rPr>
        <w:t>Agent</w:t>
      </w:r>
      <w:r>
        <w:rPr>
          <w:rFonts w:ascii="Times New Roman" w:hAnsi="Times New Roman" w:cs="Times New Roman"/>
        </w:rPr>
        <w:t xml:space="preserve"> din modulul </w:t>
      </w:r>
      <w:r>
        <w:rPr>
          <w:rFonts w:ascii="Courier New" w:hAnsi="Courier New" w:cs="Courier New"/>
          <w:sz w:val="20"/>
        </w:rPr>
        <w:t>agent.py</w:t>
      </w:r>
      <w:r>
        <w:rPr>
          <w:rFonts w:ascii="Times New Roman" w:hAnsi="Times New Roman" w:cs="Times New Roman"/>
        </w:rPr>
        <w:t xml:space="preserve"> encapsulează starea internă a agentului și metodele de actualizare a acesteia. Starea completă a agentului la momentul $t$ este:</w:t>
      </w:r>
    </w:p>
    <w:p>
      <w:pPr>
        <w:pStyle w:val="CodeBlock"/>
      </w:pPr>
      <w:r>
        <w:rPr>
          <w:rFonts w:ascii="Courier New" w:hAnsi="Courier New" w:cs="Courier New"/>
          <w:sz w:val="18"/>
        </w:rPr>
        <w:t>@dataclass</w:t>
      </w:r>
    </w:p>
    <w:p>
      <w:pPr>
        <w:pStyle w:val="CodeBlock"/>
      </w:pPr>
      <w:r>
        <w:rPr>
          <w:rFonts w:ascii="Courier New" w:hAnsi="Courier New" w:cs="Courier New"/>
          <w:sz w:val="18"/>
        </w:rPr>
        <w:t>class AgentState:</w:t>
      </w:r>
    </w:p>
    <w:p>
      <w:pPr>
        <w:pStyle w:val="CodeBlock"/>
      </w:pPr>
      <w:r>
        <w:rPr>
          <w:rFonts w:ascii="Courier New" w:hAnsi="Courier New" w:cs="Courier New"/>
          <w:sz w:val="18"/>
        </w:rPr>
        <w:t xml:space="preserve">    row: int          # Rândul curent în grilă (0..N-1)</w:t>
      </w:r>
    </w:p>
    <w:p>
      <w:pPr>
        <w:pStyle w:val="CodeBlock"/>
      </w:pPr>
      <w:r>
        <w:rPr>
          <w:rFonts w:ascii="Courier New" w:hAnsi="Courier New" w:cs="Courier New"/>
          <w:sz w:val="18"/>
        </w:rPr>
        <w:t xml:space="preserve">    col: int          # Coloana curentă în grilă (0..M-1)</w:t>
      </w:r>
    </w:p>
    <w:p>
      <w:pPr>
        <w:pStyle w:val="CodeBlock"/>
      </w:pPr>
      <w:r>
        <w:rPr>
          <w:rFonts w:ascii="Courier New" w:hAnsi="Courier New" w:cs="Courier New"/>
          <w:sz w:val="18"/>
        </w:rPr>
        <w:t xml:space="preserve">    energy: float     # Energia curentă, valoare continuă în [0, E_max]</w:t>
      </w:r>
    </w:p>
    <w:p>
      <w:r>
        <w:rPr>
          <w:rFonts w:ascii="Times New Roman" w:hAnsi="Times New Roman" w:cs="Times New Roman"/>
        </w:rPr>
        <w:t xml:space="preserve">Starea MDP utilizată pentru indexarea Q-table-ului este tripletul discretizat $(row, col, energy\_bucket)$, unde </w:t>
      </w:r>
      <w:r>
        <w:rPr>
          <w:rFonts w:ascii="Courier New" w:hAnsi="Courier New" w:cs="Courier New"/>
          <w:sz w:val="20"/>
        </w:rPr>
        <w:t>energy_bucket</w:t>
      </w:r>
      <w:r>
        <w:rPr>
          <w:rFonts w:ascii="Times New Roman" w:hAnsi="Times New Roman" w:cs="Times New Roman"/>
        </w:rPr>
        <w:t xml:space="preserve"> se calculează:</w:t>
      </w:r>
    </w:p>
    <w:p>
      <w:pPr>
        <w:pStyle w:val="CodeBlock"/>
      </w:pPr>
      <w:r>
        <w:rPr>
          <w:rFonts w:ascii="Courier New" w:hAnsi="Courier New" w:cs="Courier New"/>
          <w:sz w:val="18"/>
        </w:rPr>
        <w:t>def get_energy_bucket(self) -&gt; int:</w:t>
      </w:r>
    </w:p>
    <w:p>
      <w:pPr>
        <w:pStyle w:val="CodeBlock"/>
      </w:pPr>
      <w:r>
        <w:rPr>
          <w:rFonts w:ascii="Courier New" w:hAnsi="Courier New" w:cs="Courier New"/>
          <w:sz w:val="18"/>
        </w:rPr>
        <w:t xml:space="preserve">    """Returnează bucket-ul discret de energie (0-3)."""</w:t>
      </w:r>
    </w:p>
    <w:p>
      <w:pPr>
        <w:pStyle w:val="CodeBlock"/>
      </w:pPr>
      <w:r>
        <w:rPr>
          <w:rFonts w:ascii="Courier New" w:hAnsi="Courier New" w:cs="Courier New"/>
          <w:sz w:val="18"/>
        </w:rPr>
        <w:t xml:space="preserve">    fraction = self.energy / self.max_energy</w:t>
      </w:r>
    </w:p>
    <w:p>
      <w:pPr>
        <w:pStyle w:val="CodeBlock"/>
      </w:pPr>
      <w:r>
        <w:rPr>
          <w:rFonts w:ascii="Courier New" w:hAnsi="Courier New" w:cs="Courier New"/>
          <w:sz w:val="18"/>
        </w:rPr>
        <w:t xml:space="preserve">    if fraction &lt; 0.25: return 0   # Critic</w:t>
      </w:r>
    </w:p>
    <w:p>
      <w:pPr>
        <w:pStyle w:val="CodeBlock"/>
      </w:pPr>
      <w:r>
        <w:rPr>
          <w:rFonts w:ascii="Courier New" w:hAnsi="Courier New" w:cs="Courier New"/>
          <w:sz w:val="18"/>
        </w:rPr>
        <w:t xml:space="preserve">    if fraction &lt; 0.50: return 1   # Scăzut</w:t>
      </w:r>
    </w:p>
    <w:p>
      <w:pPr>
        <w:pStyle w:val="CodeBlock"/>
      </w:pPr>
      <w:r>
        <w:rPr>
          <w:rFonts w:ascii="Courier New" w:hAnsi="Courier New" w:cs="Courier New"/>
          <w:sz w:val="18"/>
        </w:rPr>
        <w:t xml:space="preserve">    if fraction &lt; 0.75: return 2   # Moderat</w:t>
      </w:r>
    </w:p>
    <w:p>
      <w:pPr>
        <w:pStyle w:val="CodeBlock"/>
      </w:pPr>
      <w:r>
        <w:rPr>
          <w:rFonts w:ascii="Courier New" w:hAnsi="Courier New" w:cs="Courier New"/>
          <w:sz w:val="18"/>
        </w:rPr>
        <w:t xml:space="preserve">    return 3                        # Ridicat</w:t>
      </w:r>
    </w:p>
    <w:p>
      <w:r>
        <w:rPr>
          <w:rFonts w:ascii="Times New Roman" w:hAnsi="Times New Roman" w:cs="Times New Roman"/>
          <w:b/>
        </w:rPr>
        <w:t>Actualizarea energiei</w:t>
      </w:r>
      <w:r>
        <w:rPr>
          <w:rFonts w:ascii="Times New Roman" w:hAnsi="Times New Roman" w:cs="Times New Roman"/>
        </w:rPr>
        <w:t xml:space="preserve"> per pas depinde de tipul celulei vizitate: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pPr>
              <w:spacing w:line="240" w:lineRule="auto" w:after="40"/>
            </w:pPr>
            <w:r>
              <w:rPr>
                <w:rFonts w:ascii="Times New Roman" w:hAnsi="Times New Roman" w:cs="Times New Roman"/>
                <w:b/>
                <w:sz w:val="20"/>
              </w:rPr>
              <w:t>Tip celulă</w:t>
            </w:r>
          </w:p>
        </w:tc>
        <w:tc>
          <w:tcPr>
            <w:tcW w:type="dxa" w:w="3024"/>
            <w:vAlign w:val="center"/>
          </w:tcPr>
          <w:p>
            <w:pPr>
              <w:spacing w:line="240" w:lineRule="auto" w:after="40"/>
            </w:pPr>
            <w:r>
              <w:rPr>
                <w:rFonts w:ascii="Times New Roman" w:hAnsi="Times New Roman" w:cs="Times New Roman"/>
                <w:b/>
                <w:sz w:val="20"/>
              </w:rPr>
              <w:t>Consum energie</w:t>
            </w:r>
          </w:p>
        </w:tc>
        <w:tc>
          <w:tcPr>
            <w:tcW w:type="dxa" w:w="3024"/>
            <w:vAlign w:val="center"/>
          </w:tcPr>
          <w:p>
            <w:pPr>
              <w:spacing w:line="240" w:lineRule="auto" w:after="40"/>
            </w:pPr>
            <w:r>
              <w:rPr>
                <w:rFonts w:ascii="Times New Roman" w:hAnsi="Times New Roman" w:cs="Times New Roman"/>
                <w:b/>
                <w:sz w:val="20"/>
              </w:rPr>
              <w:t>Recompensă adițională</w:t>
            </w:r>
          </w:p>
        </w:tc>
      </w:tr>
      <w:tr>
        <w:tc>
          <w:tcPr>
            <w:tcW w:type="dxa" w:w="3024"/>
            <w:vAlign w:val="center"/>
          </w:tcPr>
          <w:p>
            <w:pPr>
              <w:spacing w:line="240" w:lineRule="auto" w:after="40"/>
            </w:pPr>
            <w:r>
              <w:rPr>
                <w:rFonts w:ascii="Times New Roman" w:hAnsi="Times New Roman" w:cs="Times New Roman"/>
                <w:b w:val="0"/>
                <w:sz w:val="20"/>
              </w:rPr>
              <w:t>EMPTY</w:t>
            </w:r>
          </w:p>
        </w:tc>
        <w:tc>
          <w:tcPr>
            <w:tcW w:type="dxa" w:w="3024"/>
            <w:vAlign w:val="center"/>
          </w:tcPr>
          <w:p>
            <w:pPr>
              <w:spacing w:line="240" w:lineRule="auto" w:after="40"/>
            </w:pPr>
            <w:r>
              <w:rPr>
                <w:rFonts w:ascii="Times New Roman" w:hAnsi="Times New Roman" w:cs="Times New Roman"/>
                <w:b w:val="0"/>
                <w:sz w:val="20"/>
              </w:rPr>
              <w:t>$-1$</w:t>
            </w:r>
          </w:p>
        </w:tc>
        <w:tc>
          <w:tcPr>
            <w:tcW w:type="dxa" w:w="3024"/>
            <w:vAlign w:val="center"/>
          </w:tcPr>
          <w:p>
            <w:pPr>
              <w:spacing w:line="240" w:lineRule="auto" w:after="40"/>
            </w:pPr>
            <w:r>
              <w:rPr>
                <w:rFonts w:ascii="Times New Roman" w:hAnsi="Times New Roman" w:cs="Times New Roman"/>
                <w:b w:val="0"/>
                <w:sz w:val="20"/>
              </w:rPr>
              <w:t>—</w:t>
            </w:r>
          </w:p>
        </w:tc>
      </w:tr>
      <w:tr>
        <w:tc>
          <w:tcPr>
            <w:tcW w:type="dxa" w:w="3024"/>
            <w:vAlign w:val="center"/>
          </w:tcPr>
          <w:p>
            <w:pPr>
              <w:spacing w:line="240" w:lineRule="auto" w:after="40"/>
            </w:pPr>
            <w:r>
              <w:rPr>
                <w:rFonts w:ascii="Times New Roman" w:hAnsi="Times New Roman" w:cs="Times New Roman"/>
                <w:b w:val="0"/>
                <w:sz w:val="20"/>
              </w:rPr>
              <w:t>MUD</w:t>
            </w:r>
          </w:p>
        </w:tc>
        <w:tc>
          <w:tcPr>
            <w:tcW w:type="dxa" w:w="3024"/>
            <w:vAlign w:val="center"/>
          </w:tcPr>
          <w:p>
            <w:pPr>
              <w:spacing w:line="240" w:lineRule="auto" w:after="40"/>
            </w:pPr>
            <w:r>
              <w:rPr>
                <w:rFonts w:ascii="Times New Roman" w:hAnsi="Times New Roman" w:cs="Times New Roman"/>
                <w:b w:val="0"/>
                <w:sz w:val="20"/>
              </w:rPr>
              <w:t>$-2$ (dublu)</w:t>
            </w:r>
          </w:p>
        </w:tc>
        <w:tc>
          <w:tcPr>
            <w:tcW w:type="dxa" w:w="3024"/>
            <w:vAlign w:val="center"/>
          </w:tcPr>
          <w:p>
            <w:pPr>
              <w:spacing w:line="240" w:lineRule="auto" w:after="40"/>
            </w:pPr>
            <w:r>
              <w:rPr>
                <w:rFonts w:ascii="Times New Roman" w:hAnsi="Times New Roman" w:cs="Times New Roman"/>
                <w:b w:val="0"/>
                <w:sz w:val="20"/>
              </w:rPr>
              <w:t>$-2$</w:t>
            </w:r>
          </w:p>
        </w:tc>
      </w:tr>
      <w:tr>
        <w:tc>
          <w:tcPr>
            <w:tcW w:type="dxa" w:w="3024"/>
            <w:vAlign w:val="center"/>
          </w:tcPr>
          <w:p>
            <w:pPr>
              <w:spacing w:line="240" w:lineRule="auto" w:after="40"/>
            </w:pPr>
            <w:r>
              <w:rPr>
                <w:rFonts w:ascii="Times New Roman" w:hAnsi="Times New Roman" w:cs="Times New Roman"/>
                <w:b w:val="0"/>
                <w:sz w:val="20"/>
              </w:rPr>
              <w:t>FOOD</w:t>
            </w:r>
          </w:p>
        </w:tc>
        <w:tc>
          <w:tcPr>
            <w:tcW w:type="dxa" w:w="3024"/>
            <w:vAlign w:val="center"/>
          </w:tcPr>
          <w:p>
            <w:pPr>
              <w:spacing w:line="240" w:lineRule="auto" w:after="40"/>
            </w:pPr>
            <w:r>
              <w:rPr>
                <w:rFonts w:ascii="Times New Roman" w:hAnsi="Times New Roman" w:cs="Times New Roman"/>
                <w:b w:val="0"/>
                <w:sz w:val="20"/>
              </w:rPr>
              <w:t>$+20$ (câștig)</w:t>
            </w:r>
          </w:p>
        </w:tc>
        <w:tc>
          <w:tcPr>
            <w:tcW w:type="dxa" w:w="3024"/>
            <w:vAlign w:val="center"/>
          </w:tcPr>
          <w:p>
            <w:pPr>
              <w:spacing w:line="240" w:lineRule="auto" w:after="40"/>
            </w:pPr>
            <w:r>
              <w:rPr>
                <w:rFonts w:ascii="Times New Roman" w:hAnsi="Times New Roman" w:cs="Times New Roman"/>
                <w:b w:val="0"/>
                <w:sz w:val="20"/>
              </w:rPr>
              <w:t>$+15$</w:t>
            </w:r>
          </w:p>
        </w:tc>
      </w:tr>
      <w:tr>
        <w:tc>
          <w:tcPr>
            <w:tcW w:type="dxa" w:w="3024"/>
            <w:vAlign w:val="center"/>
          </w:tcPr>
          <w:p>
            <w:pPr>
              <w:spacing w:line="240" w:lineRule="auto" w:after="40"/>
            </w:pPr>
            <w:r>
              <w:rPr>
                <w:rFonts w:ascii="Times New Roman" w:hAnsi="Times New Roman" w:cs="Times New Roman"/>
                <w:b w:val="0"/>
                <w:sz w:val="20"/>
              </w:rPr>
              <w:t>DANGER</w:t>
            </w:r>
          </w:p>
        </w:tc>
        <w:tc>
          <w:tcPr>
            <w:tcW w:type="dxa" w:w="3024"/>
            <w:vAlign w:val="center"/>
          </w:tcPr>
          <w:p>
            <w:pPr>
              <w:spacing w:line="240" w:lineRule="auto" w:after="40"/>
            </w:pPr>
            <w:r>
              <w:rPr>
                <w:rFonts w:ascii="Times New Roman" w:hAnsi="Times New Roman" w:cs="Times New Roman"/>
                <w:b w:val="0"/>
                <w:sz w:val="20"/>
              </w:rPr>
              <w:t>$-E_{max}$ (moarte)</w:t>
            </w:r>
          </w:p>
        </w:tc>
        <w:tc>
          <w:tcPr>
            <w:tcW w:type="dxa" w:w="3024"/>
            <w:vAlign w:val="center"/>
          </w:tcPr>
          <w:p>
            <w:pPr>
              <w:spacing w:line="240" w:lineRule="auto" w:after="40"/>
            </w:pPr>
            <w:r>
              <w:rPr>
                <w:rFonts w:ascii="Times New Roman" w:hAnsi="Times New Roman" w:cs="Times New Roman"/>
                <w:b w:val="0"/>
                <w:sz w:val="20"/>
              </w:rPr>
              <w:t>$-100$</w:t>
            </w:r>
          </w:p>
        </w:tc>
      </w:tr>
      <w:tr>
        <w:tc>
          <w:tcPr>
            <w:tcW w:type="dxa" w:w="3024"/>
            <w:vAlign w:val="center"/>
          </w:tcPr>
          <w:p>
            <w:pPr>
              <w:spacing w:line="240" w:lineRule="auto" w:after="40"/>
            </w:pPr>
            <w:r>
              <w:rPr>
                <w:rFonts w:ascii="Times New Roman" w:hAnsi="Times New Roman" w:cs="Times New Roman"/>
                <w:b w:val="0"/>
                <w:sz w:val="20"/>
              </w:rPr>
              <w:t>OBSTACLE</w:t>
            </w:r>
          </w:p>
        </w:tc>
        <w:tc>
          <w:tcPr>
            <w:tcW w:type="dxa" w:w="3024"/>
            <w:vAlign w:val="center"/>
          </w:tcPr>
          <w:p>
            <w:pPr>
              <w:spacing w:line="240" w:lineRule="auto" w:after="40"/>
            </w:pPr>
            <w:r>
              <w:rPr>
                <w:rFonts w:ascii="Times New Roman" w:hAnsi="Times New Roman" w:cs="Times New Roman"/>
                <w:b w:val="0"/>
                <w:sz w:val="20"/>
              </w:rPr>
              <w:t>$0$ (nu se mișcă)</w:t>
            </w:r>
          </w:p>
        </w:tc>
        <w:tc>
          <w:tcPr>
            <w:tcW w:type="dxa" w:w="3024"/>
            <w:vAlign w:val="center"/>
          </w:tcPr>
          <w:p>
            <w:pPr>
              <w:spacing w:line="240" w:lineRule="auto" w:after="40"/>
            </w:pPr>
            <w:r>
              <w:rPr>
                <w:rFonts w:ascii="Times New Roman" w:hAnsi="Times New Roman" w:cs="Times New Roman"/>
                <w:b w:val="0"/>
                <w:sz w:val="20"/>
              </w:rPr>
              <w:t>$-5$</w:t>
            </w:r>
          </w:p>
        </w:tc>
      </w:tr>
      <w:tr>
        <w:tc>
          <w:tcPr>
            <w:tcW w:type="dxa" w:w="3024"/>
            <w:vAlign w:val="center"/>
          </w:tcPr>
          <w:p>
            <w:pPr>
              <w:spacing w:line="240" w:lineRule="auto" w:after="40"/>
            </w:pPr>
            <w:r>
              <w:rPr>
                <w:rFonts w:ascii="Times New Roman" w:hAnsi="Times New Roman" w:cs="Times New Roman"/>
                <w:b w:val="0"/>
                <w:sz w:val="20"/>
              </w:rPr>
              <w:t>TARGET</w:t>
            </w:r>
          </w:p>
        </w:tc>
        <w:tc>
          <w:tcPr>
            <w:tcW w:type="dxa" w:w="3024"/>
            <w:vAlign w:val="center"/>
          </w:tcPr>
          <w:p>
            <w:pPr>
              <w:spacing w:line="240" w:lineRule="auto" w:after="40"/>
            </w:pPr>
            <w:r>
              <w:rPr>
                <w:rFonts w:ascii="Times New Roman" w:hAnsi="Times New Roman" w:cs="Times New Roman"/>
                <w:b w:val="0"/>
                <w:sz w:val="20"/>
              </w:rPr>
              <w:t>—</w:t>
            </w:r>
          </w:p>
        </w:tc>
        <w:tc>
          <w:tcPr>
            <w:tcW w:type="dxa" w:w="3024"/>
            <w:vAlign w:val="center"/>
          </w:tcPr>
          <w:p>
            <w:pPr>
              <w:spacing w:line="240" w:lineRule="auto" w:after="40"/>
            </w:pPr>
            <w:r>
              <w:rPr>
                <w:rFonts w:ascii="Times New Roman" w:hAnsi="Times New Roman" w:cs="Times New Roman"/>
                <w:b w:val="0"/>
                <w:sz w:val="20"/>
              </w:rPr>
              <w:t>$+100$</w:t>
            </w:r>
          </w:p>
        </w:tc>
      </w:tr>
    </w:tbl>
    <w:p/>
    <w:p>
      <w:r>
        <w:rPr>
          <w:rFonts w:ascii="Times New Roman" w:hAnsi="Times New Roman" w:cs="Times New Roman"/>
          <w:b/>
        </w:rPr>
        <w:t>Statistici per episod.</w:t>
      </w:r>
      <w:r>
        <w:rPr>
          <w:rFonts w:ascii="Times New Roman" w:hAnsi="Times New Roman" w:cs="Times New Roman"/>
        </w:rPr>
        <w:t xml:space="preserve"> Agentul colectează metrici pe parcursul fiecărui episod: numărul de pași, recompensa totală, coverage-ul (procentul de celule unice vizitate), energia rămasă și motivul terminării episodului. Aceste metrici sunt returnate la finalul episodului ca un obiect </w:t>
      </w:r>
      <w:r>
        <w:rPr>
          <w:rFonts w:ascii="Courier New" w:hAnsi="Courier New" w:cs="Courier New"/>
          <w:sz w:val="20"/>
        </w:rPr>
        <w:t>EpisodeResult</w:t>
      </w:r>
      <w:r>
        <w:rPr>
          <w:rFonts w:ascii="Times New Roman" w:hAnsi="Times New Roman" w:cs="Times New Roman"/>
        </w:rPr>
        <w:t>.</w:t>
      </w:r>
    </w:p>
    <w:p>
      <w:pPr>
        <w:pStyle w:val="Heading3"/>
      </w:pPr>
      <w:r>
        <w:t>4.4 Modulul Q-Learning (q_learning.py) — Q-Table, Bellman, Epsilon-Greedy</w:t>
      </w:r>
    </w:p>
    <w:p>
      <w:r>
        <w:rPr>
          <w:rFonts w:ascii="Times New Roman" w:hAnsi="Times New Roman" w:cs="Times New Roman"/>
        </w:rPr>
        <w:t xml:space="preserve">Clasa </w:t>
      </w:r>
      <w:r>
        <w:rPr>
          <w:rFonts w:ascii="Courier New" w:hAnsi="Courier New" w:cs="Courier New"/>
          <w:sz w:val="20"/>
        </w:rPr>
        <w:t>QLearning</w:t>
      </w:r>
      <w:r>
        <w:rPr>
          <w:rFonts w:ascii="Times New Roman" w:hAnsi="Times New Roman" w:cs="Times New Roman"/>
        </w:rPr>
        <w:t xml:space="preserve"> implementează nucleul algoritmului de reinforcement learning. Q-table-ul este reprezentat ca o matrice NumPy cu dimensiunile </w:t>
      </w:r>
      <w:r>
        <w:rPr>
          <w:rFonts w:ascii="Courier New" w:hAnsi="Courier New" w:cs="Courier New"/>
          <w:sz w:val="20"/>
        </w:rPr>
        <w:t>(GRID_ROWS, GRID_COLS, N_ENERGY_BUCKETS, N_ACTIONS)</w:t>
      </w:r>
      <w:r>
        <w:rPr>
          <w:rFonts w:ascii="Times New Roman" w:hAnsi="Times New Roman" w:cs="Times New Roman"/>
        </w:rPr>
        <w:t>:</w:t>
      </w:r>
    </w:p>
    <w:p>
      <w:pPr>
        <w:pStyle w:val="CodeBlock"/>
      </w:pPr>
      <w:r>
        <w:rPr>
          <w:rFonts w:ascii="Courier New" w:hAnsi="Courier New" w:cs="Courier New"/>
          <w:sz w:val="18"/>
        </w:rPr>
        <w:t>class QLearning:</w:t>
      </w:r>
    </w:p>
    <w:p>
      <w:pPr>
        <w:pStyle w:val="CodeBlock"/>
      </w:pPr>
      <w:r>
        <w:rPr>
          <w:rFonts w:ascii="Courier New" w:hAnsi="Courier New" w:cs="Courier New"/>
          <w:sz w:val="18"/>
        </w:rPr>
        <w:t xml:space="preserve">    def __init__(self, rows: int, cols: int, n_energy: int = 4, n_actions: int = 5):</w:t>
      </w:r>
    </w:p>
    <w:p>
      <w:pPr>
        <w:pStyle w:val="CodeBlock"/>
      </w:pPr>
      <w:r>
        <w:rPr>
          <w:rFonts w:ascii="Courier New" w:hAnsi="Courier New" w:cs="Courier New"/>
          <w:sz w:val="18"/>
        </w:rPr>
        <w:t xml:space="preserve">        self.q_table = np.zeros((rows, cols, n_energy, n_actions))</w:t>
      </w:r>
    </w:p>
    <w:p>
      <w:pPr>
        <w:pStyle w:val="CodeBlock"/>
      </w:pPr>
      <w:r>
        <w:rPr>
          <w:rFonts w:ascii="Courier New" w:hAnsi="Courier New" w:cs="Courier New"/>
          <w:sz w:val="18"/>
        </w:rPr>
        <w:t xml:space="preserve">        self.alpha = ALPHA        # 0.1</w:t>
      </w:r>
    </w:p>
    <w:p>
      <w:pPr>
        <w:pStyle w:val="CodeBlock"/>
      </w:pPr>
      <w:r>
        <w:rPr>
          <w:rFonts w:ascii="Courier New" w:hAnsi="Courier New" w:cs="Courier New"/>
          <w:sz w:val="18"/>
        </w:rPr>
        <w:t xml:space="preserve">        self.gamma = GAMMA        # 0.95</w:t>
      </w:r>
    </w:p>
    <w:p>
      <w:pPr>
        <w:pStyle w:val="CodeBlock"/>
      </w:pPr>
      <w:r>
        <w:rPr>
          <w:rFonts w:ascii="Courier New" w:hAnsi="Courier New" w:cs="Courier New"/>
          <w:sz w:val="18"/>
        </w:rPr>
        <w:t xml:space="preserve">        self.epsilon = EPSILON_START  # 1.0</w:t>
      </w:r>
    </w:p>
    <w:p>
      <w:pPr>
        <w:pStyle w:val="CodeBlock"/>
      </w:pPr>
      <w:r>
        <w:rPr>
          <w:rFonts w:ascii="Courier New" w:hAnsi="Courier New" w:cs="Courier New"/>
          <w:sz w:val="18"/>
        </w:rPr>
        <w:t xml:space="preserve">        self.epsilon_min = EPSILON_MIN  # 0.01</w:t>
      </w:r>
    </w:p>
    <w:p>
      <w:pPr>
        <w:pStyle w:val="CodeBlock"/>
      </w:pPr>
      <w:r>
        <w:rPr>
          <w:rFonts w:ascii="Courier New" w:hAnsi="Courier New" w:cs="Courier New"/>
          <w:sz w:val="18"/>
        </w:rPr>
        <w:t xml:space="preserve">        self.epsilon_decay = EPSILON_DECAY  # 0.995</w:t>
      </w:r>
    </w:p>
    <w:p>
      <w:r>
        <w:rPr>
          <w:rFonts w:ascii="Times New Roman" w:hAnsi="Times New Roman" w:cs="Times New Roman"/>
        </w:rPr>
        <w:t xml:space="preserve">Dimensiunile pentru grila 20×20: $20 \times 20 \times 4 \times 5 = 8.000$ de valori Q, fiecare de tip </w:t>
      </w:r>
      <w:r>
        <w:rPr>
          <w:rFonts w:ascii="Courier New" w:hAnsi="Courier New" w:cs="Courier New"/>
          <w:sz w:val="20"/>
        </w:rPr>
        <w:t>float64</w:t>
      </w:r>
      <w:r>
        <w:rPr>
          <w:rFonts w:ascii="Times New Roman" w:hAnsi="Times New Roman" w:cs="Times New Roman"/>
        </w:rPr>
        <w:t xml:space="preserve"> (8 bytes) → </w:t>
      </w:r>
      <w:r>
        <w:rPr>
          <w:rFonts w:ascii="Times New Roman" w:hAnsi="Times New Roman" w:cs="Times New Roman"/>
          <w:b/>
        </w:rPr>
        <w:t>64 KB de memorie</w:t>
      </w:r>
      <w:r>
        <w:rPr>
          <w:rFonts w:ascii="Times New Roman" w:hAnsi="Times New Roman" w:cs="Times New Roman"/>
        </w:rPr>
        <w:t xml:space="preserve"> pentru Q-table. Aceasta este o amprentă de memorie complet neglijabilă față de alternativele bazate pe rețele neurale.</w:t>
      </w:r>
    </w:p>
    <w:p>
      <w:r>
        <w:rPr>
          <w:rFonts w:ascii="Times New Roman" w:hAnsi="Times New Roman" w:cs="Times New Roman"/>
          <w:b/>
        </w:rPr>
        <w:t>Selecția acțiunii</w:t>
      </w:r>
      <w:r>
        <w:rPr>
          <w:rFonts w:ascii="Times New Roman" w:hAnsi="Times New Roman" w:cs="Times New Roman"/>
        </w:rPr>
        <w:t xml:space="preserve"> urmează politica epsilon-greedy:</w:t>
      </w:r>
    </w:p>
    <w:p>
      <w:pPr>
        <w:pStyle w:val="CodeBlock"/>
      </w:pPr>
      <w:r>
        <w:rPr>
          <w:rFonts w:ascii="Courier New" w:hAnsi="Courier New" w:cs="Courier New"/>
          <w:sz w:val="18"/>
        </w:rPr>
        <w:t>def choose_action(self, state: tuple[int, int, int]) -&gt; int:</w:t>
      </w:r>
    </w:p>
    <w:p>
      <w:pPr>
        <w:pStyle w:val="CodeBlock"/>
      </w:pPr>
      <w:r>
        <w:rPr>
          <w:rFonts w:ascii="Courier New" w:hAnsi="Courier New" w:cs="Courier New"/>
          <w:sz w:val="18"/>
        </w:rPr>
        <w:t xml:space="preserve">    """Selectează acțiunea conform politicii epsilon-greedy."""</w:t>
      </w:r>
    </w:p>
    <w:p>
      <w:pPr>
        <w:pStyle w:val="CodeBlock"/>
      </w:pPr>
      <w:r>
        <w:rPr>
          <w:rFonts w:ascii="Courier New" w:hAnsi="Courier New" w:cs="Courier New"/>
          <w:sz w:val="18"/>
        </w:rPr>
        <w:t xml:space="preserve">    if random.random() &lt; self.epsilon:</w:t>
      </w:r>
    </w:p>
    <w:p>
      <w:pPr>
        <w:pStyle w:val="CodeBlock"/>
      </w:pPr>
      <w:r>
        <w:rPr>
          <w:rFonts w:ascii="Courier New" w:hAnsi="Courier New" w:cs="Courier New"/>
          <w:sz w:val="18"/>
        </w:rPr>
        <w:t xml:space="preserve">        return random.randint(0, self.num_actions - 1)  # Explorare</w:t>
      </w:r>
    </w:p>
    <w:p>
      <w:pPr>
        <w:pStyle w:val="CodeBlock"/>
      </w:pPr>
      <w:r>
        <w:rPr>
          <w:rFonts w:ascii="Courier New" w:hAnsi="Courier New" w:cs="Courier New"/>
          <w:sz w:val="18"/>
        </w:rPr>
        <w:t xml:space="preserve">    r, c, e = state</w:t>
      </w:r>
    </w:p>
    <w:p>
      <w:pPr>
        <w:pStyle w:val="CodeBlock"/>
      </w:pPr>
      <w:r>
        <w:rPr>
          <w:rFonts w:ascii="Courier New" w:hAnsi="Courier New" w:cs="Courier New"/>
          <w:sz w:val="18"/>
        </w:rPr>
        <w:t xml:space="preserve">    q_values = self.q_table[r, c, e]</w:t>
      </w:r>
    </w:p>
    <w:p>
      <w:pPr>
        <w:pStyle w:val="CodeBlock"/>
      </w:pPr>
      <w:r>
        <w:rPr>
          <w:rFonts w:ascii="Courier New" w:hAnsi="Courier New" w:cs="Courier New"/>
          <w:sz w:val="18"/>
        </w:rPr>
        <w:t xml:space="preserve">    max_q = np.max(q_values)</w:t>
      </w:r>
    </w:p>
    <w:p>
      <w:pPr>
        <w:pStyle w:val="CodeBlock"/>
      </w:pPr>
      <w:r>
        <w:rPr>
          <w:rFonts w:ascii="Courier New" w:hAnsi="Courier New" w:cs="Courier New"/>
          <w:sz w:val="18"/>
        </w:rPr>
        <w:t xml:space="preserve">    best_actions = np.where(q_values == max_q)[0]</w:t>
      </w:r>
    </w:p>
    <w:p>
      <w:pPr>
        <w:pStyle w:val="CodeBlock"/>
      </w:pPr>
      <w:r>
        <w:rPr>
          <w:rFonts w:ascii="Courier New" w:hAnsi="Courier New" w:cs="Courier New"/>
          <w:sz w:val="18"/>
        </w:rPr>
        <w:t xml:space="preserve">    return int(np.random.choice(best_actions))  # Exploatare cu tie-break aleator</w:t>
      </w:r>
    </w:p>
    <w:p>
      <w:r>
        <w:rPr>
          <w:rFonts w:ascii="Times New Roman" w:hAnsi="Times New Roman" w:cs="Times New Roman"/>
          <w:b/>
        </w:rPr>
        <w:t>Actualizarea Bellman</w:t>
      </w:r>
      <w:r>
        <w:rPr>
          <w:rFonts w:ascii="Times New Roman" w:hAnsi="Times New Roman" w:cs="Times New Roman"/>
        </w:rPr>
        <w:t xml:space="preserve"> implementează ecuația Q-Learning standard:</w:t>
      </w:r>
    </w:p>
    <w:p>
      <w:pPr>
        <w:pStyle w:val="CodeBlock"/>
      </w:pPr>
      <w:r>
        <w:rPr>
          <w:rFonts w:ascii="Courier New" w:hAnsi="Courier New" w:cs="Courier New"/>
          <w:sz w:val="18"/>
        </w:rPr>
        <w:t>def update(self, state, action, reward, next_state, done):</w:t>
      </w:r>
    </w:p>
    <w:p>
      <w:pPr>
        <w:pStyle w:val="CodeBlock"/>
      </w:pPr>
      <w:r>
        <w:rPr>
          <w:rFonts w:ascii="Courier New" w:hAnsi="Courier New" w:cs="Courier New"/>
          <w:sz w:val="18"/>
        </w:rPr>
        <w:t xml:space="preserve">    """Aplică actualizarea Bellman pentru o tranziție (s, a, r, s', done)."""</w:t>
      </w:r>
    </w:p>
    <w:p>
      <w:pPr>
        <w:pStyle w:val="CodeBlock"/>
      </w:pPr>
      <w:r>
        <w:rPr>
          <w:rFonts w:ascii="Courier New" w:hAnsi="Courier New" w:cs="Courier New"/>
          <w:sz w:val="18"/>
        </w:rPr>
        <w:t xml:space="preserve">    r, c, e = state</w:t>
      </w:r>
    </w:p>
    <w:p>
      <w:pPr>
        <w:pStyle w:val="CodeBlock"/>
      </w:pPr>
      <w:r>
        <w:rPr>
          <w:rFonts w:ascii="Courier New" w:hAnsi="Courier New" w:cs="Courier New"/>
          <w:sz w:val="18"/>
        </w:rPr>
        <w:t xml:space="preserve">    nr, nc, ne = next_state</w:t>
      </w:r>
    </w:p>
    <w:p>
      <w:pPr>
        <w:pStyle w:val="CodeBlock"/>
      </w:pPr>
      <w:r>
        <w:rPr>
          <w:rFonts w:ascii="Courier New" w:hAnsi="Courier New" w:cs="Courier New"/>
          <w:sz w:val="18"/>
        </w:rPr>
      </w:r>
    </w:p>
    <w:p>
      <w:pPr>
        <w:pStyle w:val="CodeBlock"/>
      </w:pPr>
      <w:r>
        <w:rPr>
          <w:rFonts w:ascii="Courier New" w:hAnsi="Courier New" w:cs="Courier New"/>
          <w:sz w:val="18"/>
        </w:rPr>
        <w:t xml:space="preserve">    current_q = self.q_table[r, c, e, action]</w:t>
      </w:r>
    </w:p>
    <w:p>
      <w:pPr>
        <w:pStyle w:val="CodeBlock"/>
      </w:pPr>
      <w:r>
        <w:rPr>
          <w:rFonts w:ascii="Courier New" w:hAnsi="Courier New" w:cs="Courier New"/>
          <w:sz w:val="18"/>
        </w:rPr>
      </w:r>
    </w:p>
    <w:p>
      <w:pPr>
        <w:pStyle w:val="CodeBlock"/>
      </w:pPr>
      <w:r>
        <w:rPr>
          <w:rFonts w:ascii="Courier New" w:hAnsi="Courier New" w:cs="Courier New"/>
          <w:sz w:val="18"/>
        </w:rPr>
        <w:t xml:space="preserve">    if done:</w:t>
      </w:r>
    </w:p>
    <w:p>
      <w:pPr>
        <w:pStyle w:val="CodeBlock"/>
      </w:pPr>
      <w:r>
        <w:rPr>
          <w:rFonts w:ascii="Courier New" w:hAnsi="Courier New" w:cs="Courier New"/>
          <w:sz w:val="18"/>
        </w:rPr>
        <w:t xml:space="preserve">        target = reward</w:t>
      </w:r>
    </w:p>
    <w:p>
      <w:pPr>
        <w:pStyle w:val="CodeBlock"/>
      </w:pPr>
      <w:r>
        <w:rPr>
          <w:rFonts w:ascii="Courier New" w:hAnsi="Courier New" w:cs="Courier New"/>
          <w:sz w:val="18"/>
        </w:rPr>
        <w:t xml:space="preserve">    else:</w:t>
      </w:r>
    </w:p>
    <w:p>
      <w:pPr>
        <w:pStyle w:val="CodeBlock"/>
      </w:pPr>
      <w:r>
        <w:rPr>
          <w:rFonts w:ascii="Courier New" w:hAnsi="Courier New" w:cs="Courier New"/>
          <w:sz w:val="18"/>
        </w:rPr>
        <w:t xml:space="preserve">        target = reward + self.gamma * np.max(self.q_table[nr, nc, ne])</w:t>
      </w:r>
    </w:p>
    <w:p>
      <w:pPr>
        <w:pStyle w:val="CodeBlock"/>
      </w:pPr>
      <w:r>
        <w:rPr>
          <w:rFonts w:ascii="Courier New" w:hAnsi="Courier New" w:cs="Courier New"/>
          <w:sz w:val="18"/>
        </w:rPr>
      </w:r>
    </w:p>
    <w:p>
      <w:pPr>
        <w:pStyle w:val="CodeBlock"/>
      </w:pPr>
      <w:r>
        <w:rPr>
          <w:rFonts w:ascii="Courier New" w:hAnsi="Courier New" w:cs="Courier New"/>
          <w:sz w:val="18"/>
        </w:rPr>
        <w:t xml:space="preserve">    # Actualizare Q cu rata de învățare alpha</w:t>
      </w:r>
    </w:p>
    <w:p>
      <w:pPr>
        <w:pStyle w:val="CodeBlock"/>
      </w:pPr>
      <w:r>
        <w:rPr>
          <w:rFonts w:ascii="Courier New" w:hAnsi="Courier New" w:cs="Courier New"/>
          <w:sz w:val="18"/>
        </w:rPr>
        <w:t xml:space="preserve">    self.q_table[r, c, e, action] += self.alpha * (target - current_q)</w:t>
      </w:r>
    </w:p>
    <w:p>
      <w:r>
        <w:rPr>
          <w:rFonts w:ascii="Times New Roman" w:hAnsi="Times New Roman" w:cs="Times New Roman"/>
          <w:b/>
        </w:rPr>
        <w:t>Decayul epsilon</w:t>
      </w:r>
      <w:r>
        <w:rPr>
          <w:rFonts w:ascii="Times New Roman" w:hAnsi="Times New Roman" w:cs="Times New Roman"/>
        </w:rPr>
        <w:t xml:space="preserve"> se aplică la finalul fiecărui episod:</w:t>
      </w:r>
    </w:p>
    <w:p>
      <w:pPr>
        <w:pStyle w:val="CodeBlock"/>
      </w:pPr>
      <w:r>
        <w:rPr>
          <w:rFonts w:ascii="Courier New" w:hAnsi="Courier New" w:cs="Courier New"/>
          <w:sz w:val="18"/>
        </w:rPr>
        <w:t>def decay_epsilon(self):</w:t>
      </w:r>
    </w:p>
    <w:p>
      <w:pPr>
        <w:pStyle w:val="CodeBlock"/>
      </w:pPr>
      <w:r>
        <w:rPr>
          <w:rFonts w:ascii="Courier New" w:hAnsi="Courier New" w:cs="Courier New"/>
          <w:sz w:val="18"/>
        </w:rPr>
        <w:t xml:space="preserve">    """Aplică decayul exponential al epsilon după fiecare episod."""</w:t>
      </w:r>
    </w:p>
    <w:p>
      <w:pPr>
        <w:pStyle w:val="CodeBlock"/>
      </w:pPr>
      <w:r>
        <w:rPr>
          <w:rFonts w:ascii="Courier New" w:hAnsi="Courier New" w:cs="Courier New"/>
          <w:sz w:val="18"/>
        </w:rPr>
        <w:t xml:space="preserve">    self.epsilon = max(self.epsilon_min, self.epsilon * self.epsilon_decay)</w:t>
      </w:r>
    </w:p>
    <w:p>
      <w:r>
        <w:rPr>
          <w:rFonts w:ascii="Times New Roman" w:hAnsi="Times New Roman" w:cs="Times New Roman"/>
          <w:b/>
        </w:rPr>
        <w:t>Persistența Q-table-ului</w:t>
      </w:r>
      <w:r>
        <w:rPr>
          <w:rFonts w:ascii="Times New Roman" w:hAnsi="Times New Roman" w:cs="Times New Roman"/>
        </w:rPr>
        <w:t xml:space="preserve"> este implementată prin serializare NumPy (</w:t>
      </w:r>
      <w:r>
        <w:rPr>
          <w:rFonts w:ascii="Courier New" w:hAnsi="Courier New" w:cs="Courier New"/>
          <w:sz w:val="20"/>
        </w:rPr>
        <w:t>np.save</w:t>
      </w:r>
      <w:r>
        <w:rPr>
          <w:rFonts w:ascii="Times New Roman" w:hAnsi="Times New Roman" w:cs="Times New Roman"/>
        </w:rPr>
        <w:t>/</w:t>
      </w:r>
      <w:r>
        <w:rPr>
          <w:rFonts w:ascii="Courier New" w:hAnsi="Courier New" w:cs="Courier New"/>
          <w:sz w:val="20"/>
        </w:rPr>
        <w:t>np.load</w:t>
      </w:r>
      <w:r>
        <w:rPr>
          <w:rFonts w:ascii="Times New Roman" w:hAnsi="Times New Roman" w:cs="Times New Roman"/>
        </w:rPr>
        <w:t>). Aceasta permite continuarea antrenamentului dintr-un checkpoint salvat și replay-ul unei politici deja învățate.</w:t>
      </w:r>
    </w:p>
    <w:p>
      <w:pPr>
        <w:pStyle w:val="Heading3"/>
      </w:pPr>
      <w:r>
        <w:t>4.5 Orchestratorul de Antrenament (trainer.py)</w:t>
      </w:r>
    </w:p>
    <w:p>
      <w:r>
        <w:rPr>
          <w:rFonts w:ascii="Times New Roman" w:hAnsi="Times New Roman" w:cs="Times New Roman"/>
        </w:rPr>
        <w:t xml:space="preserve">Modulul </w:t>
      </w:r>
      <w:r>
        <w:rPr>
          <w:rFonts w:ascii="Courier New" w:hAnsi="Courier New" w:cs="Courier New"/>
          <w:sz w:val="20"/>
        </w:rPr>
        <w:t>trainer.py</w:t>
      </w:r>
      <w:r>
        <w:rPr>
          <w:rFonts w:ascii="Times New Roman" w:hAnsi="Times New Roman" w:cs="Times New Roman"/>
        </w:rPr>
        <w:t xml:space="preserve"> orchestrează bucla de antrenament, coordonând interacțiunile dintre mediu, agent și modulul Q-Learning. Structura centrală este </w:t>
      </w:r>
      <w:r>
        <w:rPr>
          <w:rFonts w:ascii="Courier New" w:hAnsi="Courier New" w:cs="Courier New"/>
          <w:sz w:val="20"/>
        </w:rPr>
        <w:t>EpisodeResult</w:t>
      </w:r>
      <w:r>
        <w:rPr>
          <w:rFonts w:ascii="Times New Roman" w:hAnsi="Times New Roman" w:cs="Times New Roman"/>
        </w:rPr>
        <w:t>, care încapsulează toată informația relevantă pentru un episod:</w:t>
      </w:r>
    </w:p>
    <w:p>
      <w:pPr>
        <w:pStyle w:val="CodeBlock"/>
      </w:pPr>
      <w:r>
        <w:rPr>
          <w:rFonts w:ascii="Courier New" w:hAnsi="Courier New" w:cs="Courier New"/>
          <w:sz w:val="18"/>
        </w:rPr>
        <w:t>class EpisodeResult:</w:t>
      </w:r>
    </w:p>
    <w:p>
      <w:pPr>
        <w:pStyle w:val="CodeBlock"/>
      </w:pPr>
      <w:r>
        <w:rPr>
          <w:rFonts w:ascii="Courier New" w:hAnsi="Courier New" w:cs="Courier New"/>
          <w:sz w:val="18"/>
        </w:rPr>
        <w:t xml:space="preserve">    __slots__ = ("episode_id", "total_steps", "total_reward", "epsilon",</w:t>
      </w:r>
    </w:p>
    <w:p>
      <w:pPr>
        <w:pStyle w:val="CodeBlock"/>
      </w:pPr>
      <w:r>
        <w:rPr>
          <w:rFonts w:ascii="Courier New" w:hAnsi="Courier New" w:cs="Courier New"/>
          <w:sz w:val="18"/>
        </w:rPr>
        <w:t xml:space="preserve">                 "outcome", "coverage", "energy_remaining")</w:t>
      </w:r>
    </w:p>
    <w:p>
      <w:r>
        <w:rPr>
          <w:rFonts w:ascii="Times New Roman" w:hAnsi="Times New Roman" w:cs="Times New Roman"/>
        </w:rPr>
        <w:t xml:space="preserve">Metoda </w:t>
      </w:r>
      <w:r>
        <w:rPr>
          <w:rFonts w:ascii="Courier New" w:hAnsi="Courier New" w:cs="Courier New"/>
          <w:sz w:val="20"/>
        </w:rPr>
        <w:t>run_episode()</w:t>
      </w:r>
      <w:r>
        <w:rPr>
          <w:rFonts w:ascii="Times New Roman" w:hAnsi="Times New Roman" w:cs="Times New Roman"/>
        </w:rPr>
        <w:t xml:space="preserve"> execută un singur episod complet:</w:t>
      </w:r>
    </w:p>
    <w:p>
      <w:pPr>
        <w:pStyle w:val="CodeBlock"/>
      </w:pPr>
      <w:r>
        <w:rPr>
          <w:rFonts w:ascii="Courier New" w:hAnsi="Courier New" w:cs="Courier New"/>
          <w:sz w:val="18"/>
        </w:rPr>
        <w:t>def run_episode(self, episode_id, render_callback=None):</w:t>
      </w:r>
    </w:p>
    <w:p>
      <w:pPr>
        <w:pStyle w:val="CodeBlock"/>
      </w:pPr>
      <w:r>
        <w:rPr>
          <w:rFonts w:ascii="Courier New" w:hAnsi="Courier New" w:cs="Courier New"/>
          <w:sz w:val="18"/>
        </w:rPr>
        <w:t xml:space="preserve">    self._reset_environment_for_episode()</w:t>
      </w:r>
    </w:p>
    <w:p>
      <w:pPr>
        <w:pStyle w:val="CodeBlock"/>
      </w:pPr>
      <w:r>
        <w:rPr>
          <w:rFonts w:ascii="Courier New" w:hAnsi="Courier New" w:cs="Courier New"/>
          <w:sz w:val="18"/>
        </w:rPr>
        <w:t xml:space="preserve">    agent = Agent(start_pos=self.env.start_pos, energy=self.energy)</w:t>
      </w:r>
    </w:p>
    <w:p>
      <w:pPr>
        <w:pStyle w:val="CodeBlock"/>
      </w:pPr>
      <w:r>
        <w:rPr>
          <w:rFonts w:ascii="Courier New" w:hAnsi="Courier New" w:cs="Courier New"/>
          <w:sz w:val="18"/>
        </w:rPr>
        <w:t xml:space="preserve">    state = agent.get_state()</w:t>
      </w:r>
    </w:p>
    <w:p>
      <w:pPr>
        <w:pStyle w:val="CodeBlock"/>
      </w:pPr>
      <w:r>
        <w:rPr>
          <w:rFonts w:ascii="Courier New" w:hAnsi="Courier New" w:cs="Courier New"/>
          <w:sz w:val="18"/>
        </w:rPr>
      </w:r>
    </w:p>
    <w:p>
      <w:pPr>
        <w:pStyle w:val="CodeBlock"/>
      </w:pPr>
      <w:r>
        <w:rPr>
          <w:rFonts w:ascii="Courier New" w:hAnsi="Courier New" w:cs="Courier New"/>
          <w:sz w:val="18"/>
        </w:rPr>
        <w:t xml:space="preserve">    for step in range(self.max_steps):</w:t>
      </w:r>
    </w:p>
    <w:p>
      <w:pPr>
        <w:pStyle w:val="CodeBlock"/>
      </w:pPr>
      <w:r>
        <w:rPr>
          <w:rFonts w:ascii="Courier New" w:hAnsi="Courier New" w:cs="Courier New"/>
          <w:sz w:val="18"/>
        </w:rPr>
        <w:t xml:space="preserve">        action = self.q.choose_action(state)</w:t>
      </w:r>
    </w:p>
    <w:p>
      <w:pPr>
        <w:pStyle w:val="CodeBlock"/>
      </w:pPr>
      <w:r>
        <w:rPr>
          <w:rFonts w:ascii="Courier New" w:hAnsi="Courier New" w:cs="Courier New"/>
          <w:sz w:val="18"/>
        </w:rPr>
        <w:t xml:space="preserve">        result = self.env.try_move(agent.position, action)</w:t>
      </w:r>
    </w:p>
    <w:p>
      <w:pPr>
        <w:pStyle w:val="CodeBlock"/>
      </w:pPr>
      <w:r>
        <w:rPr>
          <w:rFonts w:ascii="Courier New" w:hAnsi="Courier New" w:cs="Courier New"/>
          <w:sz w:val="18"/>
        </w:rPr>
        <w:t xml:space="preserve">        reason = agent.apply_action_result(result)</w:t>
      </w:r>
    </w:p>
    <w:p>
      <w:pPr>
        <w:pStyle w:val="CodeBlock"/>
      </w:pPr>
      <w:r>
        <w:rPr>
          <w:rFonts w:ascii="Courier New" w:hAnsi="Courier New" w:cs="Courier New"/>
          <w:sz w:val="18"/>
        </w:rPr>
        <w:t xml:space="preserve">        next_state = agent.get_state()</w:t>
      </w:r>
    </w:p>
    <w:p>
      <w:pPr>
        <w:pStyle w:val="CodeBlock"/>
      </w:pPr>
      <w:r>
        <w:rPr>
          <w:rFonts w:ascii="Courier New" w:hAnsi="Courier New" w:cs="Courier New"/>
          <w:sz w:val="18"/>
        </w:rPr>
        <w:t xml:space="preserve">        done = reason is not None</w:t>
      </w:r>
    </w:p>
    <w:p>
      <w:pPr>
        <w:pStyle w:val="CodeBlock"/>
      </w:pPr>
      <w:r>
        <w:rPr>
          <w:rFonts w:ascii="Courier New" w:hAnsi="Courier New" w:cs="Courier New"/>
          <w:sz w:val="18"/>
        </w:rPr>
      </w:r>
    </w:p>
    <w:p>
      <w:pPr>
        <w:pStyle w:val="CodeBlock"/>
      </w:pPr>
      <w:r>
        <w:rPr>
          <w:rFonts w:ascii="Courier New" w:hAnsi="Courier New" w:cs="Courier New"/>
          <w:sz w:val="18"/>
        </w:rPr>
        <w:t xml:space="preserve">        self.q.update(state, action, result["reward"], next_state, done)</w:t>
      </w:r>
    </w:p>
    <w:p>
      <w:pPr>
        <w:pStyle w:val="CodeBlock"/>
      </w:pPr>
      <w:r>
        <w:rPr>
          <w:rFonts w:ascii="Courier New" w:hAnsi="Courier New" w:cs="Courier New"/>
          <w:sz w:val="18"/>
        </w:rPr>
        <w:t xml:space="preserve">        state = next_state</w:t>
      </w:r>
    </w:p>
    <w:p>
      <w:pPr>
        <w:pStyle w:val="CodeBlock"/>
      </w:pPr>
      <w:r>
        <w:rPr>
          <w:rFonts w:ascii="Courier New" w:hAnsi="Courier New" w:cs="Courier New"/>
          <w:sz w:val="18"/>
        </w:rPr>
      </w:r>
    </w:p>
    <w:p>
      <w:pPr>
        <w:pStyle w:val="CodeBlock"/>
      </w:pPr>
      <w:r>
        <w:rPr>
          <w:rFonts w:ascii="Courier New" w:hAnsi="Courier New" w:cs="Courier New"/>
          <w:sz w:val="18"/>
        </w:rPr>
        <w:t xml:space="preserve">        if done:</w:t>
      </w:r>
    </w:p>
    <w:p>
      <w:pPr>
        <w:pStyle w:val="CodeBlock"/>
      </w:pPr>
      <w:r>
        <w:rPr>
          <w:rFonts w:ascii="Courier New" w:hAnsi="Courier New" w:cs="Courier New"/>
          <w:sz w:val="18"/>
        </w:rPr>
        <w:t xml:space="preserve">            break</w:t>
      </w:r>
    </w:p>
    <w:p>
      <w:r>
        <w:rPr>
          <w:rFonts w:ascii="Times New Roman" w:hAnsi="Times New Roman" w:cs="Times New Roman"/>
        </w:rPr>
        <w:t xml:space="preserve">Metoda </w:t>
      </w:r>
      <w:r>
        <w:rPr>
          <w:rFonts w:ascii="Courier New" w:hAnsi="Courier New" w:cs="Courier New"/>
          <w:sz w:val="20"/>
        </w:rPr>
        <w:t>run_greedy_episode()</w:t>
      </w:r>
      <w:r>
        <w:rPr>
          <w:rFonts w:ascii="Times New Roman" w:hAnsi="Times New Roman" w:cs="Times New Roman"/>
        </w:rPr>
        <w:t xml:space="preserve"> este utilizată pentru evaluarea politicii învățate, fără explorare, folosind </w:t>
      </w:r>
      <w:r>
        <w:rPr>
          <w:rFonts w:ascii="Courier New" w:hAnsi="Courier New" w:cs="Courier New"/>
          <w:sz w:val="20"/>
        </w:rPr>
        <w:t>QLearning.get_best_action()</w:t>
      </w:r>
      <w:r>
        <w:rPr>
          <w:rFonts w:ascii="Times New Roman" w:hAnsi="Times New Roman" w:cs="Times New Roman"/>
        </w:rPr>
        <w:t xml:space="preserve"> pe aceeași hartă de bază a episodului.</w:t>
      </w:r>
    </w:p>
    <w:p>
      <w:r>
        <w:rPr>
          <w:rFonts w:ascii="Times New Roman" w:hAnsi="Times New Roman" w:cs="Times New Roman"/>
          <w:b/>
        </w:rPr>
        <w:t>Scenariul C</w:t>
      </w:r>
      <w:r>
        <w:rPr>
          <w:rFonts w:ascii="Times New Roman" w:hAnsi="Times New Roman" w:cs="Times New Roman"/>
        </w:rPr>
        <w:t xml:space="preserve"> este implementat prin relocarea controlată a unei fracțiuni din obstacole la episodul 500, urmată de păstrarea acelei configurații ca nouă hartă de bază pentru episoadele următoare. Astfel, Q-table-ul rămâne intact, iar mediul chiar se schimbă persistent după switch-ul experimental.</w:t>
      </w:r>
    </w:p>
    <w:p>
      <w:pPr>
        <w:pStyle w:val="Heading3"/>
      </w:pPr>
      <w:r>
        <w:t>4.6 Interfața Grafică Pygame (renderer.py) — Heatmap Q-Values, Săgeți Politică</w:t>
      </w:r>
    </w:p>
    <w:p>
      <w:r>
        <w:rPr>
          <w:rFonts w:ascii="Times New Roman" w:hAnsi="Times New Roman" w:cs="Times New Roman"/>
        </w:rPr>
        <w:t xml:space="preserve">Modulul </w:t>
      </w:r>
      <w:r>
        <w:rPr>
          <w:rFonts w:ascii="Courier New" w:hAnsi="Courier New" w:cs="Courier New"/>
          <w:sz w:val="20"/>
        </w:rPr>
        <w:t>renderer.py</w:t>
      </w:r>
      <w:r>
        <w:rPr>
          <w:rFonts w:ascii="Times New Roman" w:hAnsi="Times New Roman" w:cs="Times New Roman"/>
        </w:rPr>
        <w:t xml:space="preserve"> implementează vizualizarea interactivă a simulării utilizând biblioteca Pygame-CE (Community Edition). Fereastra de vizualizare este împărțită în două zone: grila de simulare (stânga) și panoul de statistici live (dreapta).</w:t>
      </w:r>
    </w:p>
    <w:p>
      <w:r>
        <w:rPr>
          <w:rFonts w:ascii="Times New Roman" w:hAnsi="Times New Roman" w:cs="Times New Roman"/>
          <w:b/>
        </w:rPr>
        <w:t>Codificarea cromatică a celulelor:</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pPr>
              <w:spacing w:line="240" w:lineRule="auto" w:after="40"/>
            </w:pPr>
            <w:r>
              <w:rPr>
                <w:rFonts w:ascii="Times New Roman" w:hAnsi="Times New Roman" w:cs="Times New Roman"/>
                <w:b/>
                <w:sz w:val="20"/>
              </w:rPr>
              <w:t>Tip celulă</w:t>
            </w:r>
          </w:p>
        </w:tc>
        <w:tc>
          <w:tcPr>
            <w:tcW w:type="dxa" w:w="3024"/>
            <w:vAlign w:val="center"/>
          </w:tcPr>
          <w:p>
            <w:pPr>
              <w:spacing w:line="240" w:lineRule="auto" w:after="40"/>
            </w:pPr>
            <w:r>
              <w:rPr>
                <w:rFonts w:ascii="Times New Roman" w:hAnsi="Times New Roman" w:cs="Times New Roman"/>
                <w:b/>
                <w:sz w:val="20"/>
              </w:rPr>
              <w:t>Culoare</w:t>
            </w:r>
          </w:p>
        </w:tc>
        <w:tc>
          <w:tcPr>
            <w:tcW w:type="dxa" w:w="3024"/>
            <w:vAlign w:val="center"/>
          </w:tcPr>
          <w:p>
            <w:pPr>
              <w:spacing w:line="240" w:lineRule="auto" w:after="40"/>
            </w:pPr>
            <w:r>
              <w:rPr>
                <w:rFonts w:ascii="Times New Roman" w:hAnsi="Times New Roman" w:cs="Times New Roman"/>
                <w:b/>
                <w:sz w:val="20"/>
              </w:rPr>
              <w:t>Cod hex</w:t>
            </w:r>
          </w:p>
        </w:tc>
      </w:tr>
      <w:tr>
        <w:tc>
          <w:tcPr>
            <w:tcW w:type="dxa" w:w="3024"/>
            <w:vAlign w:val="center"/>
          </w:tcPr>
          <w:p>
            <w:pPr>
              <w:spacing w:line="240" w:lineRule="auto" w:after="40"/>
            </w:pPr>
            <w:r>
              <w:rPr>
                <w:rFonts w:ascii="Times New Roman" w:hAnsi="Times New Roman" w:cs="Times New Roman"/>
                <w:b w:val="0"/>
                <w:sz w:val="20"/>
              </w:rPr>
              <w:t>EMPTY</w:t>
            </w:r>
          </w:p>
        </w:tc>
        <w:tc>
          <w:tcPr>
            <w:tcW w:type="dxa" w:w="3024"/>
            <w:vAlign w:val="center"/>
          </w:tcPr>
          <w:p>
            <w:pPr>
              <w:spacing w:line="240" w:lineRule="auto" w:after="40"/>
            </w:pPr>
            <w:r>
              <w:rPr>
                <w:rFonts w:ascii="Times New Roman" w:hAnsi="Times New Roman" w:cs="Times New Roman"/>
                <w:b w:val="0"/>
                <w:sz w:val="20"/>
              </w:rPr>
              <w:t>Gri deschis</w:t>
            </w:r>
          </w:p>
        </w:tc>
        <w:tc>
          <w:tcPr>
            <w:tcW w:type="dxa" w:w="3024"/>
            <w:vAlign w:val="center"/>
          </w:tcPr>
          <w:p>
            <w:pPr>
              <w:spacing w:line="240" w:lineRule="auto" w:after="40"/>
            </w:pPr>
            <w:r>
              <w:rPr>
                <w:rFonts w:ascii="Times New Roman" w:hAnsi="Times New Roman" w:cs="Times New Roman"/>
                <w:b w:val="0"/>
                <w:sz w:val="20"/>
              </w:rPr>
              <w:t>#E0E0E0</w:t>
            </w:r>
          </w:p>
        </w:tc>
      </w:tr>
      <w:tr>
        <w:tc>
          <w:tcPr>
            <w:tcW w:type="dxa" w:w="3024"/>
            <w:vAlign w:val="center"/>
          </w:tcPr>
          <w:p>
            <w:pPr>
              <w:spacing w:line="240" w:lineRule="auto" w:after="40"/>
            </w:pPr>
            <w:r>
              <w:rPr>
                <w:rFonts w:ascii="Times New Roman" w:hAnsi="Times New Roman" w:cs="Times New Roman"/>
                <w:b w:val="0"/>
                <w:sz w:val="20"/>
              </w:rPr>
              <w:t>OBSTACLE</w:t>
            </w:r>
          </w:p>
        </w:tc>
        <w:tc>
          <w:tcPr>
            <w:tcW w:type="dxa" w:w="3024"/>
            <w:vAlign w:val="center"/>
          </w:tcPr>
          <w:p>
            <w:pPr>
              <w:spacing w:line="240" w:lineRule="auto" w:after="40"/>
            </w:pPr>
            <w:r>
              <w:rPr>
                <w:rFonts w:ascii="Times New Roman" w:hAnsi="Times New Roman" w:cs="Times New Roman"/>
                <w:b w:val="0"/>
                <w:sz w:val="20"/>
              </w:rPr>
              <w:t>Negru</w:t>
            </w:r>
          </w:p>
        </w:tc>
        <w:tc>
          <w:tcPr>
            <w:tcW w:type="dxa" w:w="3024"/>
            <w:vAlign w:val="center"/>
          </w:tcPr>
          <w:p>
            <w:pPr>
              <w:spacing w:line="240" w:lineRule="auto" w:after="40"/>
            </w:pPr>
            <w:r>
              <w:rPr>
                <w:rFonts w:ascii="Times New Roman" w:hAnsi="Times New Roman" w:cs="Times New Roman"/>
                <w:b w:val="0"/>
                <w:sz w:val="20"/>
              </w:rPr>
              <w:t>#1A1A1A</w:t>
            </w:r>
          </w:p>
        </w:tc>
      </w:tr>
      <w:tr>
        <w:tc>
          <w:tcPr>
            <w:tcW w:type="dxa" w:w="3024"/>
            <w:vAlign w:val="center"/>
          </w:tcPr>
          <w:p>
            <w:pPr>
              <w:spacing w:line="240" w:lineRule="auto" w:after="40"/>
            </w:pPr>
            <w:r>
              <w:rPr>
                <w:rFonts w:ascii="Times New Roman" w:hAnsi="Times New Roman" w:cs="Times New Roman"/>
                <w:b w:val="0"/>
                <w:sz w:val="20"/>
              </w:rPr>
              <w:t>MUD</w:t>
            </w:r>
          </w:p>
        </w:tc>
        <w:tc>
          <w:tcPr>
            <w:tcW w:type="dxa" w:w="3024"/>
            <w:vAlign w:val="center"/>
          </w:tcPr>
          <w:p>
            <w:pPr>
              <w:spacing w:line="240" w:lineRule="auto" w:after="40"/>
            </w:pPr>
            <w:r>
              <w:rPr>
                <w:rFonts w:ascii="Times New Roman" w:hAnsi="Times New Roman" w:cs="Times New Roman"/>
                <w:b w:val="0"/>
                <w:sz w:val="20"/>
              </w:rPr>
              <w:t>Maro</w:t>
            </w:r>
          </w:p>
        </w:tc>
        <w:tc>
          <w:tcPr>
            <w:tcW w:type="dxa" w:w="3024"/>
            <w:vAlign w:val="center"/>
          </w:tcPr>
          <w:p>
            <w:pPr>
              <w:spacing w:line="240" w:lineRule="auto" w:after="40"/>
            </w:pPr>
            <w:r>
              <w:rPr>
                <w:rFonts w:ascii="Times New Roman" w:hAnsi="Times New Roman" w:cs="Times New Roman"/>
                <w:b w:val="0"/>
                <w:sz w:val="20"/>
              </w:rPr>
              <w:t>#8B4513</w:t>
            </w:r>
          </w:p>
        </w:tc>
      </w:tr>
      <w:tr>
        <w:tc>
          <w:tcPr>
            <w:tcW w:type="dxa" w:w="3024"/>
            <w:vAlign w:val="center"/>
          </w:tcPr>
          <w:p>
            <w:pPr>
              <w:spacing w:line="240" w:lineRule="auto" w:after="40"/>
            </w:pPr>
            <w:r>
              <w:rPr>
                <w:rFonts w:ascii="Times New Roman" w:hAnsi="Times New Roman" w:cs="Times New Roman"/>
                <w:b w:val="0"/>
                <w:sz w:val="20"/>
              </w:rPr>
              <w:t>FOOD</w:t>
            </w:r>
          </w:p>
        </w:tc>
        <w:tc>
          <w:tcPr>
            <w:tcW w:type="dxa" w:w="3024"/>
            <w:vAlign w:val="center"/>
          </w:tcPr>
          <w:p>
            <w:pPr>
              <w:spacing w:line="240" w:lineRule="auto" w:after="40"/>
            </w:pPr>
            <w:r>
              <w:rPr>
                <w:rFonts w:ascii="Times New Roman" w:hAnsi="Times New Roman" w:cs="Times New Roman"/>
                <w:b w:val="0"/>
                <w:sz w:val="20"/>
              </w:rPr>
              <w:t>Verde</w:t>
            </w:r>
          </w:p>
        </w:tc>
        <w:tc>
          <w:tcPr>
            <w:tcW w:type="dxa" w:w="3024"/>
            <w:vAlign w:val="center"/>
          </w:tcPr>
          <w:p>
            <w:pPr>
              <w:spacing w:line="240" w:lineRule="auto" w:after="40"/>
            </w:pPr>
            <w:r>
              <w:rPr>
                <w:rFonts w:ascii="Times New Roman" w:hAnsi="Times New Roman" w:cs="Times New Roman"/>
                <w:b w:val="0"/>
                <w:sz w:val="20"/>
              </w:rPr>
              <w:t>#00AA00</w:t>
            </w:r>
          </w:p>
        </w:tc>
      </w:tr>
      <w:tr>
        <w:tc>
          <w:tcPr>
            <w:tcW w:type="dxa" w:w="3024"/>
            <w:vAlign w:val="center"/>
          </w:tcPr>
          <w:p>
            <w:pPr>
              <w:spacing w:line="240" w:lineRule="auto" w:after="40"/>
            </w:pPr>
            <w:r>
              <w:rPr>
                <w:rFonts w:ascii="Times New Roman" w:hAnsi="Times New Roman" w:cs="Times New Roman"/>
                <w:b w:val="0"/>
                <w:sz w:val="20"/>
              </w:rPr>
              <w:t>DANGER</w:t>
            </w:r>
          </w:p>
        </w:tc>
        <w:tc>
          <w:tcPr>
            <w:tcW w:type="dxa" w:w="3024"/>
            <w:vAlign w:val="center"/>
          </w:tcPr>
          <w:p>
            <w:pPr>
              <w:spacing w:line="240" w:lineRule="auto" w:after="40"/>
            </w:pPr>
            <w:r>
              <w:rPr>
                <w:rFonts w:ascii="Times New Roman" w:hAnsi="Times New Roman" w:cs="Times New Roman"/>
                <w:b w:val="0"/>
                <w:sz w:val="20"/>
              </w:rPr>
              <w:t>Roșu</w:t>
            </w:r>
          </w:p>
        </w:tc>
        <w:tc>
          <w:tcPr>
            <w:tcW w:type="dxa" w:w="3024"/>
            <w:vAlign w:val="center"/>
          </w:tcPr>
          <w:p>
            <w:pPr>
              <w:spacing w:line="240" w:lineRule="auto" w:after="40"/>
            </w:pPr>
            <w:r>
              <w:rPr>
                <w:rFonts w:ascii="Times New Roman" w:hAnsi="Times New Roman" w:cs="Times New Roman"/>
                <w:b w:val="0"/>
                <w:sz w:val="20"/>
              </w:rPr>
              <w:t>#FF0000</w:t>
            </w:r>
          </w:p>
        </w:tc>
      </w:tr>
      <w:tr>
        <w:tc>
          <w:tcPr>
            <w:tcW w:type="dxa" w:w="3024"/>
            <w:vAlign w:val="center"/>
          </w:tcPr>
          <w:p>
            <w:pPr>
              <w:spacing w:line="240" w:lineRule="auto" w:after="40"/>
            </w:pPr>
            <w:r>
              <w:rPr>
                <w:rFonts w:ascii="Times New Roman" w:hAnsi="Times New Roman" w:cs="Times New Roman"/>
                <w:b w:val="0"/>
                <w:sz w:val="20"/>
              </w:rPr>
              <w:t>TARGET</w:t>
            </w:r>
          </w:p>
        </w:tc>
        <w:tc>
          <w:tcPr>
            <w:tcW w:type="dxa" w:w="3024"/>
            <w:vAlign w:val="center"/>
          </w:tcPr>
          <w:p>
            <w:pPr>
              <w:spacing w:line="240" w:lineRule="auto" w:after="40"/>
            </w:pPr>
            <w:r>
              <w:rPr>
                <w:rFonts w:ascii="Times New Roman" w:hAnsi="Times New Roman" w:cs="Times New Roman"/>
                <w:b w:val="0"/>
                <w:sz w:val="20"/>
              </w:rPr>
              <w:t>Auriu</w:t>
            </w:r>
          </w:p>
        </w:tc>
        <w:tc>
          <w:tcPr>
            <w:tcW w:type="dxa" w:w="3024"/>
            <w:vAlign w:val="center"/>
          </w:tcPr>
          <w:p>
            <w:pPr>
              <w:spacing w:line="240" w:lineRule="auto" w:after="40"/>
            </w:pPr>
            <w:r>
              <w:rPr>
                <w:rFonts w:ascii="Times New Roman" w:hAnsi="Times New Roman" w:cs="Times New Roman"/>
                <w:b w:val="0"/>
                <w:sz w:val="20"/>
              </w:rPr>
              <w:t>#FFD700</w:t>
            </w:r>
          </w:p>
        </w:tc>
      </w:tr>
      <w:tr>
        <w:tc>
          <w:tcPr>
            <w:tcW w:type="dxa" w:w="3024"/>
            <w:vAlign w:val="center"/>
          </w:tcPr>
          <w:p>
            <w:pPr>
              <w:spacing w:line="240" w:lineRule="auto" w:after="40"/>
            </w:pPr>
            <w:r>
              <w:rPr>
                <w:rFonts w:ascii="Times New Roman" w:hAnsi="Times New Roman" w:cs="Times New Roman"/>
                <w:b w:val="0"/>
                <w:sz w:val="20"/>
              </w:rPr>
              <w:t>START</w:t>
            </w:r>
          </w:p>
        </w:tc>
        <w:tc>
          <w:tcPr>
            <w:tcW w:type="dxa" w:w="3024"/>
            <w:vAlign w:val="center"/>
          </w:tcPr>
          <w:p>
            <w:pPr>
              <w:spacing w:line="240" w:lineRule="auto" w:after="40"/>
            </w:pPr>
            <w:r>
              <w:rPr>
                <w:rFonts w:ascii="Times New Roman" w:hAnsi="Times New Roman" w:cs="Times New Roman"/>
                <w:b w:val="0"/>
                <w:sz w:val="20"/>
              </w:rPr>
              <w:t>Albastru</w:t>
            </w:r>
          </w:p>
        </w:tc>
        <w:tc>
          <w:tcPr>
            <w:tcW w:type="dxa" w:w="3024"/>
            <w:vAlign w:val="center"/>
          </w:tcPr>
          <w:p>
            <w:pPr>
              <w:spacing w:line="240" w:lineRule="auto" w:after="40"/>
            </w:pPr>
            <w:r>
              <w:rPr>
                <w:rFonts w:ascii="Times New Roman" w:hAnsi="Times New Roman" w:cs="Times New Roman"/>
                <w:b w:val="0"/>
                <w:sz w:val="20"/>
              </w:rPr>
              <w:t>#0000FF</w:t>
            </w:r>
          </w:p>
        </w:tc>
      </w:tr>
    </w:tbl>
    <w:p/>
    <w:p>
      <w:r>
        <w:rPr>
          <w:rFonts w:ascii="Times New Roman" w:hAnsi="Times New Roman" w:cs="Times New Roman"/>
          <w:b/>
        </w:rPr>
        <w:t>Vizualizarea agentului</w:t>
      </w:r>
      <w:r>
        <w:rPr>
          <w:rFonts w:ascii="Times New Roman" w:hAnsi="Times New Roman" w:cs="Times New Roman"/>
        </w:rPr>
        <w:t xml:space="preserve"> utilizează un cerc cu culoare variabilă: roșu pur când energia $\leq 20\%$, gradient spre verde la energie completă. Aceasta oferă un indicator vizual instant al stării energetice a agentului.</w:t>
      </w:r>
    </w:p>
    <w:p>
      <w:r>
        <w:rPr>
          <w:rFonts w:ascii="Times New Roman" w:hAnsi="Times New Roman" w:cs="Times New Roman"/>
          <w:b/>
        </w:rPr>
        <w:t>Heatmap Q-Values:</w:t>
      </w:r>
      <w:r>
        <w:rPr>
          <w:rFonts w:ascii="Times New Roman" w:hAnsi="Times New Roman" w:cs="Times New Roman"/>
        </w:rPr>
        <w:t xml:space="preserve"> La toggle-ul tastei </w:t>
      </w:r>
      <w:r>
        <w:rPr>
          <w:rFonts w:ascii="Courier New" w:hAnsi="Courier New" w:cs="Courier New"/>
          <w:sz w:val="20"/>
        </w:rPr>
        <w:t>H</w:t>
      </w:r>
      <w:r>
        <w:rPr>
          <w:rFonts w:ascii="Times New Roman" w:hAnsi="Times New Roman" w:cs="Times New Roman"/>
        </w:rPr>
        <w:t>, celulele grilei sunt colorate proporțional cu $\max_a Q(s, a)$ pentru starea corespunzătoare (la nivelul de energie al agentului curent). Valorile Q sunt normalizate în intervalul $[0, 1]$ și mapate pe o scală cromatică de la albastru (valori mici) la roșu (valori mari), cu verde la valori medii. Aceasta permite vizualizarea intuitivă a „hărții de valori" pe care o percepe agentul.</w:t>
      </w:r>
    </w:p>
    <w:p>
      <w:r>
        <w:rPr>
          <w:rFonts w:ascii="Times New Roman" w:hAnsi="Times New Roman" w:cs="Times New Roman"/>
          <w:b/>
        </w:rPr>
        <w:t>Săgeți de politică:</w:t>
      </w:r>
      <w:r>
        <w:rPr>
          <w:rFonts w:ascii="Times New Roman" w:hAnsi="Times New Roman" w:cs="Times New Roman"/>
        </w:rPr>
        <w:t xml:space="preserve"> La toggle-ul tastei </w:t>
      </w:r>
      <w:r>
        <w:rPr>
          <w:rFonts w:ascii="Courier New" w:hAnsi="Courier New" w:cs="Courier New"/>
          <w:sz w:val="20"/>
        </w:rPr>
        <w:t>P</w:t>
      </w:r>
      <w:r>
        <w:rPr>
          <w:rFonts w:ascii="Times New Roman" w:hAnsi="Times New Roman" w:cs="Times New Roman"/>
        </w:rPr>
        <w:t>, pe fiecare celulă liberă este desenată o săgeată indicând acțiunea preferată: $\arg\max_a Q(s, a)$. Săgețile sunt scalate proporțional cu certitudinea politicii — diferența dintre Q maxim și al doilea Q ca mărime — pentru a distinge celulele cu politică certă de cele ambigue.</w:t>
      </w:r>
    </w:p>
    <w:p>
      <w:pPr>
        <w:pStyle w:val="Heading3"/>
      </w:pPr>
      <w:r>
        <w:t>4.7 Modulul de Analiză (analytics.py) — CSV, Grafice Convergență</w:t>
      </w:r>
    </w:p>
    <w:p>
      <w:r>
        <w:rPr>
          <w:rFonts w:ascii="Times New Roman" w:hAnsi="Times New Roman" w:cs="Times New Roman"/>
        </w:rPr>
        <w:t xml:space="preserve">Modulul </w:t>
      </w:r>
      <w:r>
        <w:rPr>
          <w:rFonts w:ascii="Courier New" w:hAnsi="Courier New" w:cs="Courier New"/>
          <w:sz w:val="20"/>
        </w:rPr>
        <w:t>analytics.py</w:t>
      </w:r>
      <w:r>
        <w:rPr>
          <w:rFonts w:ascii="Times New Roman" w:hAnsi="Times New Roman" w:cs="Times New Roman"/>
        </w:rPr>
        <w:t xml:space="preserve"> colectează și vizualizează datele de antrenament. La finalul fiecărui episod, un rând este adăugat în fișierul CSV. În versiunea curentă, exportul nu se limitează la pași, recompensă și epsilon, ci include și coliziuni, hrană colectată, pași prin noroi, intrări în pericol, energie consumată/câștigată, distribuția acțiunilor, eroarea TD medie și gradul de umplere al Q-table-ului:</w:t>
      </w:r>
    </w:p>
    <w:p>
      <w:pPr>
        <w:pStyle w:val="CodeBlock"/>
      </w:pPr>
      <w:r>
        <w:rPr>
          <w:rFonts w:ascii="Courier New" w:hAnsi="Courier New" w:cs="Courier New"/>
          <w:sz w:val="18"/>
        </w:rPr>
        <w:t>episode_id, steps, total_reward, epsilon, outcome, coverage_pct, energy_remaining,</w:t>
      </w:r>
    </w:p>
    <w:p>
      <w:pPr>
        <w:pStyle w:val="CodeBlock"/>
      </w:pPr>
      <w:r>
        <w:rPr>
          <w:rFonts w:ascii="Courier New" w:hAnsi="Courier New" w:cs="Courier New"/>
          <w:sz w:val="18"/>
        </w:rPr>
        <w:t>collisions, food_collected, mud_steps, danger_entries, energy_spent, energy_gained,</w:t>
      </w:r>
    </w:p>
    <w:p>
      <w:pPr>
        <w:pStyle w:val="CodeBlock"/>
      </w:pPr>
      <w:r>
        <w:rPr>
          <w:rFonts w:ascii="Courier New" w:hAnsi="Courier New" w:cs="Courier New"/>
          <w:sz w:val="18"/>
        </w:rPr>
        <w:t>action_up, action_down, action_left, action_right, action_stay, mean_abs_td,</w:t>
      </w:r>
    </w:p>
    <w:p>
      <w:pPr>
        <w:pStyle w:val="CodeBlock"/>
      </w:pPr>
      <w:r>
        <w:rPr>
          <w:rFonts w:ascii="Courier New" w:hAnsi="Courier New" w:cs="Courier New"/>
          <w:sz w:val="18"/>
        </w:rPr>
        <w:t>q_nonzero, q_fill_pct</w:t>
      </w:r>
    </w:p>
    <w:p>
      <w:pPr>
        <w:pStyle w:val="CodeBlock"/>
      </w:pPr>
      <w:r>
        <w:rPr>
          <w:rFonts w:ascii="Courier New" w:hAnsi="Courier New" w:cs="Courier New"/>
          <w:sz w:val="18"/>
        </w:rPr>
        <w:t>...</w:t>
      </w:r>
    </w:p>
    <w:p>
      <w:pPr>
        <w:pStyle w:val="CodeBlock"/>
      </w:pPr>
      <w:r>
        <w:rPr>
          <w:rFonts w:ascii="Courier New" w:hAnsi="Courier New" w:cs="Courier New"/>
          <w:sz w:val="18"/>
        </w:rPr>
        <w:t>2000, 38, 95.0, 0.0100, SUCCESS, 9.50, 84.0, ...</w:t>
      </w:r>
    </w:p>
    <w:p>
      <w:r>
        <w:rPr>
          <w:rFonts w:ascii="Times New Roman" w:hAnsi="Times New Roman" w:cs="Times New Roman"/>
          <w:b/>
        </w:rPr>
        <w:t>Grafice generate automat</w:t>
      </w:r>
      <w:r>
        <w:rPr>
          <w:rFonts w:ascii="Times New Roman" w:hAnsi="Times New Roman" w:cs="Times New Roman"/>
        </w:rPr>
        <w:t xml:space="preserve"> prin Matplotlib:</w:t>
      </w:r>
    </w:p>
    <w:p>
      <w:pPr>
        <w:pStyle w:val="ListNumber"/>
        <w:ind w:left="425" w:hanging="142"/>
      </w:pPr>
      <w:r>
        <w:rPr>
          <w:rFonts w:ascii="Times New Roman" w:hAnsi="Times New Roman" w:cs="Times New Roman"/>
        </w:rPr>
        <w:t>Curba de recompensă — total_reward per episod, cu medie mobilă pe 50 episoade;</w:t>
      </w:r>
    </w:p>
    <w:p>
      <w:pPr>
        <w:pStyle w:val="ListNumber"/>
        <w:ind w:left="425" w:hanging="142"/>
      </w:pPr>
      <w:r>
        <w:rPr>
          <w:rFonts w:ascii="Times New Roman" w:hAnsi="Times New Roman" w:cs="Times New Roman"/>
        </w:rPr>
        <w:t>Rata de succes — procent de episoade reușite pe ferestre de 100 episoade;</w:t>
      </w:r>
    </w:p>
    <w:p>
      <w:pPr>
        <w:pStyle w:val="ListNumber"/>
        <w:ind w:left="425" w:hanging="142"/>
      </w:pPr>
      <w:r>
        <w:rPr>
          <w:rFonts w:ascii="Times New Roman" w:hAnsi="Times New Roman" w:cs="Times New Roman"/>
        </w:rPr>
        <w:t>Decayul epsilon — curba $\varepsilon$ vs. numărul episodului;</w:t>
      </w:r>
    </w:p>
    <w:p>
      <w:pPr>
        <w:pStyle w:val="ListNumber"/>
        <w:ind w:left="425" w:hanging="142"/>
      </w:pPr>
      <w:r>
        <w:rPr>
          <w:rFonts w:ascii="Times New Roman" w:hAnsi="Times New Roman" w:cs="Times New Roman"/>
        </w:rPr>
        <w:t>Distribuția pașilor — histogramă a numărului de pași per episod succes;</w:t>
      </w:r>
    </w:p>
    <w:p>
      <w:pPr>
        <w:pStyle w:val="ListNumber"/>
        <w:ind w:left="425" w:hanging="142"/>
      </w:pPr>
      <w:r>
        <w:rPr>
          <w:rFonts w:ascii="Times New Roman" w:hAnsi="Times New Roman" w:cs="Times New Roman"/>
        </w:rPr>
        <w:t>Energia minimă atinsă — evoluția nivelului minim de energie per episod (relevant pentru Scenariile B și C).</w:t>
      </w:r>
    </w:p>
    <w:p>
      <w:r>
        <w:rPr>
          <w:rFonts w:ascii="Times New Roman" w:hAnsi="Times New Roman" w:cs="Times New Roman"/>
        </w:rPr>
        <w:t xml:space="preserve">Graficele sunt salvate automat ca fișiere PNG în directorul </w:t>
      </w:r>
      <w:r>
        <w:rPr>
          <w:rFonts w:ascii="Courier New" w:hAnsi="Courier New" w:cs="Courier New"/>
          <w:sz w:val="20"/>
        </w:rPr>
        <w:t>data/</w:t>
      </w:r>
      <w:r>
        <w:rPr>
          <w:rFonts w:ascii="Times New Roman" w:hAnsi="Times New Roman" w:cs="Times New Roman"/>
        </w:rPr>
        <w:t>, cu denumiri descriptive. În plus, pachetul final produce:</w:t>
      </w:r>
    </w:p>
    <w:p>
      <w:pPr>
        <w:pStyle w:val="ListBullet"/>
        <w:ind w:left="425" w:hanging="142"/>
      </w:pPr>
      <w:r>
        <w:rPr>
          <w:rFonts w:ascii="Times New Roman" w:hAnsi="Times New Roman" w:cs="Times New Roman"/>
        </w:rPr>
        <w:t>manifest_&lt;scenario&gt;_&lt;grid&gt;_&lt;seed&gt;.json cu configurația, sumarul, statistici despre hartă și lista artefactelor;</w:t>
      </w:r>
    </w:p>
    <w:p>
      <w:pPr>
        <w:pStyle w:val="ListBullet"/>
        <w:ind w:left="425" w:hanging="142"/>
      </w:pPr>
      <w:r>
        <w:rPr>
          <w:rFonts w:ascii="Times New Roman" w:hAnsi="Times New Roman" w:cs="Times New Roman"/>
        </w:rPr>
        <w:t>map_&lt;scenario&gt;_&lt;grid&gt;_&lt;seed&gt;.png pentru vizualizarea hărții;</w:t>
      </w:r>
    </w:p>
    <w:p>
      <w:pPr>
        <w:pStyle w:val="ListBullet"/>
        <w:ind w:left="425" w:hanging="142"/>
      </w:pPr>
      <w:r>
        <w:rPr>
          <w:rFonts w:ascii="Times New Roman" w:hAnsi="Times New Roman" w:cs="Times New Roman"/>
        </w:rPr>
        <w:t>policy_e3_&lt;scenario&gt;_&lt;grid&gt;_&lt;seed&gt;.png pentru politica greedy la nivel energetic ridicat;</w:t>
      </w:r>
    </w:p>
    <w:p>
      <w:pPr>
        <w:pStyle w:val="ListBullet"/>
        <w:ind w:left="425" w:hanging="142"/>
      </w:pPr>
      <w:r>
        <w:rPr>
          <w:rFonts w:ascii="Times New Roman" w:hAnsi="Times New Roman" w:cs="Times New Roman"/>
        </w:rPr>
        <w:t>q_heatmap_e3_&lt;scenario&gt;_&lt;grid&gt;_&lt;seed&gt;.png pentru valorile Q maxime;</w:t>
      </w:r>
    </w:p>
    <w:p>
      <w:pPr>
        <w:pStyle w:val="ListBullet"/>
        <w:ind w:left="425" w:hanging="142"/>
      </w:pPr>
      <w:r>
        <w:rPr>
          <w:rFonts w:ascii="Times New Roman" w:hAnsi="Times New Roman" w:cs="Times New Roman"/>
        </w:rPr>
        <w:t>visit_heatmap_&lt;scenario&gt;_&lt;grid&gt;_&lt;seed&gt;.png și td_heatmap_&lt;scenario&gt;_&lt;grid&gt;_&lt;seed&gt;.png pentru observabilitatea procesului de învățare;</w:t>
      </w:r>
    </w:p>
    <w:p>
      <w:pPr>
        <w:pStyle w:val="ListBullet"/>
        <w:ind w:left="425" w:hanging="142"/>
      </w:pPr>
      <w:r>
        <w:rPr>
          <w:rFonts w:ascii="Times New Roman" w:hAnsi="Times New Roman" w:cs="Times New Roman"/>
        </w:rPr>
        <w:t>greedy_trajectory_&lt;scenario&gt;_&lt;grid&gt;_&lt;seed&gt;.csv/.json și greedy_path_&lt;scenario&gt;_&lt;grid&gt;_&lt;seed&gt;.png pentru traseul final;</w:t>
      </w:r>
    </w:p>
    <w:p>
      <w:pPr>
        <w:pStyle w:val="ListBullet"/>
        <w:ind w:left="425" w:hanging="142"/>
      </w:pPr>
      <w:r>
        <w:rPr>
          <w:rFonts w:ascii="Times New Roman" w:hAnsi="Times New Roman" w:cs="Times New Roman"/>
        </w:rPr>
        <w:t>scenario_comparison_ALL_&lt;grid&gt;_&lt;seed&gt;.png pentru comparația între scenarii.</w:t>
      </w:r>
    </w:p>
    <w:p>
      <w:pPr>
        <w:pStyle w:val="Heading3"/>
      </w:pPr>
      <w:r>
        <w:t>4.8 Serviciul Web, API-ul FastAPI și Interfața React</w:t>
      </w:r>
    </w:p>
    <w:p>
      <w:r>
        <w:rPr>
          <w:rFonts w:ascii="Times New Roman" w:hAnsi="Times New Roman" w:cs="Times New Roman"/>
        </w:rPr>
        <w:t xml:space="preserve">Versiunea curentă a proiectului nu este doar un simulator CLI/Pygame, ci și o aplicație web. Backend-ul din </w:t>
      </w:r>
      <w:r>
        <w:rPr>
          <w:rFonts w:ascii="Courier New" w:hAnsi="Courier New" w:cs="Courier New"/>
          <w:sz w:val="20"/>
        </w:rPr>
        <w:t>web/backend/app.py</w:t>
      </w:r>
      <w:r>
        <w:rPr>
          <w:rFonts w:ascii="Times New Roman" w:hAnsi="Times New Roman" w:cs="Times New Roman"/>
        </w:rPr>
        <w:t xml:space="preserve"> expune motorul Python prin FastAPI. Rutele principale sunt: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Rută</w:t>
            </w:r>
          </w:p>
        </w:tc>
        <w:tc>
          <w:tcPr>
            <w:tcW w:type="dxa" w:w="4535"/>
            <w:vAlign w:val="center"/>
          </w:tcPr>
          <w:p>
            <w:pPr>
              <w:spacing w:line="240" w:lineRule="auto" w:after="40"/>
            </w:pPr>
            <w:r>
              <w:rPr>
                <w:rFonts w:ascii="Times New Roman" w:hAnsi="Times New Roman" w:cs="Times New Roman"/>
                <w:b/>
                <w:sz w:val="20"/>
              </w:rPr>
              <w:t>Rol</w:t>
            </w:r>
          </w:p>
        </w:tc>
      </w:tr>
      <w:tr>
        <w:tc>
          <w:tcPr>
            <w:tcW w:type="dxa" w:w="4535"/>
            <w:vAlign w:val="center"/>
          </w:tcPr>
          <w:p>
            <w:pPr>
              <w:spacing w:line="240" w:lineRule="auto" w:after="40"/>
            </w:pPr>
            <w:r>
              <w:rPr>
                <w:rFonts w:ascii="Times New Roman" w:hAnsi="Times New Roman" w:cs="Times New Roman"/>
                <w:b w:val="0"/>
                <w:sz w:val="20"/>
              </w:rPr>
              <w:t>/api/health</w:t>
            </w:r>
          </w:p>
        </w:tc>
        <w:tc>
          <w:tcPr>
            <w:tcW w:type="dxa" w:w="4535"/>
            <w:vAlign w:val="center"/>
          </w:tcPr>
          <w:p>
            <w:pPr>
              <w:spacing w:line="240" w:lineRule="auto" w:after="40"/>
            </w:pPr>
            <w:r>
              <w:rPr>
                <w:rFonts w:ascii="Times New Roman" w:hAnsi="Times New Roman" w:cs="Times New Roman"/>
                <w:b w:val="0"/>
                <w:sz w:val="20"/>
              </w:rPr>
              <w:t>Verifică disponibilitatea backend-ului</w:t>
            </w:r>
          </w:p>
        </w:tc>
      </w:tr>
      <w:tr>
        <w:tc>
          <w:tcPr>
            <w:tcW w:type="dxa" w:w="4535"/>
            <w:vAlign w:val="center"/>
          </w:tcPr>
          <w:p>
            <w:pPr>
              <w:spacing w:line="240" w:lineRule="auto" w:after="40"/>
            </w:pPr>
            <w:r>
              <w:rPr>
                <w:rFonts w:ascii="Times New Roman" w:hAnsi="Times New Roman" w:cs="Times New Roman"/>
                <w:b w:val="0"/>
                <w:sz w:val="20"/>
              </w:rPr>
              <w:t>/api/scenarios</w:t>
            </w:r>
          </w:p>
        </w:tc>
        <w:tc>
          <w:tcPr>
            <w:tcW w:type="dxa" w:w="4535"/>
            <w:vAlign w:val="center"/>
          </w:tcPr>
          <w:p>
            <w:pPr>
              <w:spacing w:line="240" w:lineRule="auto" w:after="40"/>
            </w:pPr>
            <w:r>
              <w:rPr>
                <w:rFonts w:ascii="Times New Roman" w:hAnsi="Times New Roman" w:cs="Times New Roman"/>
                <w:b w:val="0"/>
                <w:sz w:val="20"/>
              </w:rPr>
              <w:t>Listează scenariile A, B, C și WAREHOUSE</w:t>
            </w:r>
          </w:p>
        </w:tc>
      </w:tr>
      <w:tr>
        <w:tc>
          <w:tcPr>
            <w:tcW w:type="dxa" w:w="4535"/>
            <w:vAlign w:val="center"/>
          </w:tcPr>
          <w:p>
            <w:pPr>
              <w:spacing w:line="240" w:lineRule="auto" w:after="40"/>
            </w:pPr>
            <w:r>
              <w:rPr>
                <w:rFonts w:ascii="Times New Roman" w:hAnsi="Times New Roman" w:cs="Times New Roman"/>
                <w:b w:val="0"/>
                <w:sz w:val="20"/>
              </w:rPr>
              <w:t>/api/environments/preview</w:t>
            </w:r>
          </w:p>
        </w:tc>
        <w:tc>
          <w:tcPr>
            <w:tcW w:type="dxa" w:w="4535"/>
            <w:vAlign w:val="center"/>
          </w:tcPr>
          <w:p>
            <w:pPr>
              <w:spacing w:line="240" w:lineRule="auto" w:after="40"/>
            </w:pPr>
            <w:r>
              <w:rPr>
                <w:rFonts w:ascii="Times New Roman" w:hAnsi="Times New Roman" w:cs="Times New Roman"/>
                <w:b w:val="0"/>
                <w:sz w:val="20"/>
              </w:rPr>
              <w:t>Generează o previzualizare de hartă procedurală sau warehouse</w:t>
            </w:r>
          </w:p>
        </w:tc>
      </w:tr>
      <w:tr>
        <w:tc>
          <w:tcPr>
            <w:tcW w:type="dxa" w:w="4535"/>
            <w:vAlign w:val="center"/>
          </w:tcPr>
          <w:p>
            <w:pPr>
              <w:spacing w:line="240" w:lineRule="auto" w:after="40"/>
            </w:pPr>
            <w:r>
              <w:rPr>
                <w:rFonts w:ascii="Times New Roman" w:hAnsi="Times New Roman" w:cs="Times New Roman"/>
                <w:b w:val="0"/>
                <w:sz w:val="20"/>
              </w:rPr>
              <w:t>/api/train</w:t>
            </w:r>
          </w:p>
        </w:tc>
        <w:tc>
          <w:tcPr>
            <w:tcW w:type="dxa" w:w="4535"/>
            <w:vAlign w:val="center"/>
          </w:tcPr>
          <w:p>
            <w:pPr>
              <w:spacing w:line="240" w:lineRule="auto" w:after="40"/>
            </w:pPr>
            <w:r>
              <w:rPr>
                <w:rFonts w:ascii="Times New Roman" w:hAnsi="Times New Roman" w:cs="Times New Roman"/>
                <w:b w:val="0"/>
                <w:sz w:val="20"/>
              </w:rPr>
              <w:t>Creează un job de antrenare</w:t>
            </w:r>
          </w:p>
        </w:tc>
      </w:tr>
      <w:tr>
        <w:tc>
          <w:tcPr>
            <w:tcW w:type="dxa" w:w="4535"/>
            <w:vAlign w:val="center"/>
          </w:tcPr>
          <w:p>
            <w:pPr>
              <w:spacing w:line="240" w:lineRule="auto" w:after="40"/>
            </w:pPr>
            <w:r>
              <w:rPr>
                <w:rFonts w:ascii="Times New Roman" w:hAnsi="Times New Roman" w:cs="Times New Roman"/>
                <w:b w:val="0"/>
                <w:sz w:val="20"/>
              </w:rPr>
              <w:t>/api/stream/{job_id}</w:t>
            </w:r>
          </w:p>
        </w:tc>
        <w:tc>
          <w:tcPr>
            <w:tcW w:type="dxa" w:w="4535"/>
            <w:vAlign w:val="center"/>
          </w:tcPr>
          <w:p>
            <w:pPr>
              <w:spacing w:line="240" w:lineRule="auto" w:after="40"/>
            </w:pPr>
            <w:r>
              <w:rPr>
                <w:rFonts w:ascii="Times New Roman" w:hAnsi="Times New Roman" w:cs="Times New Roman"/>
                <w:b w:val="0"/>
                <w:sz w:val="20"/>
              </w:rPr>
              <w:t>Transmite evenimente live prin Server-Sent Events</w:t>
            </w:r>
          </w:p>
        </w:tc>
      </w:tr>
      <w:tr>
        <w:tc>
          <w:tcPr>
            <w:tcW w:type="dxa" w:w="4535"/>
            <w:vAlign w:val="center"/>
          </w:tcPr>
          <w:p>
            <w:pPr>
              <w:spacing w:line="240" w:lineRule="auto" w:after="40"/>
            </w:pPr>
            <w:r>
              <w:rPr>
                <w:rFonts w:ascii="Times New Roman" w:hAnsi="Times New Roman" w:cs="Times New Roman"/>
                <w:b w:val="0"/>
                <w:sz w:val="20"/>
              </w:rPr>
              <w:t>/api/runs și /api/runs/{id}</w:t>
            </w:r>
          </w:p>
        </w:tc>
        <w:tc>
          <w:tcPr>
            <w:tcW w:type="dxa" w:w="4535"/>
            <w:vAlign w:val="center"/>
          </w:tcPr>
          <w:p>
            <w:pPr>
              <w:spacing w:line="240" w:lineRule="auto" w:after="40"/>
            </w:pPr>
            <w:r>
              <w:rPr>
                <w:rFonts w:ascii="Times New Roman" w:hAnsi="Times New Roman" w:cs="Times New Roman"/>
                <w:b w:val="0"/>
                <w:sz w:val="20"/>
              </w:rPr>
              <w:t>Listează și inspectează rulările salvate</w:t>
            </w:r>
          </w:p>
        </w:tc>
      </w:tr>
      <w:tr>
        <w:tc>
          <w:tcPr>
            <w:tcW w:type="dxa" w:w="4535"/>
            <w:vAlign w:val="center"/>
          </w:tcPr>
          <w:p>
            <w:pPr>
              <w:spacing w:line="240" w:lineRule="auto" w:after="40"/>
            </w:pPr>
            <w:r>
              <w:rPr>
                <w:rFonts w:ascii="Times New Roman" w:hAnsi="Times New Roman" w:cs="Times New Roman"/>
                <w:b w:val="0"/>
                <w:sz w:val="20"/>
              </w:rPr>
              <w:t>/api/runs/{id}/artifacts/{key}/download</w:t>
            </w:r>
          </w:p>
        </w:tc>
        <w:tc>
          <w:tcPr>
            <w:tcW w:type="dxa" w:w="4535"/>
            <w:vAlign w:val="center"/>
          </w:tcPr>
          <w:p>
            <w:pPr>
              <w:spacing w:line="240" w:lineRule="auto" w:after="40"/>
            </w:pPr>
            <w:r>
              <w:rPr>
                <w:rFonts w:ascii="Times New Roman" w:hAnsi="Times New Roman" w:cs="Times New Roman"/>
                <w:b w:val="0"/>
                <w:sz w:val="20"/>
              </w:rPr>
              <w:t>Descarcă artefacte generate</w:t>
            </w:r>
          </w:p>
        </w:tc>
      </w:tr>
      <w:tr>
        <w:tc>
          <w:tcPr>
            <w:tcW w:type="dxa" w:w="4535"/>
            <w:vAlign w:val="center"/>
          </w:tcPr>
          <w:p>
            <w:pPr>
              <w:spacing w:line="240" w:lineRule="auto" w:after="40"/>
            </w:pPr>
            <w:r>
              <w:rPr>
                <w:rFonts w:ascii="Times New Roman" w:hAnsi="Times New Roman" w:cs="Times New Roman"/>
                <w:b w:val="0"/>
                <w:sz w:val="20"/>
              </w:rPr>
              <w:t>/api/qtables</w:t>
            </w:r>
          </w:p>
        </w:tc>
        <w:tc>
          <w:tcPr>
            <w:tcW w:type="dxa" w:w="4535"/>
            <w:vAlign w:val="center"/>
          </w:tcPr>
          <w:p>
            <w:pPr>
              <w:spacing w:line="240" w:lineRule="auto" w:after="40"/>
            </w:pPr>
            <w:r>
              <w:rPr>
                <w:rFonts w:ascii="Times New Roman" w:hAnsi="Times New Roman" w:cs="Times New Roman"/>
                <w:b w:val="0"/>
                <w:sz w:val="20"/>
              </w:rPr>
              <w:t>Listează tabele Q disponibile pentru evaluare</w:t>
            </w:r>
          </w:p>
        </w:tc>
      </w:tr>
      <w:tr>
        <w:tc>
          <w:tcPr>
            <w:tcW w:type="dxa" w:w="4535"/>
            <w:vAlign w:val="center"/>
          </w:tcPr>
          <w:p>
            <w:pPr>
              <w:spacing w:line="240" w:lineRule="auto" w:after="40"/>
            </w:pPr>
            <w:r>
              <w:rPr>
                <w:rFonts w:ascii="Times New Roman" w:hAnsi="Times New Roman" w:cs="Times New Roman"/>
                <w:b w:val="0"/>
                <w:sz w:val="20"/>
              </w:rPr>
              <w:t>/api/evaluate</w:t>
            </w:r>
          </w:p>
        </w:tc>
        <w:tc>
          <w:tcPr>
            <w:tcW w:type="dxa" w:w="4535"/>
            <w:vAlign w:val="center"/>
          </w:tcPr>
          <w:p>
            <w:pPr>
              <w:spacing w:line="240" w:lineRule="auto" w:after="40"/>
            </w:pPr>
            <w:r>
              <w:rPr>
                <w:rFonts w:ascii="Times New Roman" w:hAnsi="Times New Roman" w:cs="Times New Roman"/>
                <w:b w:val="0"/>
                <w:sz w:val="20"/>
              </w:rPr>
              <w:t>Rulează o politică greedy pe unul sau mai multe medii JSON</w:t>
            </w:r>
          </w:p>
        </w:tc>
      </w:tr>
      <w:tr>
        <w:tc>
          <w:tcPr>
            <w:tcW w:type="dxa" w:w="4535"/>
            <w:vAlign w:val="center"/>
          </w:tcPr>
          <w:p>
            <w:pPr>
              <w:spacing w:line="240" w:lineRule="auto" w:after="40"/>
            </w:pPr>
            <w:r>
              <w:rPr>
                <w:rFonts w:ascii="Times New Roman" w:hAnsi="Times New Roman" w:cs="Times New Roman"/>
                <w:b w:val="0"/>
                <w:sz w:val="20"/>
              </w:rPr>
              <w:t>/api/safe-navigation/*</w:t>
            </w:r>
          </w:p>
        </w:tc>
        <w:tc>
          <w:tcPr>
            <w:tcW w:type="dxa" w:w="4535"/>
            <w:vAlign w:val="center"/>
          </w:tcPr>
          <w:p>
            <w:pPr>
              <w:spacing w:line="240" w:lineRule="auto" w:after="40"/>
            </w:pPr>
            <w:r>
              <w:rPr>
                <w:rFonts w:ascii="Times New Roman" w:hAnsi="Times New Roman" w:cs="Times New Roman"/>
                <w:b w:val="0"/>
                <w:sz w:val="20"/>
              </w:rPr>
              <w:t>Expune experimentele de navigare sigură</w:t>
            </w:r>
          </w:p>
        </w:tc>
      </w:tr>
    </w:tbl>
    <w:p/>
    <w:p>
      <w:r>
        <w:rPr>
          <w:rFonts w:ascii="Times New Roman" w:hAnsi="Times New Roman" w:cs="Times New Roman"/>
        </w:rPr>
        <w:t xml:space="preserve">Persistența rulărilor este gestionată de </w:t>
      </w:r>
      <w:r>
        <w:rPr>
          <w:rFonts w:ascii="Courier New" w:hAnsi="Courier New" w:cs="Courier New"/>
          <w:sz w:val="20"/>
        </w:rPr>
        <w:t>JobStore</w:t>
      </w:r>
      <w:r>
        <w:rPr>
          <w:rFonts w:ascii="Times New Roman" w:hAnsi="Times New Roman" w:cs="Times New Roman"/>
        </w:rPr>
        <w:t xml:space="preserve">, care scrie indexul în </w:t>
      </w:r>
      <w:r>
        <w:rPr>
          <w:rFonts w:ascii="Courier New" w:hAnsi="Courier New" w:cs="Courier New"/>
          <w:sz w:val="20"/>
        </w:rPr>
        <w:t>data/runs/index.json</w:t>
      </w:r>
      <w:r>
        <w:rPr>
          <w:rFonts w:ascii="Times New Roman" w:hAnsi="Times New Roman" w:cs="Times New Roman"/>
        </w:rPr>
        <w:t>. Backend-ul validează modelele de request prin Pydantic (</w:t>
      </w:r>
      <w:r>
        <w:rPr>
          <w:rFonts w:ascii="Courier New" w:hAnsi="Courier New" w:cs="Courier New"/>
          <w:sz w:val="20"/>
        </w:rPr>
        <w:t>TrainRequest</w:t>
      </w:r>
      <w:r>
        <w:rPr>
          <w:rFonts w:ascii="Times New Roman" w:hAnsi="Times New Roman" w:cs="Times New Roman"/>
        </w:rPr>
        <w:t xml:space="preserve">, </w:t>
      </w:r>
      <w:r>
        <w:rPr>
          <w:rFonts w:ascii="Courier New" w:hAnsi="Courier New" w:cs="Courier New"/>
          <w:sz w:val="20"/>
        </w:rPr>
        <w:t>EvaluateRequest</w:t>
      </w:r>
      <w:r>
        <w:rPr>
          <w:rFonts w:ascii="Times New Roman" w:hAnsi="Times New Roman" w:cs="Times New Roman"/>
        </w:rPr>
        <w:t xml:space="preserve">, </w:t>
      </w:r>
      <w:r>
        <w:rPr>
          <w:rFonts w:ascii="Courier New" w:hAnsi="Courier New" w:cs="Courier New"/>
          <w:sz w:val="20"/>
        </w:rPr>
        <w:t>EnvironmentPayload</w:t>
      </w:r>
      <w:r>
        <w:rPr>
          <w:rFonts w:ascii="Times New Roman" w:hAnsi="Times New Roman" w:cs="Times New Roman"/>
        </w:rPr>
        <w:t xml:space="preserve">, </w:t>
      </w:r>
      <w:r>
        <w:rPr>
          <w:rFonts w:ascii="Courier New" w:hAnsi="Courier New" w:cs="Courier New"/>
          <w:sz w:val="20"/>
        </w:rPr>
        <w:t>SafeNavigationRequest</w:t>
      </w:r>
      <w:r>
        <w:rPr>
          <w:rFonts w:ascii="Times New Roman" w:hAnsi="Times New Roman" w:cs="Times New Roman"/>
        </w:rPr>
        <w:t xml:space="preserve">, </w:t>
      </w:r>
      <w:r>
        <w:rPr>
          <w:rFonts w:ascii="Courier New" w:hAnsi="Courier New" w:cs="Courier New"/>
          <w:sz w:val="20"/>
        </w:rPr>
        <w:t>MonteCarloRequest</w:t>
      </w:r>
      <w:r>
        <w:rPr>
          <w:rFonts w:ascii="Times New Roman" w:hAnsi="Times New Roman" w:cs="Times New Roman"/>
        </w:rPr>
        <w:t xml:space="preserve">) și protejează descărcarea artefactelor prin verificarea că fișierele cerute se află sub directorul controlat </w:t>
      </w:r>
      <w:r>
        <w:rPr>
          <w:rFonts w:ascii="Courier New" w:hAnsi="Courier New" w:cs="Courier New"/>
          <w:sz w:val="20"/>
        </w:rPr>
        <w:t>RUNS_ROOT</w:t>
      </w:r>
      <w:r>
        <w:rPr>
          <w:rFonts w:ascii="Times New Roman" w:hAnsi="Times New Roman" w:cs="Times New Roman"/>
        </w:rPr>
        <w:t>.</w:t>
      </w:r>
    </w:p>
    <w:p>
      <w:r>
        <w:rPr>
          <w:rFonts w:ascii="Times New Roman" w:hAnsi="Times New Roman" w:cs="Times New Roman"/>
        </w:rPr>
        <w:t xml:space="preserve">Frontend-ul din </w:t>
      </w:r>
      <w:r>
        <w:rPr>
          <w:rFonts w:ascii="Courier New" w:hAnsi="Courier New" w:cs="Courier New"/>
          <w:sz w:val="20"/>
        </w:rPr>
        <w:t>web/frontend/</w:t>
      </w:r>
      <w:r>
        <w:rPr>
          <w:rFonts w:ascii="Times New Roman" w:hAnsi="Times New Roman" w:cs="Times New Roman"/>
        </w:rPr>
        <w:t xml:space="preserve"> este construit cu React, Vite, React Router, Tailwind CSS și componente UI de tip shadcn/Radix. Interfața include două zone funcționale:</w:t>
      </w:r>
    </w:p>
    <w:p>
      <w:pPr>
        <w:pStyle w:val="ListNumber"/>
        <w:ind w:left="425" w:hanging="142"/>
      </w:pPr>
      <w:r>
        <w:rPr>
          <w:rFonts w:ascii="Times New Roman" w:hAnsi="Times New Roman" w:cs="Times New Roman"/>
        </w:rPr>
        <w:t>Laboratorul Q-Learning energetic, disponibil sub /lab, cu pagini pentru antrenare, rulări, detalii de rulare, evaluare pe medii noi, editor de mediu și comparație multi-run.</w:t>
      </w:r>
    </w:p>
    <w:p>
      <w:pPr>
        <w:pStyle w:val="ListNumber"/>
        <w:ind w:left="425" w:hanging="142"/>
      </w:pPr>
      <w:r>
        <w:rPr>
          <w:rFonts w:ascii="Times New Roman" w:hAnsi="Times New Roman" w:cs="Times New Roman"/>
        </w:rPr>
        <w:t>Simulatorul de navigare sigură, disponibil pe ruta principală /, cu panou de configurare, vizualizare GridWorld, hartă de risc, replay al traseului, metrici și comparație Monte Carlo între algoritmi.</w:t>
      </w:r>
    </w:p>
    <w:p>
      <w:r>
        <w:rPr>
          <w:rFonts w:ascii="Times New Roman" w:hAnsi="Times New Roman" w:cs="Times New Roman"/>
        </w:rPr>
        <w:t>Separarea este intenționată: laboratorul Q-Learning arată homeostazia energetică și artefactele de licență, iar simulatorul de navigare sigură arată comparația algoritmică și legătura directă cu tehnicile de simulare statistică.</w:t>
      </w:r>
    </w:p>
    <w:p>
      <w:pPr>
        <w:pStyle w:val="Heading3"/>
      </w:pPr>
      <w:r>
        <w:t>4.9 Cadrul de Navigare Sigură și Comparație Multi-Agent</w:t>
      </w:r>
    </w:p>
    <w:p>
      <w:r>
        <w:rPr>
          <w:rFonts w:ascii="Times New Roman" w:hAnsi="Times New Roman" w:cs="Times New Roman"/>
        </w:rPr>
        <w:t>Pentru a întări componenta de tehnici de simulare, proiectul include un cadru separat de navigare sigură în medii GridWorld necunoscute. Acesta este organizat astfel:</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Pachet</w:t>
            </w:r>
          </w:p>
        </w:tc>
        <w:tc>
          <w:tcPr>
            <w:tcW w:type="dxa" w:w="4535"/>
            <w:vAlign w:val="center"/>
          </w:tcPr>
          <w:p>
            <w:pPr>
              <w:spacing w:line="240" w:lineRule="auto" w:after="40"/>
            </w:pPr>
            <w:r>
              <w:rPr>
                <w:rFonts w:ascii="Times New Roman" w:hAnsi="Times New Roman" w:cs="Times New Roman"/>
                <w:b/>
                <w:sz w:val="20"/>
              </w:rPr>
              <w:t>Responsabilitate</w:t>
            </w:r>
          </w:p>
        </w:tc>
      </w:tr>
      <w:tr>
        <w:tc>
          <w:tcPr>
            <w:tcW w:type="dxa" w:w="4535"/>
            <w:vAlign w:val="center"/>
          </w:tcPr>
          <w:p>
            <w:pPr>
              <w:spacing w:line="240" w:lineRule="auto" w:after="40"/>
            </w:pPr>
            <w:r>
              <w:rPr>
                <w:rFonts w:ascii="Times New Roman" w:hAnsi="Times New Roman" w:cs="Times New Roman"/>
                <w:b w:val="0"/>
                <w:sz w:val="20"/>
              </w:rPr>
              <w:t>environment/</w:t>
            </w:r>
          </w:p>
        </w:tc>
        <w:tc>
          <w:tcPr>
            <w:tcW w:type="dxa" w:w="4535"/>
            <w:vAlign w:val="center"/>
          </w:tcPr>
          <w:p>
            <w:pPr>
              <w:spacing w:line="240" w:lineRule="auto" w:after="40"/>
            </w:pPr>
            <w:r>
              <w:rPr>
                <w:rFonts w:ascii="Times New Roman" w:hAnsi="Times New Roman" w:cs="Times New Roman"/>
                <w:b w:val="0"/>
                <w:sz w:val="20"/>
              </w:rPr>
              <w:t>Tipuri de celule, GridWorld, generare procedurală, model de risc</w:t>
            </w:r>
          </w:p>
        </w:tc>
      </w:tr>
      <w:tr>
        <w:tc>
          <w:tcPr>
            <w:tcW w:type="dxa" w:w="4535"/>
            <w:vAlign w:val="center"/>
          </w:tcPr>
          <w:p>
            <w:pPr>
              <w:spacing w:line="240" w:lineRule="auto" w:after="40"/>
            </w:pPr>
            <w:r>
              <w:rPr>
                <w:rFonts w:ascii="Times New Roman" w:hAnsi="Times New Roman" w:cs="Times New Roman"/>
                <w:b w:val="0"/>
                <w:sz w:val="20"/>
              </w:rPr>
              <w:t>agents/</w:t>
            </w:r>
          </w:p>
        </w:tc>
        <w:tc>
          <w:tcPr>
            <w:tcW w:type="dxa" w:w="4535"/>
            <w:vAlign w:val="center"/>
          </w:tcPr>
          <w:p>
            <w:pPr>
              <w:spacing w:line="240" w:lineRule="auto" w:after="40"/>
            </w:pPr>
            <w:r>
              <w:rPr>
                <w:rFonts w:ascii="Times New Roman" w:hAnsi="Times New Roman" w:cs="Times New Roman"/>
                <w:b w:val="0"/>
                <w:sz w:val="20"/>
              </w:rPr>
              <w:t>Strategii de decizie: Random, Rule-Based, A*, Risk-Aware A*, Q-Learning</w:t>
            </w:r>
          </w:p>
        </w:tc>
      </w:tr>
      <w:tr>
        <w:tc>
          <w:tcPr>
            <w:tcW w:type="dxa" w:w="4535"/>
            <w:vAlign w:val="center"/>
          </w:tcPr>
          <w:p>
            <w:pPr>
              <w:spacing w:line="240" w:lineRule="auto" w:after="40"/>
            </w:pPr>
            <w:r>
              <w:rPr>
                <w:rFonts w:ascii="Times New Roman" w:hAnsi="Times New Roman" w:cs="Times New Roman"/>
                <w:b w:val="0"/>
                <w:sz w:val="20"/>
              </w:rPr>
              <w:t>simulation/</w:t>
            </w:r>
          </w:p>
        </w:tc>
        <w:tc>
          <w:tcPr>
            <w:tcW w:type="dxa" w:w="4535"/>
            <w:vAlign w:val="center"/>
          </w:tcPr>
          <w:p>
            <w:pPr>
              <w:spacing w:line="240" w:lineRule="auto" w:after="40"/>
            </w:pPr>
            <w:r>
              <w:rPr>
                <w:rFonts w:ascii="Times New Roman" w:hAnsi="Times New Roman" w:cs="Times New Roman"/>
                <w:b w:val="0"/>
                <w:sz w:val="20"/>
              </w:rPr>
              <w:t>Motor generic de episod, tranziții, rezultate și agregări</w:t>
            </w:r>
          </w:p>
        </w:tc>
      </w:tr>
      <w:tr>
        <w:tc>
          <w:tcPr>
            <w:tcW w:type="dxa" w:w="4535"/>
            <w:vAlign w:val="center"/>
          </w:tcPr>
          <w:p>
            <w:pPr>
              <w:spacing w:line="240" w:lineRule="auto" w:after="40"/>
            </w:pPr>
            <w:r>
              <w:rPr>
                <w:rFonts w:ascii="Times New Roman" w:hAnsi="Times New Roman" w:cs="Times New Roman"/>
                <w:b w:val="0"/>
                <w:sz w:val="20"/>
              </w:rPr>
              <w:t>experiments/</w:t>
            </w:r>
          </w:p>
        </w:tc>
        <w:tc>
          <w:tcPr>
            <w:tcW w:type="dxa" w:w="4535"/>
            <w:vAlign w:val="center"/>
          </w:tcPr>
          <w:p>
            <w:pPr>
              <w:spacing w:line="240" w:lineRule="auto" w:after="40"/>
            </w:pPr>
            <w:r>
              <w:rPr>
                <w:rFonts w:ascii="Times New Roman" w:hAnsi="Times New Roman" w:cs="Times New Roman"/>
                <w:b w:val="0"/>
                <w:sz w:val="20"/>
              </w:rPr>
              <w:t>Experimente Monte Carlo și comparație între agenți</w:t>
            </w:r>
          </w:p>
        </w:tc>
      </w:tr>
    </w:tbl>
    <w:p/>
    <w:p>
      <w:r>
        <w:rPr>
          <w:rFonts w:ascii="Courier New" w:hAnsi="Courier New" w:cs="Courier New"/>
          <w:sz w:val="20"/>
        </w:rPr>
        <w:t>GridWorld</w:t>
      </w:r>
      <w:r>
        <w:rPr>
          <w:rFonts w:ascii="Times New Roman" w:hAnsi="Times New Roman" w:cs="Times New Roman"/>
        </w:rPr>
        <w:t xml:space="preserve"> folosește celule </w:t>
      </w:r>
      <w:r>
        <w:rPr>
          <w:rFonts w:ascii="Courier New" w:hAnsi="Courier New" w:cs="Courier New"/>
          <w:sz w:val="20"/>
        </w:rPr>
        <w:t>EMPTY</w:t>
      </w:r>
      <w:r>
        <w:rPr>
          <w:rFonts w:ascii="Times New Roman" w:hAnsi="Times New Roman" w:cs="Times New Roman"/>
        </w:rPr>
        <w:t xml:space="preserve">, </w:t>
      </w:r>
      <w:r>
        <w:rPr>
          <w:rFonts w:ascii="Courier New" w:hAnsi="Courier New" w:cs="Courier New"/>
          <w:sz w:val="20"/>
        </w:rPr>
        <w:t>WALL</w:t>
      </w:r>
      <w:r>
        <w:rPr>
          <w:rFonts w:ascii="Times New Roman" w:hAnsi="Times New Roman" w:cs="Times New Roman"/>
        </w:rPr>
        <w:t xml:space="preserve">, </w:t>
      </w:r>
      <w:r>
        <w:rPr>
          <w:rFonts w:ascii="Courier New" w:hAnsi="Courier New" w:cs="Courier New"/>
          <w:sz w:val="20"/>
        </w:rPr>
        <w:t>DANGER</w:t>
      </w:r>
      <w:r>
        <w:rPr>
          <w:rFonts w:ascii="Times New Roman" w:hAnsi="Times New Roman" w:cs="Times New Roman"/>
        </w:rPr>
        <w:t xml:space="preserve">, </w:t>
      </w:r>
      <w:r>
        <w:rPr>
          <w:rFonts w:ascii="Courier New" w:hAnsi="Courier New" w:cs="Courier New"/>
          <w:sz w:val="20"/>
        </w:rPr>
        <w:t>START</w:t>
      </w:r>
      <w:r>
        <w:rPr>
          <w:rFonts w:ascii="Times New Roman" w:hAnsi="Times New Roman" w:cs="Times New Roman"/>
        </w:rPr>
        <w:t xml:space="preserve"> și </w:t>
      </w:r>
      <w:r>
        <w:rPr>
          <w:rFonts w:ascii="Courier New" w:hAnsi="Courier New" w:cs="Courier New"/>
          <w:sz w:val="20"/>
        </w:rPr>
        <w:t>GOAL</w:t>
      </w:r>
      <w:r>
        <w:rPr>
          <w:rFonts w:ascii="Times New Roman" w:hAnsi="Times New Roman" w:cs="Times New Roman"/>
        </w:rPr>
        <w:t xml:space="preserve">. Spre deosebire de mediul energetic din </w:t>
      </w:r>
      <w:r>
        <w:rPr>
          <w:rFonts w:ascii="Courier New" w:hAnsi="Courier New" w:cs="Courier New"/>
          <w:sz w:val="20"/>
        </w:rPr>
        <w:t>src/environment.py</w:t>
      </w:r>
      <w:r>
        <w:rPr>
          <w:rFonts w:ascii="Times New Roman" w:hAnsi="Times New Roman" w:cs="Times New Roman"/>
        </w:rPr>
        <w:t xml:space="preserve">, acest mediu introduce explicit expunerea la risc. Clasa </w:t>
      </w:r>
      <w:r>
        <w:rPr>
          <w:rFonts w:ascii="Courier New" w:hAnsi="Courier New" w:cs="Courier New"/>
          <w:sz w:val="20"/>
        </w:rPr>
        <w:t>RiskModel</w:t>
      </w:r>
      <w:r>
        <w:rPr>
          <w:rFonts w:ascii="Times New Roman" w:hAnsi="Times New Roman" w:cs="Times New Roman"/>
        </w:rPr>
        <w:t xml:space="preserve"> calculează o hartă de risc pe baza distanței Manhattan față de celulele </w:t>
      </w:r>
      <w:r>
        <w:rPr>
          <w:rFonts w:ascii="Courier New" w:hAnsi="Courier New" w:cs="Courier New"/>
          <w:sz w:val="20"/>
        </w:rPr>
        <w:t>DANGER</w:t>
      </w:r>
      <w:r>
        <w:rPr>
          <w:rFonts w:ascii="Times New Roman" w:hAnsi="Times New Roman" w:cs="Times New Roman"/>
        </w:rPr>
        <w:t>: celula de pericol are cost mare, celulele la distanța 1 au cost intermediar, iar riscul scade până la distanța 3.</w:t>
      </w:r>
    </w:p>
    <w:p>
      <w:r>
        <w:rPr>
          <w:rFonts w:ascii="Times New Roman" w:hAnsi="Times New Roman" w:cs="Times New Roman"/>
        </w:rPr>
        <w:t xml:space="preserve">Funcția de recompensă este configurabilă prin </w:t>
      </w:r>
      <w:r>
        <w:rPr>
          <w:rFonts w:ascii="Courier New" w:hAnsi="Courier New" w:cs="Courier New"/>
          <w:sz w:val="20"/>
        </w:rPr>
        <w:t>RewardConfig</w:t>
      </w:r>
      <w:r>
        <w:rPr>
          <w:rFonts w:ascii="Times New Roman" w:hAnsi="Times New Roman" w:cs="Times New Roman"/>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pPr>
              <w:spacing w:line="240" w:lineRule="auto" w:after="40"/>
            </w:pPr>
            <w:r>
              <w:rPr>
                <w:rFonts w:ascii="Times New Roman" w:hAnsi="Times New Roman" w:cs="Times New Roman"/>
                <w:b/>
                <w:sz w:val="20"/>
              </w:rPr>
              <w:t>Componentă</w:t>
            </w:r>
          </w:p>
        </w:tc>
        <w:tc>
          <w:tcPr>
            <w:tcW w:type="dxa" w:w="3024"/>
            <w:vAlign w:val="center"/>
          </w:tcPr>
          <w:p>
            <w:pPr>
              <w:spacing w:line="240" w:lineRule="auto" w:after="40"/>
            </w:pPr>
            <w:r>
              <w:rPr>
                <w:rFonts w:ascii="Times New Roman" w:hAnsi="Times New Roman" w:cs="Times New Roman"/>
                <w:b/>
                <w:sz w:val="20"/>
              </w:rPr>
              <w:t>Valoare implicită</w:t>
            </w:r>
          </w:p>
        </w:tc>
        <w:tc>
          <w:tcPr>
            <w:tcW w:type="dxa" w:w="3024"/>
            <w:vAlign w:val="center"/>
          </w:tcPr>
          <w:p>
            <w:pPr>
              <w:spacing w:line="240" w:lineRule="auto" w:after="40"/>
            </w:pPr>
            <w:r>
              <w:rPr>
                <w:rFonts w:ascii="Times New Roman" w:hAnsi="Times New Roman" w:cs="Times New Roman"/>
                <w:b/>
                <w:sz w:val="20"/>
              </w:rPr>
              <w:t>Semnificație</w:t>
            </w:r>
          </w:p>
        </w:tc>
      </w:tr>
      <w:tr>
        <w:tc>
          <w:tcPr>
            <w:tcW w:type="dxa" w:w="3024"/>
            <w:vAlign w:val="center"/>
          </w:tcPr>
          <w:p>
            <w:pPr>
              <w:spacing w:line="240" w:lineRule="auto" w:after="40"/>
            </w:pPr>
            <w:r>
              <w:rPr>
                <w:rFonts w:ascii="Times New Roman" w:hAnsi="Times New Roman" w:cs="Times New Roman"/>
                <w:b w:val="0"/>
                <w:sz w:val="20"/>
              </w:rPr>
              <w:t>goal</w:t>
            </w:r>
          </w:p>
        </w:tc>
        <w:tc>
          <w:tcPr>
            <w:tcW w:type="dxa" w:w="3024"/>
            <w:vAlign w:val="center"/>
          </w:tcPr>
          <w:p>
            <w:pPr>
              <w:spacing w:line="240" w:lineRule="auto" w:after="40"/>
            </w:pPr>
            <w:r>
              <w:rPr>
                <w:rFonts w:ascii="Times New Roman" w:hAnsi="Times New Roman" w:cs="Times New Roman"/>
                <w:b w:val="0"/>
                <w:sz w:val="20"/>
              </w:rPr>
              <w:t>+100</w:t>
            </w:r>
          </w:p>
        </w:tc>
        <w:tc>
          <w:tcPr>
            <w:tcW w:type="dxa" w:w="3024"/>
            <w:vAlign w:val="center"/>
          </w:tcPr>
          <w:p>
            <w:pPr>
              <w:spacing w:line="240" w:lineRule="auto" w:after="40"/>
            </w:pPr>
            <w:r>
              <w:rPr>
                <w:rFonts w:ascii="Times New Roman" w:hAnsi="Times New Roman" w:cs="Times New Roman"/>
                <w:b w:val="0"/>
                <w:sz w:val="20"/>
              </w:rPr>
              <w:t>Recompensă pentru atingerea obiectivului</w:t>
            </w:r>
          </w:p>
        </w:tc>
      </w:tr>
      <w:tr>
        <w:tc>
          <w:tcPr>
            <w:tcW w:type="dxa" w:w="3024"/>
            <w:vAlign w:val="center"/>
          </w:tcPr>
          <w:p>
            <w:pPr>
              <w:spacing w:line="240" w:lineRule="auto" w:after="40"/>
            </w:pPr>
            <w:r>
              <w:rPr>
                <w:rFonts w:ascii="Times New Roman" w:hAnsi="Times New Roman" w:cs="Times New Roman"/>
                <w:b w:val="0"/>
                <w:sz w:val="20"/>
              </w:rPr>
              <w:t>danger</w:t>
            </w:r>
          </w:p>
        </w:tc>
        <w:tc>
          <w:tcPr>
            <w:tcW w:type="dxa" w:w="3024"/>
            <w:vAlign w:val="center"/>
          </w:tcPr>
          <w:p>
            <w:pPr>
              <w:spacing w:line="240" w:lineRule="auto" w:after="40"/>
            </w:pPr>
            <w:r>
              <w:rPr>
                <w:rFonts w:ascii="Times New Roman" w:hAnsi="Times New Roman" w:cs="Times New Roman"/>
                <w:b w:val="0"/>
                <w:sz w:val="20"/>
              </w:rPr>
              <w:t>-100</w:t>
            </w:r>
          </w:p>
        </w:tc>
        <w:tc>
          <w:tcPr>
            <w:tcW w:type="dxa" w:w="3024"/>
            <w:vAlign w:val="center"/>
          </w:tcPr>
          <w:p>
            <w:pPr>
              <w:spacing w:line="240" w:lineRule="auto" w:after="40"/>
            </w:pPr>
            <w:r>
              <w:rPr>
                <w:rFonts w:ascii="Times New Roman" w:hAnsi="Times New Roman" w:cs="Times New Roman"/>
                <w:b w:val="0"/>
                <w:sz w:val="20"/>
              </w:rPr>
              <w:t>Penalizare terminală pentru intrarea în pericol</w:t>
            </w:r>
          </w:p>
        </w:tc>
      </w:tr>
      <w:tr>
        <w:tc>
          <w:tcPr>
            <w:tcW w:type="dxa" w:w="3024"/>
            <w:vAlign w:val="center"/>
          </w:tcPr>
          <w:p>
            <w:pPr>
              <w:spacing w:line="240" w:lineRule="auto" w:after="40"/>
            </w:pPr>
            <w:r>
              <w:rPr>
                <w:rFonts w:ascii="Times New Roman" w:hAnsi="Times New Roman" w:cs="Times New Roman"/>
                <w:b w:val="0"/>
                <w:sz w:val="20"/>
              </w:rPr>
              <w:t>wall</w:t>
            </w:r>
          </w:p>
        </w:tc>
        <w:tc>
          <w:tcPr>
            <w:tcW w:type="dxa" w:w="3024"/>
            <w:vAlign w:val="center"/>
          </w:tcPr>
          <w:p>
            <w:pPr>
              <w:spacing w:line="240" w:lineRule="auto" w:after="40"/>
            </w:pPr>
            <w:r>
              <w:rPr>
                <w:rFonts w:ascii="Times New Roman" w:hAnsi="Times New Roman" w:cs="Times New Roman"/>
                <w:b w:val="0"/>
                <w:sz w:val="20"/>
              </w:rPr>
              <w:t>-10</w:t>
            </w:r>
          </w:p>
        </w:tc>
        <w:tc>
          <w:tcPr>
            <w:tcW w:type="dxa" w:w="3024"/>
            <w:vAlign w:val="center"/>
          </w:tcPr>
          <w:p>
            <w:pPr>
              <w:spacing w:line="240" w:lineRule="auto" w:after="40"/>
            </w:pPr>
            <w:r>
              <w:rPr>
                <w:rFonts w:ascii="Times New Roman" w:hAnsi="Times New Roman" w:cs="Times New Roman"/>
                <w:b w:val="0"/>
                <w:sz w:val="20"/>
              </w:rPr>
              <w:t>Penalizare pentru coliziune</w:t>
            </w:r>
          </w:p>
        </w:tc>
      </w:tr>
      <w:tr>
        <w:tc>
          <w:tcPr>
            <w:tcW w:type="dxa" w:w="3024"/>
            <w:vAlign w:val="center"/>
          </w:tcPr>
          <w:p>
            <w:pPr>
              <w:spacing w:line="240" w:lineRule="auto" w:after="40"/>
            </w:pPr>
            <w:r>
              <w:rPr>
                <w:rFonts w:ascii="Times New Roman" w:hAnsi="Times New Roman" w:cs="Times New Roman"/>
                <w:b w:val="0"/>
                <w:sz w:val="20"/>
              </w:rPr>
              <w:t>step</w:t>
            </w:r>
          </w:p>
        </w:tc>
        <w:tc>
          <w:tcPr>
            <w:tcW w:type="dxa" w:w="3024"/>
            <w:vAlign w:val="center"/>
          </w:tcPr>
          <w:p>
            <w:pPr>
              <w:spacing w:line="240" w:lineRule="auto" w:after="40"/>
            </w:pPr>
            <w:r>
              <w:rPr>
                <w:rFonts w:ascii="Times New Roman" w:hAnsi="Times New Roman" w:cs="Times New Roman"/>
                <w:b w:val="0"/>
                <w:sz w:val="20"/>
              </w:rPr>
              <w:t>-1</w:t>
            </w:r>
          </w:p>
        </w:tc>
        <w:tc>
          <w:tcPr>
            <w:tcW w:type="dxa" w:w="3024"/>
            <w:vAlign w:val="center"/>
          </w:tcPr>
          <w:p>
            <w:pPr>
              <w:spacing w:line="240" w:lineRule="auto" w:after="40"/>
            </w:pPr>
            <w:r>
              <w:rPr>
                <w:rFonts w:ascii="Times New Roman" w:hAnsi="Times New Roman" w:cs="Times New Roman"/>
                <w:b w:val="0"/>
                <w:sz w:val="20"/>
              </w:rPr>
              <w:t>Cost de timp per pas</w:t>
            </w:r>
          </w:p>
        </w:tc>
      </w:tr>
      <w:tr>
        <w:tc>
          <w:tcPr>
            <w:tcW w:type="dxa" w:w="3024"/>
            <w:vAlign w:val="center"/>
          </w:tcPr>
          <w:p>
            <w:pPr>
              <w:spacing w:line="240" w:lineRule="auto" w:after="40"/>
            </w:pPr>
            <w:r>
              <w:rPr>
                <w:rFonts w:ascii="Times New Roman" w:hAnsi="Times New Roman" w:cs="Times New Roman"/>
                <w:b w:val="0"/>
                <w:sz w:val="20"/>
              </w:rPr>
              <w:t>closer</w:t>
            </w:r>
          </w:p>
        </w:tc>
        <w:tc>
          <w:tcPr>
            <w:tcW w:type="dxa" w:w="3024"/>
            <w:vAlign w:val="center"/>
          </w:tcPr>
          <w:p>
            <w:pPr>
              <w:spacing w:line="240" w:lineRule="auto" w:after="40"/>
            </w:pPr>
            <w:r>
              <w:rPr>
                <w:rFonts w:ascii="Times New Roman" w:hAnsi="Times New Roman" w:cs="Times New Roman"/>
                <w:b w:val="0"/>
                <w:sz w:val="20"/>
              </w:rPr>
              <w:t>+2</w:t>
            </w:r>
          </w:p>
        </w:tc>
        <w:tc>
          <w:tcPr>
            <w:tcW w:type="dxa" w:w="3024"/>
            <w:vAlign w:val="center"/>
          </w:tcPr>
          <w:p>
            <w:pPr>
              <w:spacing w:line="240" w:lineRule="auto" w:after="40"/>
            </w:pPr>
            <w:r>
              <w:rPr>
                <w:rFonts w:ascii="Times New Roman" w:hAnsi="Times New Roman" w:cs="Times New Roman"/>
                <w:b w:val="0"/>
                <w:sz w:val="20"/>
              </w:rPr>
              <w:t>Shaping pentru apropierea de obiectiv</w:t>
            </w:r>
          </w:p>
        </w:tc>
      </w:tr>
      <w:tr>
        <w:tc>
          <w:tcPr>
            <w:tcW w:type="dxa" w:w="3024"/>
            <w:vAlign w:val="center"/>
          </w:tcPr>
          <w:p>
            <w:pPr>
              <w:spacing w:line="240" w:lineRule="auto" w:after="40"/>
            </w:pPr>
            <w:r>
              <w:rPr>
                <w:rFonts w:ascii="Times New Roman" w:hAnsi="Times New Roman" w:cs="Times New Roman"/>
                <w:b w:val="0"/>
                <w:sz w:val="20"/>
              </w:rPr>
              <w:t>farther</w:t>
            </w:r>
          </w:p>
        </w:tc>
        <w:tc>
          <w:tcPr>
            <w:tcW w:type="dxa" w:w="3024"/>
            <w:vAlign w:val="center"/>
          </w:tcPr>
          <w:p>
            <w:pPr>
              <w:spacing w:line="240" w:lineRule="auto" w:after="40"/>
            </w:pPr>
            <w:r>
              <w:rPr>
                <w:rFonts w:ascii="Times New Roman" w:hAnsi="Times New Roman" w:cs="Times New Roman"/>
                <w:b w:val="0"/>
                <w:sz w:val="20"/>
              </w:rPr>
              <w:t>-2</w:t>
            </w:r>
          </w:p>
        </w:tc>
        <w:tc>
          <w:tcPr>
            <w:tcW w:type="dxa" w:w="3024"/>
            <w:vAlign w:val="center"/>
          </w:tcPr>
          <w:p>
            <w:pPr>
              <w:spacing w:line="240" w:lineRule="auto" w:after="40"/>
            </w:pPr>
            <w:r>
              <w:rPr>
                <w:rFonts w:ascii="Times New Roman" w:hAnsi="Times New Roman" w:cs="Times New Roman"/>
                <w:b w:val="0"/>
                <w:sz w:val="20"/>
              </w:rPr>
              <w:t>Penalizare pentru îndepărtare</w:t>
            </w:r>
          </w:p>
        </w:tc>
      </w:tr>
      <w:tr>
        <w:tc>
          <w:tcPr>
            <w:tcW w:type="dxa" w:w="3024"/>
            <w:vAlign w:val="center"/>
          </w:tcPr>
          <w:p>
            <w:pPr>
              <w:spacing w:line="240" w:lineRule="auto" w:after="40"/>
            </w:pPr>
            <w:r>
              <w:rPr>
                <w:rFonts w:ascii="Times New Roman" w:hAnsi="Times New Roman" w:cs="Times New Roman"/>
                <w:b w:val="0"/>
                <w:sz w:val="20"/>
              </w:rPr>
              <w:t>risk_weight</w:t>
            </w:r>
          </w:p>
        </w:tc>
        <w:tc>
          <w:tcPr>
            <w:tcW w:type="dxa" w:w="3024"/>
            <w:vAlign w:val="center"/>
          </w:tcPr>
          <w:p>
            <w:pPr>
              <w:spacing w:line="240" w:lineRule="auto" w:after="40"/>
            </w:pPr>
            <w:r>
              <w:rPr>
                <w:rFonts w:ascii="Times New Roman" w:hAnsi="Times New Roman" w:cs="Times New Roman"/>
                <w:b w:val="0"/>
                <w:sz w:val="20"/>
              </w:rPr>
              <w:t>configurabil</w:t>
            </w:r>
          </w:p>
        </w:tc>
        <w:tc>
          <w:tcPr>
            <w:tcW w:type="dxa" w:w="3024"/>
            <w:vAlign w:val="center"/>
          </w:tcPr>
          <w:p>
            <w:pPr>
              <w:spacing w:line="240" w:lineRule="auto" w:after="40"/>
            </w:pPr>
            <w:r>
              <w:rPr>
                <w:rFonts w:ascii="Times New Roman" w:hAnsi="Times New Roman" w:cs="Times New Roman"/>
                <w:b w:val="0"/>
                <w:sz w:val="20"/>
              </w:rPr>
              <w:t>Penalizare proporțională cu riscul local</w:t>
            </w:r>
          </w:p>
        </w:tc>
      </w:tr>
    </w:tbl>
    <w:p/>
    <w:p>
      <w:r>
        <w:rPr>
          <w:rFonts w:ascii="Times New Roman" w:hAnsi="Times New Roman" w:cs="Times New Roman"/>
        </w:rPr>
        <w:t>Algoritmii comparați au roluri diferite:</w:t>
      </w:r>
    </w:p>
    <w:p>
      <w:pPr>
        <w:pStyle w:val="ListBullet"/>
        <w:ind w:left="425" w:hanging="142"/>
      </w:pPr>
      <w:r>
        <w:rPr>
          <w:rFonts w:ascii="Times New Roman" w:hAnsi="Times New Roman" w:cs="Times New Roman"/>
        </w:rPr>
        <w:t>RandomAgent oferă baseline-ul minim;</w:t>
      </w:r>
    </w:p>
    <w:p>
      <w:pPr>
        <w:pStyle w:val="ListBullet"/>
        <w:ind w:left="425" w:hanging="142"/>
      </w:pPr>
      <w:r>
        <w:rPr>
          <w:rFonts w:ascii="Times New Roman" w:hAnsi="Times New Roman" w:cs="Times New Roman"/>
        </w:rPr>
        <w:t>RuleBasedAgent evită pereți/pericole imediate și reduce distanța Manhattan;</w:t>
      </w:r>
    </w:p>
    <w:p>
      <w:pPr>
        <w:pStyle w:val="ListBullet"/>
        <w:ind w:left="425" w:hanging="142"/>
      </w:pPr>
      <w:r>
        <w:rPr>
          <w:rFonts w:ascii="Times New Roman" w:hAnsi="Times New Roman" w:cs="Times New Roman"/>
        </w:rPr>
        <w:t>AStarAgent planifică drumul cel mai scurt cu euristică Manhattan;</w:t>
      </w:r>
    </w:p>
    <w:p>
      <w:pPr>
        <w:pStyle w:val="ListBullet"/>
        <w:ind w:left="425" w:hanging="142"/>
      </w:pPr>
      <w:r>
        <w:rPr>
          <w:rFonts w:ascii="Times New Roman" w:hAnsi="Times New Roman" w:cs="Times New Roman"/>
        </w:rPr>
        <w:t>RiskAwareAStarAgent optimizează distanța plus costul de risc;</w:t>
      </w:r>
    </w:p>
    <w:p>
      <w:pPr>
        <w:pStyle w:val="ListBullet"/>
        <w:ind w:left="425" w:hanging="142"/>
      </w:pPr>
      <w:r>
        <w:rPr>
          <w:rFonts w:ascii="Times New Roman" w:hAnsi="Times New Roman" w:cs="Times New Roman"/>
        </w:rPr>
        <w:t>TabularQLearningAgent învață valori Q pentru coordonate absolute;</w:t>
      </w:r>
    </w:p>
    <w:p>
      <w:pPr>
        <w:pStyle w:val="ListBullet"/>
        <w:ind w:left="425" w:hanging="142"/>
      </w:pPr>
      <w:r>
        <w:rPr>
          <w:rFonts w:ascii="Times New Roman" w:hAnsi="Times New Roman" w:cs="Times New Roman"/>
        </w:rPr>
        <w:t>FeatureBasedQLearningAgent învață pe baza unor features locale reutilizabile între hărți.</w:t>
      </w:r>
    </w:p>
    <w:p>
      <w:r>
        <w:rPr>
          <w:rFonts w:ascii="Times New Roman" w:hAnsi="Times New Roman" w:cs="Times New Roman"/>
        </w:rPr>
        <w:t>Experimentele Monte Carlo rulează acești agenți pe mai multe hărți generate procedural, cu seed-uri controlate. Metricile agregate includ rata de succes, recompensa medie, pași medii, coliziuni, intrări în pericol, expunere totală la risc, cost total și timp mediu de calcul. Această parte este importantă pentru lucrare deoarece trece de la un singur episod demonstrativ la evaluare statistică pe distribuții de medii.</w:t>
      </w:r>
    </w:p>
    <w:p>
      <w:pPr>
        <w:pStyle w:val="Heading3"/>
      </w:pPr>
      <w:r>
        <w:t>4.10 Deployment Azure Cloud</w:t>
      </w:r>
    </w:p>
    <w:p>
      <w:r>
        <w:rPr>
          <w:rFonts w:ascii="Times New Roman" w:hAnsi="Times New Roman" w:cs="Times New Roman"/>
        </w:rPr>
        <w:t>Repository-ul include și infrastructura pentru publicarea aplicației în Azure Cloud. Arhitectura de deployment este:</w:t>
      </w:r>
    </w:p>
    <w:p>
      <w:pPr>
        <w:pStyle w:val="CodeBlock"/>
      </w:pPr>
      <w:r>
        <w:rPr>
          <w:rFonts w:ascii="Courier New" w:hAnsi="Courier New" w:cs="Courier New"/>
          <w:sz w:val="18"/>
        </w:rPr>
        <w:t>Azure Static Web Apps</w:t>
      </w:r>
    </w:p>
    <w:p>
      <w:pPr>
        <w:pStyle w:val="CodeBlock"/>
      </w:pPr>
      <w:r>
        <w:rPr>
          <w:rFonts w:ascii="Courier New" w:hAnsi="Courier New" w:cs="Courier New"/>
          <w:sz w:val="18"/>
        </w:rPr>
        <w:t xml:space="preserve">  React/Vite frontend din web/frontend</w:t>
      </w:r>
    </w:p>
    <w:p>
      <w:pPr>
        <w:pStyle w:val="CodeBlock"/>
      </w:pPr>
      <w:r>
        <w:rPr>
          <w:rFonts w:ascii="Courier New" w:hAnsi="Courier New" w:cs="Courier New"/>
          <w:sz w:val="18"/>
        </w:rPr>
      </w:r>
    </w:p>
    <w:p>
      <w:pPr>
        <w:pStyle w:val="CodeBlock"/>
      </w:pPr>
      <w:r>
        <w:rPr>
          <w:rFonts w:ascii="Courier New" w:hAnsi="Courier New" w:cs="Courier New"/>
          <w:sz w:val="18"/>
        </w:rPr>
        <w:t>Azure Container Apps</w:t>
      </w:r>
    </w:p>
    <w:p>
      <w:pPr>
        <w:pStyle w:val="CodeBlock"/>
      </w:pPr>
      <w:r>
        <w:rPr>
          <w:rFonts w:ascii="Courier New" w:hAnsi="Courier New" w:cs="Courier New"/>
          <w:sz w:val="18"/>
        </w:rPr>
        <w:t xml:space="preserve">  Backend FastAPI + motorul Python de simulare</w:t>
      </w:r>
    </w:p>
    <w:p>
      <w:pPr>
        <w:pStyle w:val="CodeBlock"/>
      </w:pPr>
      <w:r>
        <w:rPr>
          <w:rFonts w:ascii="Courier New" w:hAnsi="Courier New" w:cs="Courier New"/>
          <w:sz w:val="18"/>
        </w:rPr>
      </w:r>
    </w:p>
    <w:p>
      <w:pPr>
        <w:pStyle w:val="CodeBlock"/>
      </w:pPr>
      <w:r>
        <w:rPr>
          <w:rFonts w:ascii="Courier New" w:hAnsi="Courier New" w:cs="Courier New"/>
          <w:sz w:val="18"/>
        </w:rPr>
        <w:t>Azure Files</w:t>
      </w:r>
    </w:p>
    <w:p>
      <w:pPr>
        <w:pStyle w:val="CodeBlock"/>
      </w:pPr>
      <w:r>
        <w:rPr>
          <w:rFonts w:ascii="Courier New" w:hAnsi="Courier New" w:cs="Courier New"/>
          <w:sz w:val="18"/>
        </w:rPr>
        <w:t xml:space="preserve">  Persistență pentru data/runs, Q-table-uri, CSV, JSON și PNG</w:t>
      </w:r>
    </w:p>
    <w:p>
      <w:pPr>
        <w:pStyle w:val="CodeBlock"/>
      </w:pPr>
      <w:r>
        <w:rPr>
          <w:rFonts w:ascii="Courier New" w:hAnsi="Courier New" w:cs="Courier New"/>
          <w:sz w:val="18"/>
        </w:rPr>
      </w:r>
    </w:p>
    <w:p>
      <w:pPr>
        <w:pStyle w:val="CodeBlock"/>
      </w:pPr>
      <w:r>
        <w:rPr>
          <w:rFonts w:ascii="Courier New" w:hAnsi="Courier New" w:cs="Courier New"/>
          <w:sz w:val="18"/>
        </w:rPr>
        <w:t>Azure Container Registry</w:t>
      </w:r>
    </w:p>
    <w:p>
      <w:pPr>
        <w:pStyle w:val="CodeBlock"/>
      </w:pPr>
      <w:r>
        <w:rPr>
          <w:rFonts w:ascii="Courier New" w:hAnsi="Courier New" w:cs="Courier New"/>
          <w:sz w:val="18"/>
        </w:rPr>
        <w:t xml:space="preserve">  Imagine Docker pentru backend</w:t>
      </w:r>
    </w:p>
    <w:p>
      <w:pPr>
        <w:pStyle w:val="CodeBlock"/>
      </w:pPr>
      <w:r>
        <w:rPr>
          <w:rFonts w:ascii="Courier New" w:hAnsi="Courier New" w:cs="Courier New"/>
          <w:sz w:val="18"/>
        </w:rPr>
      </w:r>
    </w:p>
    <w:p>
      <w:pPr>
        <w:pStyle w:val="CodeBlock"/>
      </w:pPr>
      <w:r>
        <w:rPr>
          <w:rFonts w:ascii="Courier New" w:hAnsi="Courier New" w:cs="Courier New"/>
          <w:sz w:val="18"/>
        </w:rPr>
        <w:t>Application Insights + Log Analytics</w:t>
      </w:r>
    </w:p>
    <w:p>
      <w:pPr>
        <w:pStyle w:val="CodeBlock"/>
      </w:pPr>
      <w:r>
        <w:rPr>
          <w:rFonts w:ascii="Courier New" w:hAnsi="Courier New" w:cs="Courier New"/>
          <w:sz w:val="18"/>
        </w:rPr>
        <w:t xml:space="preserve">  Observabilitate, loguri și erori backend</w:t>
      </w:r>
    </w:p>
    <w:p>
      <w:r>
        <w:rPr>
          <w:rFonts w:ascii="Times New Roman" w:hAnsi="Times New Roman" w:cs="Times New Roman"/>
        </w:rPr>
        <w:t xml:space="preserve">Fișierul </w:t>
      </w:r>
      <w:r>
        <w:rPr>
          <w:rFonts w:ascii="Courier New" w:hAnsi="Courier New" w:cs="Courier New"/>
          <w:sz w:val="20"/>
        </w:rPr>
        <w:t>Dockerfile</w:t>
      </w:r>
      <w:r>
        <w:rPr>
          <w:rFonts w:ascii="Times New Roman" w:hAnsi="Times New Roman" w:cs="Times New Roman"/>
        </w:rPr>
        <w:t xml:space="preserve"> construiește imaginea backend-ului, iar </w:t>
      </w:r>
      <w:r>
        <w:rPr>
          <w:rFonts w:ascii="Courier New" w:hAnsi="Courier New" w:cs="Courier New"/>
          <w:sz w:val="20"/>
        </w:rPr>
        <w:t>infra/main.bicep</w:t>
      </w:r>
      <w:r>
        <w:rPr>
          <w:rFonts w:ascii="Times New Roman" w:hAnsi="Times New Roman" w:cs="Times New Roman"/>
        </w:rPr>
        <w:t xml:space="preserve"> definește resursele Azure: Static Web App, Container Registry, Storage Account, File Share, Log Analytics, Application Insights, Container Apps Environment și Container App. Workflow-urile GitHub Actions din </w:t>
      </w:r>
      <w:r>
        <w:rPr>
          <w:rFonts w:ascii="Courier New" w:hAnsi="Courier New" w:cs="Courier New"/>
          <w:sz w:val="20"/>
        </w:rPr>
        <w:t>.github/workflows/</w:t>
      </w:r>
      <w:r>
        <w:rPr>
          <w:rFonts w:ascii="Times New Roman" w:hAnsi="Times New Roman" w:cs="Times New Roman"/>
        </w:rPr>
        <w:t xml:space="preserve"> separă provisioning-ul infrastructurii, deployment-ul backend-ului și deployment-ul frontend-ului.</w:t>
      </w:r>
    </w:p>
    <w:p>
      <w:r>
        <w:rPr>
          <w:rFonts w:ascii="Times New Roman" w:hAnsi="Times New Roman" w:cs="Times New Roman"/>
        </w:rPr>
        <w:t>Această componentă nu schimbă algoritmul Q-Learning, dar este relevantă pentru demonstrație: aplicația poate fi accesată de coordonator sau comisie din browser, cu backend Python real, artefacte persistente și interfață completă pentru experimente.</w:t>
      </w:r>
    </w:p>
    <w:p>
      <w:r>
        <w:br w:type="page"/>
      </w:r>
    </w:p>
    <w:p>
      <w:pPr>
        <w:pStyle w:val="Heading1"/>
      </w:pPr>
      <w:r>
        <w:t>Capitolul 5: Experimentare și Rezultate</w:t>
      </w:r>
    </w:p>
    <w:p>
      <w:pPr>
        <w:pStyle w:val="Heading3"/>
      </w:pPr>
      <w:r>
        <w:t>5.1 Setup Experimental și Reproductibilitate</w:t>
      </w:r>
    </w:p>
    <w:p>
      <w:r>
        <w:rPr>
          <w:rFonts w:ascii="Times New Roman" w:hAnsi="Times New Roman" w:cs="Times New Roman"/>
        </w:rPr>
        <w:t xml:space="preserve">Experimentele principale sunt generate prin modulul </w:t>
      </w:r>
      <w:r>
        <w:rPr>
          <w:rFonts w:ascii="Courier New" w:hAnsi="Courier New" w:cs="Courier New"/>
          <w:sz w:val="20"/>
        </w:rPr>
        <w:t>src.final_report</w:t>
      </w:r>
      <w:r>
        <w:rPr>
          <w:rFonts w:ascii="Times New Roman" w:hAnsi="Times New Roman" w:cs="Times New Roman"/>
        </w:rPr>
        <w:t>, care rulează scenariile A, B, C și WAREHOUSE, exportă CSV-uri, grafice, imagini de hartă, heatmap-uri Q, trasee greedy și manifest JSON. Comanda standard utilizată pentru pachetul final este:</w:t>
      </w:r>
    </w:p>
    <w:p>
      <w:pPr>
        <w:pStyle w:val="CodeBlock"/>
      </w:pPr>
      <w:r>
        <w:rPr>
          <w:rFonts w:ascii="Courier New" w:hAnsi="Courier New" w:cs="Courier New"/>
          <w:sz w:val="18"/>
        </w:rPr>
        <w:t>python3 -m src.final_report --episodes 2000 --save-qtables</w:t>
      </w:r>
    </w:p>
    <w:p>
      <w:r>
        <w:rPr>
          <w:rFonts w:ascii="Times New Roman" w:hAnsi="Times New Roman" w:cs="Times New Roman"/>
        </w:rPr>
        <w:t>Configurația standard pentru scenariile A, B și C este:</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Parametru</w:t>
            </w:r>
          </w:p>
        </w:tc>
        <w:tc>
          <w:tcPr>
            <w:tcW w:type="dxa" w:w="4535"/>
            <w:vAlign w:val="center"/>
          </w:tcPr>
          <w:p>
            <w:pPr>
              <w:spacing w:line="240" w:lineRule="auto" w:after="40"/>
            </w:pPr>
            <w:r>
              <w:rPr>
                <w:rFonts w:ascii="Times New Roman" w:hAnsi="Times New Roman" w:cs="Times New Roman"/>
                <w:b/>
                <w:sz w:val="20"/>
              </w:rPr>
              <w:t>Valoare</w:t>
            </w:r>
          </w:p>
        </w:tc>
      </w:tr>
      <w:tr>
        <w:tc>
          <w:tcPr>
            <w:tcW w:type="dxa" w:w="4535"/>
            <w:vAlign w:val="center"/>
          </w:tcPr>
          <w:p>
            <w:pPr>
              <w:spacing w:line="240" w:lineRule="auto" w:after="40"/>
            </w:pPr>
            <w:r>
              <w:rPr>
                <w:rFonts w:ascii="Times New Roman" w:hAnsi="Times New Roman" w:cs="Times New Roman"/>
                <w:b w:val="0"/>
                <w:sz w:val="20"/>
              </w:rPr>
              <w:t>Dimensiune grilă</w:t>
            </w:r>
          </w:p>
        </w:tc>
        <w:tc>
          <w:tcPr>
            <w:tcW w:type="dxa" w:w="4535"/>
            <w:vAlign w:val="center"/>
          </w:tcPr>
          <w:p>
            <w:pPr>
              <w:spacing w:line="240" w:lineRule="auto" w:after="40"/>
            </w:pPr>
            <w:r>
              <w:rPr>
                <w:rFonts w:ascii="Times New Roman" w:hAnsi="Times New Roman" w:cs="Times New Roman"/>
                <w:b w:val="0"/>
                <w:sz w:val="20"/>
              </w:rPr>
              <w:t>20×20</w:t>
            </w:r>
          </w:p>
        </w:tc>
      </w:tr>
      <w:tr>
        <w:tc>
          <w:tcPr>
            <w:tcW w:type="dxa" w:w="4535"/>
            <w:vAlign w:val="center"/>
          </w:tcPr>
          <w:p>
            <w:pPr>
              <w:spacing w:line="240" w:lineRule="auto" w:after="40"/>
            </w:pPr>
            <w:r>
              <w:rPr>
                <w:rFonts w:ascii="Times New Roman" w:hAnsi="Times New Roman" w:cs="Times New Roman"/>
                <w:b w:val="0"/>
                <w:sz w:val="20"/>
              </w:rPr>
              <w:t>Seed hartă</w:t>
            </w:r>
          </w:p>
        </w:tc>
        <w:tc>
          <w:tcPr>
            <w:tcW w:type="dxa" w:w="4535"/>
            <w:vAlign w:val="center"/>
          </w:tcPr>
          <w:p>
            <w:pPr>
              <w:spacing w:line="240" w:lineRule="auto" w:after="40"/>
            </w:pPr>
            <w:r>
              <w:rPr>
                <w:rFonts w:ascii="Times New Roman" w:hAnsi="Times New Roman" w:cs="Times New Roman"/>
                <w:b w:val="0"/>
                <w:sz w:val="20"/>
              </w:rPr>
              <w:t>42</w:t>
            </w:r>
          </w:p>
        </w:tc>
      </w:tr>
      <w:tr>
        <w:tc>
          <w:tcPr>
            <w:tcW w:type="dxa" w:w="4535"/>
            <w:vAlign w:val="center"/>
          </w:tcPr>
          <w:p>
            <w:pPr>
              <w:spacing w:line="240" w:lineRule="auto" w:after="40"/>
            </w:pPr>
            <w:r>
              <w:rPr>
                <w:rFonts w:ascii="Times New Roman" w:hAnsi="Times New Roman" w:cs="Times New Roman"/>
                <w:b w:val="0"/>
                <w:sz w:val="20"/>
              </w:rPr>
              <w:t>Episoade antrenare</w:t>
            </w:r>
          </w:p>
        </w:tc>
        <w:tc>
          <w:tcPr>
            <w:tcW w:type="dxa" w:w="4535"/>
            <w:vAlign w:val="center"/>
          </w:tcPr>
          <w:p>
            <w:pPr>
              <w:spacing w:line="240" w:lineRule="auto" w:after="40"/>
            </w:pPr>
            <w:r>
              <w:rPr>
                <w:rFonts w:ascii="Times New Roman" w:hAnsi="Times New Roman" w:cs="Times New Roman"/>
                <w:b w:val="0"/>
                <w:sz w:val="20"/>
              </w:rPr>
              <w:t>2.000</w:t>
            </w:r>
          </w:p>
        </w:tc>
      </w:tr>
      <w:tr>
        <w:tc>
          <w:tcPr>
            <w:tcW w:type="dxa" w:w="4535"/>
            <w:vAlign w:val="center"/>
          </w:tcPr>
          <w:p>
            <w:pPr>
              <w:spacing w:line="240" w:lineRule="auto" w:after="40"/>
            </w:pPr>
            <w:r>
              <w:rPr>
                <w:rFonts w:ascii="Times New Roman" w:hAnsi="Times New Roman" w:cs="Times New Roman"/>
                <w:b w:val="0"/>
                <w:sz w:val="20"/>
              </w:rPr>
              <w:t>Pași maximi per episod</w:t>
            </w:r>
          </w:p>
        </w:tc>
        <w:tc>
          <w:tcPr>
            <w:tcW w:type="dxa" w:w="4535"/>
            <w:vAlign w:val="center"/>
          </w:tcPr>
          <w:p>
            <w:pPr>
              <w:spacing w:line="240" w:lineRule="auto" w:after="40"/>
            </w:pPr>
            <w:r>
              <w:rPr>
                <w:rFonts w:ascii="Times New Roman" w:hAnsi="Times New Roman" w:cs="Times New Roman"/>
                <w:b w:val="0"/>
                <w:sz w:val="20"/>
              </w:rPr>
              <w:t>500</w:t>
            </w:r>
          </w:p>
        </w:tc>
      </w:tr>
      <w:tr>
        <w:tc>
          <w:tcPr>
            <w:tcW w:type="dxa" w:w="4535"/>
            <w:vAlign w:val="center"/>
          </w:tcPr>
          <w:p>
            <w:pPr>
              <w:spacing w:line="240" w:lineRule="auto" w:after="40"/>
            </w:pPr>
            <w:r>
              <w:rPr>
                <w:rFonts w:ascii="Times New Roman" w:hAnsi="Times New Roman" w:cs="Times New Roman"/>
                <w:b w:val="0"/>
                <w:sz w:val="20"/>
              </w:rPr>
              <w:t>Rata de învățare α</w:t>
            </w:r>
          </w:p>
        </w:tc>
        <w:tc>
          <w:tcPr>
            <w:tcW w:type="dxa" w:w="4535"/>
            <w:vAlign w:val="center"/>
          </w:tcPr>
          <w:p>
            <w:pPr>
              <w:spacing w:line="240" w:lineRule="auto" w:after="40"/>
            </w:pPr>
            <w:r>
              <w:rPr>
                <w:rFonts w:ascii="Times New Roman" w:hAnsi="Times New Roman" w:cs="Times New Roman"/>
                <w:b w:val="0"/>
                <w:sz w:val="20"/>
              </w:rPr>
              <w:t>0.1</w:t>
            </w:r>
          </w:p>
        </w:tc>
      </w:tr>
      <w:tr>
        <w:tc>
          <w:tcPr>
            <w:tcW w:type="dxa" w:w="4535"/>
            <w:vAlign w:val="center"/>
          </w:tcPr>
          <w:p>
            <w:pPr>
              <w:spacing w:line="240" w:lineRule="auto" w:after="40"/>
            </w:pPr>
            <w:r>
              <w:rPr>
                <w:rFonts w:ascii="Times New Roman" w:hAnsi="Times New Roman" w:cs="Times New Roman"/>
                <w:b w:val="0"/>
                <w:sz w:val="20"/>
              </w:rPr>
              <w:t>Factor de discount γ</w:t>
            </w:r>
          </w:p>
        </w:tc>
        <w:tc>
          <w:tcPr>
            <w:tcW w:type="dxa" w:w="4535"/>
            <w:vAlign w:val="center"/>
          </w:tcPr>
          <w:p>
            <w:pPr>
              <w:spacing w:line="240" w:lineRule="auto" w:after="40"/>
            </w:pPr>
            <w:r>
              <w:rPr>
                <w:rFonts w:ascii="Times New Roman" w:hAnsi="Times New Roman" w:cs="Times New Roman"/>
                <w:b w:val="0"/>
                <w:sz w:val="20"/>
              </w:rPr>
              <w:t>0.95</w:t>
            </w:r>
          </w:p>
        </w:tc>
      </w:tr>
      <w:tr>
        <w:tc>
          <w:tcPr>
            <w:tcW w:type="dxa" w:w="4535"/>
            <w:vAlign w:val="center"/>
          </w:tcPr>
          <w:p>
            <w:pPr>
              <w:spacing w:line="240" w:lineRule="auto" w:after="40"/>
            </w:pPr>
            <w:r>
              <w:rPr>
                <w:rFonts w:ascii="Times New Roman" w:hAnsi="Times New Roman" w:cs="Times New Roman"/>
                <w:b w:val="0"/>
                <w:sz w:val="20"/>
              </w:rPr>
              <w:t>Epsilon inițial</w:t>
            </w:r>
          </w:p>
        </w:tc>
        <w:tc>
          <w:tcPr>
            <w:tcW w:type="dxa" w:w="4535"/>
            <w:vAlign w:val="center"/>
          </w:tcPr>
          <w:p>
            <w:pPr>
              <w:spacing w:line="240" w:lineRule="auto" w:after="40"/>
            </w:pPr>
            <w:r>
              <w:rPr>
                <w:rFonts w:ascii="Times New Roman" w:hAnsi="Times New Roman" w:cs="Times New Roman"/>
                <w:b w:val="0"/>
                <w:sz w:val="20"/>
              </w:rPr>
              <w:t>1.0</w:t>
            </w:r>
          </w:p>
        </w:tc>
      </w:tr>
      <w:tr>
        <w:tc>
          <w:tcPr>
            <w:tcW w:type="dxa" w:w="4535"/>
            <w:vAlign w:val="center"/>
          </w:tcPr>
          <w:p>
            <w:pPr>
              <w:spacing w:line="240" w:lineRule="auto" w:after="40"/>
            </w:pPr>
            <w:r>
              <w:rPr>
                <w:rFonts w:ascii="Times New Roman" w:hAnsi="Times New Roman" w:cs="Times New Roman"/>
                <w:b w:val="0"/>
                <w:sz w:val="20"/>
              </w:rPr>
              <w:t>Epsilon minim</w:t>
            </w:r>
          </w:p>
        </w:tc>
        <w:tc>
          <w:tcPr>
            <w:tcW w:type="dxa" w:w="4535"/>
            <w:vAlign w:val="center"/>
          </w:tcPr>
          <w:p>
            <w:pPr>
              <w:spacing w:line="240" w:lineRule="auto" w:after="40"/>
            </w:pPr>
            <w:r>
              <w:rPr>
                <w:rFonts w:ascii="Times New Roman" w:hAnsi="Times New Roman" w:cs="Times New Roman"/>
                <w:b w:val="0"/>
                <w:sz w:val="20"/>
              </w:rPr>
              <w:t>0.01</w:t>
            </w:r>
          </w:p>
        </w:tc>
      </w:tr>
      <w:tr>
        <w:tc>
          <w:tcPr>
            <w:tcW w:type="dxa" w:w="4535"/>
            <w:vAlign w:val="center"/>
          </w:tcPr>
          <w:p>
            <w:pPr>
              <w:spacing w:line="240" w:lineRule="auto" w:after="40"/>
            </w:pPr>
            <w:r>
              <w:rPr>
                <w:rFonts w:ascii="Times New Roman" w:hAnsi="Times New Roman" w:cs="Times New Roman"/>
                <w:b w:val="0"/>
                <w:sz w:val="20"/>
              </w:rPr>
              <w:t>Epsilon decay</w:t>
            </w:r>
          </w:p>
        </w:tc>
        <w:tc>
          <w:tcPr>
            <w:tcW w:type="dxa" w:w="4535"/>
            <w:vAlign w:val="center"/>
          </w:tcPr>
          <w:p>
            <w:pPr>
              <w:spacing w:line="240" w:lineRule="auto" w:after="40"/>
            </w:pPr>
            <w:r>
              <w:rPr>
                <w:rFonts w:ascii="Times New Roman" w:hAnsi="Times New Roman" w:cs="Times New Roman"/>
                <w:b w:val="0"/>
                <w:sz w:val="20"/>
              </w:rPr>
              <w:t>0.995</w:t>
            </w:r>
          </w:p>
        </w:tc>
      </w:tr>
      <w:tr>
        <w:tc>
          <w:tcPr>
            <w:tcW w:type="dxa" w:w="4535"/>
            <w:vAlign w:val="center"/>
          </w:tcPr>
          <w:p>
            <w:pPr>
              <w:spacing w:line="240" w:lineRule="auto" w:after="40"/>
            </w:pPr>
            <w:r>
              <w:rPr>
                <w:rFonts w:ascii="Times New Roman" w:hAnsi="Times New Roman" w:cs="Times New Roman"/>
                <w:b w:val="0"/>
                <w:sz w:val="20"/>
              </w:rPr>
              <w:t>Niveluri energie</w:t>
            </w:r>
          </w:p>
        </w:tc>
        <w:tc>
          <w:tcPr>
            <w:tcW w:type="dxa" w:w="4535"/>
            <w:vAlign w:val="center"/>
          </w:tcPr>
          <w:p>
            <w:pPr>
              <w:spacing w:line="240" w:lineRule="auto" w:after="40"/>
            </w:pPr>
            <w:r>
              <w:rPr>
                <w:rFonts w:ascii="Times New Roman" w:hAnsi="Times New Roman" w:cs="Times New Roman"/>
                <w:b w:val="0"/>
                <w:sz w:val="20"/>
              </w:rPr>
              <w:t>4 buckets</w:t>
            </w:r>
          </w:p>
        </w:tc>
      </w:tr>
      <w:tr>
        <w:tc>
          <w:tcPr>
            <w:tcW w:type="dxa" w:w="4535"/>
            <w:vAlign w:val="center"/>
          </w:tcPr>
          <w:p>
            <w:pPr>
              <w:spacing w:line="240" w:lineRule="auto" w:after="40"/>
            </w:pPr>
            <w:r>
              <w:rPr>
                <w:rFonts w:ascii="Times New Roman" w:hAnsi="Times New Roman" w:cs="Times New Roman"/>
                <w:b w:val="0"/>
                <w:sz w:val="20"/>
              </w:rPr>
              <w:t>Acțiuni</w:t>
            </w:r>
          </w:p>
        </w:tc>
        <w:tc>
          <w:tcPr>
            <w:tcW w:type="dxa" w:w="4535"/>
            <w:vAlign w:val="center"/>
          </w:tcPr>
          <w:p>
            <w:pPr>
              <w:spacing w:line="240" w:lineRule="auto" w:after="40"/>
            </w:pPr>
            <w:r>
              <w:rPr>
                <w:rFonts w:ascii="Times New Roman" w:hAnsi="Times New Roman" w:cs="Times New Roman"/>
                <w:b w:val="0"/>
                <w:sz w:val="20"/>
              </w:rPr>
              <w:t>sus, jos, stânga, dreapta, stai</w:t>
            </w:r>
          </w:p>
        </w:tc>
      </w:tr>
    </w:tbl>
    <w:p/>
    <w:p>
      <w:r>
        <w:rPr>
          <w:rFonts w:ascii="Times New Roman" w:hAnsi="Times New Roman" w:cs="Times New Roman"/>
        </w:rPr>
        <w:t xml:space="preserve">Pentru scenariul WAREHOUSE, dimensiunea rămâne 20×20, dar harta nu este generată aleator: </w:t>
      </w:r>
      <w:r>
        <w:rPr>
          <w:rFonts w:ascii="Courier New" w:hAnsi="Courier New" w:cs="Courier New"/>
          <w:sz w:val="20"/>
        </w:rPr>
        <w:t>WarehouseEnvironment</w:t>
      </w:r>
      <w:r>
        <w:rPr>
          <w:rFonts w:ascii="Times New Roman" w:hAnsi="Times New Roman" w:cs="Times New Roman"/>
        </w:rPr>
        <w:t xml:space="preserve"> folosește un layout fix, cu rafturi, culoare, stații de încărcare și zone de pericol. Rezultatele raportate în acest capitol provin din </w:t>
      </w:r>
      <w:r>
        <w:rPr>
          <w:rFonts w:ascii="Courier New" w:hAnsi="Courier New" w:cs="Courier New"/>
          <w:sz w:val="20"/>
        </w:rPr>
        <w:t>data/final_summary_20_42_2000.csv</w:t>
      </w:r>
      <w:r>
        <w:rPr>
          <w:rFonts w:ascii="Times New Roman" w:hAnsi="Times New Roman" w:cs="Times New Roman"/>
        </w:rPr>
        <w:t xml:space="preserve"> și din artefactele asociate generate în directorul </w:t>
      </w:r>
      <w:r>
        <w:rPr>
          <w:rFonts w:ascii="Courier New" w:hAnsi="Courier New" w:cs="Courier New"/>
          <w:sz w:val="20"/>
        </w:rPr>
        <w:t>data/</w:t>
      </w:r>
      <w:r>
        <w:rPr>
          <w:rFonts w:ascii="Times New Roman" w:hAnsi="Times New Roman" w:cs="Times New Roman"/>
        </w:rPr>
        <w:t>.</w:t>
      </w:r>
    </w:p>
    <w:p>
      <w:r>
        <w:rPr>
          <w:rFonts w:ascii="Times New Roman" w:hAnsi="Times New Roman" w:cs="Times New Roman"/>
        </w:rPr>
        <w:t>Metricile principale sunt:</w:t>
      </w:r>
    </w:p>
    <w:p>
      <w:pPr>
        <w:pStyle w:val="ListBullet"/>
        <w:ind w:left="425" w:hanging="142"/>
      </w:pPr>
      <w:r>
        <w:rPr>
          <w:rFonts w:ascii="Times New Roman" w:hAnsi="Times New Roman" w:cs="Times New Roman"/>
        </w:rPr>
        <w:t>success_rate_last_100 — rata de succes pe ultimele 100 de episoade;</w:t>
      </w:r>
    </w:p>
    <w:p>
      <w:pPr>
        <w:pStyle w:val="ListBullet"/>
        <w:ind w:left="425" w:hanging="142"/>
      </w:pPr>
      <w:r>
        <w:rPr>
          <w:rFonts w:ascii="Times New Roman" w:hAnsi="Times New Roman" w:cs="Times New Roman"/>
        </w:rPr>
        <w:t>avg_reward_last_100 — recompensa medie pe ultimele 100 de episoade;</w:t>
      </w:r>
    </w:p>
    <w:p>
      <w:pPr>
        <w:pStyle w:val="ListBullet"/>
        <w:ind w:left="425" w:hanging="142"/>
      </w:pPr>
      <w:r>
        <w:rPr>
          <w:rFonts w:ascii="Times New Roman" w:hAnsi="Times New Roman" w:cs="Times New Roman"/>
        </w:rPr>
        <w:t>greedy_outcome — rezultatul politicii greedy după antrenare;</w:t>
      </w:r>
    </w:p>
    <w:p>
      <w:pPr>
        <w:pStyle w:val="ListBullet"/>
        <w:ind w:left="425" w:hanging="142"/>
      </w:pPr>
      <w:r>
        <w:rPr>
          <w:rFonts w:ascii="Times New Roman" w:hAnsi="Times New Roman" w:cs="Times New Roman"/>
        </w:rPr>
        <w:t>greedy_steps — numărul de pași al traseului greedy final;</w:t>
      </w:r>
    </w:p>
    <w:p>
      <w:pPr>
        <w:pStyle w:val="ListBullet"/>
        <w:ind w:left="425" w:hanging="142"/>
      </w:pPr>
      <w:r>
        <w:rPr>
          <w:rFonts w:ascii="Times New Roman" w:hAnsi="Times New Roman" w:cs="Times New Roman"/>
        </w:rPr>
        <w:t>greedy_reward — recompensa totală a traseului greedy;</w:t>
      </w:r>
    </w:p>
    <w:p>
      <w:pPr>
        <w:pStyle w:val="ListBullet"/>
        <w:ind w:left="425" w:hanging="142"/>
      </w:pPr>
      <w:r>
        <w:rPr>
          <w:rFonts w:ascii="Times New Roman" w:hAnsi="Times New Roman" w:cs="Times New Roman"/>
        </w:rPr>
        <w:t>greedy_energy — energia rămasă la finalul traseului greedy;</w:t>
      </w:r>
    </w:p>
    <w:p>
      <w:pPr>
        <w:pStyle w:val="ListBullet"/>
        <w:ind w:left="425" w:hanging="142"/>
      </w:pPr>
      <w:r>
        <w:rPr>
          <w:rFonts w:ascii="Times New Roman" w:hAnsi="Times New Roman" w:cs="Times New Roman"/>
        </w:rPr>
        <w:t>q_nonzero / q_total — gradul de populare a Q-table-ului.</w:t>
      </w:r>
    </w:p>
    <w:p>
      <w:pPr>
        <w:pStyle w:val="Heading3"/>
      </w:pPr>
      <w:r>
        <w:t>5.2 Rezultate Agregate pentru Scenariile A, B, C și WAREHOUSE</w:t>
      </w:r>
    </w:p>
    <w:p>
      <w:r>
        <w:rPr>
          <w:rFonts w:ascii="Times New Roman" w:hAnsi="Times New Roman" w:cs="Times New Roman"/>
        </w:rPr>
        <w:t>Rezultatele finale generate de pachetul reproductibil sunt:</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Pr>
          <w:p>
            <w:pPr>
              <w:spacing w:line="240" w:lineRule="auto" w:after="40"/>
            </w:pPr>
            <w:r>
              <w:rPr>
                <w:rFonts w:ascii="Times New Roman" w:hAnsi="Times New Roman" w:cs="Times New Roman"/>
                <w:b/>
                <w:sz w:val="20"/>
              </w:rPr>
              <w:t>Scenariu</w:t>
            </w:r>
          </w:p>
        </w:tc>
        <w:tc>
          <w:tcPr>
            <w:tcW w:type="dxa" w:w="1134"/>
            <w:vAlign w:val="center"/>
          </w:tcPr>
          <w:p>
            <w:pPr>
              <w:spacing w:line="240" w:lineRule="auto" w:after="40"/>
            </w:pPr>
            <w:r>
              <w:rPr>
                <w:rFonts w:ascii="Times New Roman" w:hAnsi="Times New Roman" w:cs="Times New Roman"/>
                <w:b/>
                <w:sz w:val="20"/>
              </w:rPr>
              <w:t>Success last 100</w:t>
            </w:r>
          </w:p>
        </w:tc>
        <w:tc>
          <w:tcPr>
            <w:tcW w:type="dxa" w:w="1134"/>
            <w:vAlign w:val="center"/>
          </w:tcPr>
          <w:p>
            <w:pPr>
              <w:spacing w:line="240" w:lineRule="auto" w:after="40"/>
            </w:pPr>
            <w:r>
              <w:rPr>
                <w:rFonts w:ascii="Times New Roman" w:hAnsi="Times New Roman" w:cs="Times New Roman"/>
                <w:b/>
                <w:sz w:val="20"/>
              </w:rPr>
              <w:t>Reward mediu last 100</w:t>
            </w:r>
          </w:p>
        </w:tc>
        <w:tc>
          <w:tcPr>
            <w:tcW w:type="dxa" w:w="1134"/>
            <w:vAlign w:val="center"/>
          </w:tcPr>
          <w:p>
            <w:pPr>
              <w:spacing w:line="240" w:lineRule="auto" w:after="40"/>
            </w:pPr>
            <w:r>
              <w:rPr>
                <w:rFonts w:ascii="Times New Roman" w:hAnsi="Times New Roman" w:cs="Times New Roman"/>
                <w:b/>
                <w:sz w:val="20"/>
              </w:rPr>
              <w:t>Greedy outcome</w:t>
            </w:r>
          </w:p>
        </w:tc>
        <w:tc>
          <w:tcPr>
            <w:tcW w:type="dxa" w:w="1134"/>
            <w:vAlign w:val="center"/>
          </w:tcPr>
          <w:p>
            <w:pPr>
              <w:spacing w:line="240" w:lineRule="auto" w:after="40"/>
            </w:pPr>
            <w:r>
              <w:rPr>
                <w:rFonts w:ascii="Times New Roman" w:hAnsi="Times New Roman" w:cs="Times New Roman"/>
                <w:b/>
                <w:sz w:val="20"/>
              </w:rPr>
              <w:t>Greedy pași</w:t>
            </w:r>
          </w:p>
        </w:tc>
        <w:tc>
          <w:tcPr>
            <w:tcW w:type="dxa" w:w="1134"/>
            <w:vAlign w:val="center"/>
          </w:tcPr>
          <w:p>
            <w:pPr>
              <w:spacing w:line="240" w:lineRule="auto" w:after="40"/>
            </w:pPr>
            <w:r>
              <w:rPr>
                <w:rFonts w:ascii="Times New Roman" w:hAnsi="Times New Roman" w:cs="Times New Roman"/>
                <w:b/>
                <w:sz w:val="20"/>
              </w:rPr>
              <w:t>Greedy reward</w:t>
            </w:r>
          </w:p>
        </w:tc>
        <w:tc>
          <w:tcPr>
            <w:tcW w:type="dxa" w:w="1134"/>
            <w:vAlign w:val="center"/>
          </w:tcPr>
          <w:p>
            <w:pPr>
              <w:spacing w:line="240" w:lineRule="auto" w:after="40"/>
            </w:pPr>
            <w:r>
              <w:rPr>
                <w:rFonts w:ascii="Times New Roman" w:hAnsi="Times New Roman" w:cs="Times New Roman"/>
                <w:b/>
                <w:sz w:val="20"/>
              </w:rPr>
              <w:t>Energie greedy</w:t>
            </w:r>
          </w:p>
        </w:tc>
        <w:tc>
          <w:tcPr>
            <w:tcW w:type="dxa" w:w="1134"/>
            <w:vAlign w:val="center"/>
          </w:tcPr>
          <w:p>
            <w:pPr>
              <w:spacing w:line="240" w:lineRule="auto" w:after="40"/>
            </w:pPr>
            <w:r>
              <w:rPr>
                <w:rFonts w:ascii="Times New Roman" w:hAnsi="Times New Roman" w:cs="Times New Roman"/>
                <w:b/>
                <w:sz w:val="20"/>
              </w:rPr>
              <w:t>Q nenule / total</w:t>
            </w:r>
          </w:p>
        </w:tc>
      </w:tr>
      <w:tr>
        <w:tc>
          <w:tcPr>
            <w:tcW w:type="dxa" w:w="1134"/>
            <w:vAlign w:val="center"/>
          </w:tcPr>
          <w:p>
            <w:pPr>
              <w:spacing w:line="240" w:lineRule="auto" w:after="40"/>
            </w:pPr>
            <w:r>
              <w:rPr>
                <w:rFonts w:ascii="Times New Roman" w:hAnsi="Times New Roman" w:cs="Times New Roman"/>
                <w:b w:val="0"/>
                <w:sz w:val="20"/>
              </w:rPr>
              <w:t>A</w:t>
            </w:r>
          </w:p>
        </w:tc>
        <w:tc>
          <w:tcPr>
            <w:tcW w:type="dxa" w:w="1134"/>
            <w:vAlign w:val="center"/>
          </w:tcPr>
          <w:p>
            <w:pPr>
              <w:spacing w:line="240" w:lineRule="auto" w:after="40"/>
            </w:pPr>
            <w:r>
              <w:rPr>
                <w:rFonts w:ascii="Times New Roman" w:hAnsi="Times New Roman" w:cs="Times New Roman"/>
                <w:b w:val="0"/>
                <w:sz w:val="20"/>
              </w:rPr>
              <w:t>100.00%</w:t>
            </w:r>
          </w:p>
        </w:tc>
        <w:tc>
          <w:tcPr>
            <w:tcW w:type="dxa" w:w="1134"/>
            <w:vAlign w:val="center"/>
          </w:tcPr>
          <w:p>
            <w:pPr>
              <w:spacing w:line="240" w:lineRule="auto" w:after="40"/>
            </w:pPr>
            <w:r>
              <w:rPr>
                <w:rFonts w:ascii="Times New Roman" w:hAnsi="Times New Roman" w:cs="Times New Roman"/>
                <w:b w:val="0"/>
                <w:sz w:val="20"/>
              </w:rPr>
              <w:t>98.50</w:t>
            </w:r>
          </w:p>
        </w:tc>
        <w:tc>
          <w:tcPr>
            <w:tcW w:type="dxa" w:w="1134"/>
            <w:vAlign w:val="center"/>
          </w:tcPr>
          <w:p>
            <w:pPr>
              <w:spacing w:line="240" w:lineRule="auto" w:after="40"/>
            </w:pPr>
            <w:r>
              <w:rPr>
                <w:rFonts w:ascii="Times New Roman" w:hAnsi="Times New Roman" w:cs="Times New Roman"/>
                <w:b w:val="0"/>
                <w:sz w:val="20"/>
              </w:rPr>
              <w:t>target_reached</w:t>
            </w:r>
          </w:p>
        </w:tc>
        <w:tc>
          <w:tcPr>
            <w:tcW w:type="dxa" w:w="1134"/>
            <w:vAlign w:val="center"/>
          </w:tcPr>
          <w:p>
            <w:pPr>
              <w:spacing w:line="240" w:lineRule="auto" w:after="40"/>
            </w:pPr>
            <w:r>
              <w:rPr>
                <w:rFonts w:ascii="Times New Roman" w:hAnsi="Times New Roman" w:cs="Times New Roman"/>
                <w:b w:val="0"/>
                <w:sz w:val="20"/>
              </w:rPr>
              <w:t>34</w:t>
            </w:r>
          </w:p>
        </w:tc>
        <w:tc>
          <w:tcPr>
            <w:tcW w:type="dxa" w:w="1134"/>
            <w:vAlign w:val="center"/>
          </w:tcPr>
          <w:p>
            <w:pPr>
              <w:spacing w:line="240" w:lineRule="auto" w:after="40"/>
            </w:pPr>
            <w:r>
              <w:rPr>
                <w:rFonts w:ascii="Times New Roman" w:hAnsi="Times New Roman" w:cs="Times New Roman"/>
                <w:b w:val="0"/>
                <w:sz w:val="20"/>
              </w:rPr>
              <w:t>99.00</w:t>
            </w:r>
          </w:p>
        </w:tc>
        <w:tc>
          <w:tcPr>
            <w:tcW w:type="dxa" w:w="1134"/>
            <w:vAlign w:val="center"/>
          </w:tcPr>
          <w:p>
            <w:pPr>
              <w:spacing w:line="240" w:lineRule="auto" w:after="40"/>
            </w:pPr>
            <w:r>
              <w:rPr>
                <w:rFonts w:ascii="Times New Roman" w:hAnsi="Times New Roman" w:cs="Times New Roman"/>
                <w:b w:val="0"/>
                <w:sz w:val="20"/>
              </w:rPr>
              <w:t>88.0</w:t>
            </w:r>
          </w:p>
        </w:tc>
        <w:tc>
          <w:tcPr>
            <w:tcW w:type="dxa" w:w="1134"/>
            <w:vAlign w:val="center"/>
          </w:tcPr>
          <w:p>
            <w:pPr>
              <w:spacing w:line="240" w:lineRule="auto" w:after="40"/>
            </w:pPr>
            <w:r>
              <w:rPr>
                <w:rFonts w:ascii="Times New Roman" w:hAnsi="Times New Roman" w:cs="Times New Roman"/>
                <w:b w:val="0"/>
                <w:sz w:val="20"/>
              </w:rPr>
              <w:t>1.982 / 8.000</w:t>
            </w:r>
          </w:p>
        </w:tc>
      </w:tr>
      <w:tr>
        <w:tc>
          <w:tcPr>
            <w:tcW w:type="dxa" w:w="1134"/>
            <w:vAlign w:val="center"/>
          </w:tcPr>
          <w:p>
            <w:pPr>
              <w:spacing w:line="240" w:lineRule="auto" w:after="40"/>
            </w:pPr>
            <w:r>
              <w:rPr>
                <w:rFonts w:ascii="Times New Roman" w:hAnsi="Times New Roman" w:cs="Times New Roman"/>
                <w:b w:val="0"/>
                <w:sz w:val="20"/>
              </w:rPr>
              <w:t>B</w:t>
            </w:r>
          </w:p>
        </w:tc>
        <w:tc>
          <w:tcPr>
            <w:tcW w:type="dxa" w:w="1134"/>
            <w:vAlign w:val="center"/>
          </w:tcPr>
          <w:p>
            <w:pPr>
              <w:spacing w:line="240" w:lineRule="auto" w:after="40"/>
            </w:pPr>
            <w:r>
              <w:rPr>
                <w:rFonts w:ascii="Times New Roman" w:hAnsi="Times New Roman" w:cs="Times New Roman"/>
                <w:b w:val="0"/>
                <w:sz w:val="20"/>
              </w:rPr>
              <w:t>96.00%</w:t>
            </w:r>
          </w:p>
        </w:tc>
        <w:tc>
          <w:tcPr>
            <w:tcW w:type="dxa" w:w="1134"/>
            <w:vAlign w:val="center"/>
          </w:tcPr>
          <w:p>
            <w:pPr>
              <w:spacing w:line="240" w:lineRule="auto" w:after="40"/>
            </w:pPr>
            <w:r>
              <w:rPr>
                <w:rFonts w:ascii="Times New Roman" w:hAnsi="Times New Roman" w:cs="Times New Roman"/>
                <w:b w:val="0"/>
                <w:sz w:val="20"/>
              </w:rPr>
              <w:t>86.86</w:t>
            </w:r>
          </w:p>
        </w:tc>
        <w:tc>
          <w:tcPr>
            <w:tcW w:type="dxa" w:w="1134"/>
            <w:vAlign w:val="center"/>
          </w:tcPr>
          <w:p>
            <w:pPr>
              <w:spacing w:line="240" w:lineRule="auto" w:after="40"/>
            </w:pPr>
            <w:r>
              <w:rPr>
                <w:rFonts w:ascii="Times New Roman" w:hAnsi="Times New Roman" w:cs="Times New Roman"/>
                <w:b w:val="0"/>
                <w:sz w:val="20"/>
              </w:rPr>
              <w:t>target_reached</w:t>
            </w:r>
          </w:p>
        </w:tc>
        <w:tc>
          <w:tcPr>
            <w:tcW w:type="dxa" w:w="1134"/>
            <w:vAlign w:val="center"/>
          </w:tcPr>
          <w:p>
            <w:pPr>
              <w:spacing w:line="240" w:lineRule="auto" w:after="40"/>
            </w:pPr>
            <w:r>
              <w:rPr>
                <w:rFonts w:ascii="Times New Roman" w:hAnsi="Times New Roman" w:cs="Times New Roman"/>
                <w:b w:val="0"/>
                <w:sz w:val="20"/>
              </w:rPr>
              <w:t>38</w:t>
            </w:r>
          </w:p>
        </w:tc>
        <w:tc>
          <w:tcPr>
            <w:tcW w:type="dxa" w:w="1134"/>
            <w:vAlign w:val="center"/>
          </w:tcPr>
          <w:p>
            <w:pPr>
              <w:spacing w:line="240" w:lineRule="auto" w:after="40"/>
            </w:pPr>
            <w:r>
              <w:rPr>
                <w:rFonts w:ascii="Times New Roman" w:hAnsi="Times New Roman" w:cs="Times New Roman"/>
                <w:b w:val="0"/>
                <w:sz w:val="20"/>
              </w:rPr>
              <w:t>95.00</w:t>
            </w:r>
          </w:p>
        </w:tc>
        <w:tc>
          <w:tcPr>
            <w:tcW w:type="dxa" w:w="1134"/>
            <w:vAlign w:val="center"/>
          </w:tcPr>
          <w:p>
            <w:pPr>
              <w:spacing w:line="240" w:lineRule="auto" w:after="40"/>
            </w:pPr>
            <w:r>
              <w:rPr>
                <w:rFonts w:ascii="Times New Roman" w:hAnsi="Times New Roman" w:cs="Times New Roman"/>
                <w:b w:val="0"/>
                <w:sz w:val="20"/>
              </w:rPr>
              <w:t>84.0</w:t>
            </w:r>
          </w:p>
        </w:tc>
        <w:tc>
          <w:tcPr>
            <w:tcW w:type="dxa" w:w="1134"/>
            <w:vAlign w:val="center"/>
          </w:tcPr>
          <w:p>
            <w:pPr>
              <w:spacing w:line="240" w:lineRule="auto" w:after="40"/>
            </w:pPr>
            <w:r>
              <w:rPr>
                <w:rFonts w:ascii="Times New Roman" w:hAnsi="Times New Roman" w:cs="Times New Roman"/>
                <w:b w:val="0"/>
                <w:sz w:val="20"/>
              </w:rPr>
              <w:t>2.117 / 8.000</w:t>
            </w:r>
          </w:p>
        </w:tc>
      </w:tr>
      <w:tr>
        <w:tc>
          <w:tcPr>
            <w:tcW w:type="dxa" w:w="1134"/>
            <w:vAlign w:val="center"/>
          </w:tcPr>
          <w:p>
            <w:pPr>
              <w:spacing w:line="240" w:lineRule="auto" w:after="40"/>
            </w:pPr>
            <w:r>
              <w:rPr>
                <w:rFonts w:ascii="Times New Roman" w:hAnsi="Times New Roman" w:cs="Times New Roman"/>
                <w:b w:val="0"/>
                <w:sz w:val="20"/>
              </w:rPr>
              <w:t>C</w:t>
            </w:r>
          </w:p>
        </w:tc>
        <w:tc>
          <w:tcPr>
            <w:tcW w:type="dxa" w:w="1134"/>
            <w:vAlign w:val="center"/>
          </w:tcPr>
          <w:p>
            <w:pPr>
              <w:spacing w:line="240" w:lineRule="auto" w:after="40"/>
            </w:pPr>
            <w:r>
              <w:rPr>
                <w:rFonts w:ascii="Times New Roman" w:hAnsi="Times New Roman" w:cs="Times New Roman"/>
                <w:b w:val="0"/>
                <w:sz w:val="20"/>
              </w:rPr>
              <w:t>100.00%</w:t>
            </w:r>
          </w:p>
        </w:tc>
        <w:tc>
          <w:tcPr>
            <w:tcW w:type="dxa" w:w="1134"/>
            <w:vAlign w:val="center"/>
          </w:tcPr>
          <w:p>
            <w:pPr>
              <w:spacing w:line="240" w:lineRule="auto" w:after="40"/>
            </w:pPr>
            <w:r>
              <w:rPr>
                <w:rFonts w:ascii="Times New Roman" w:hAnsi="Times New Roman" w:cs="Times New Roman"/>
                <w:b w:val="0"/>
                <w:sz w:val="20"/>
              </w:rPr>
              <w:t>88.79</w:t>
            </w:r>
          </w:p>
        </w:tc>
        <w:tc>
          <w:tcPr>
            <w:tcW w:type="dxa" w:w="1134"/>
            <w:vAlign w:val="center"/>
          </w:tcPr>
          <w:p>
            <w:pPr>
              <w:spacing w:line="240" w:lineRule="auto" w:after="40"/>
            </w:pPr>
            <w:r>
              <w:rPr>
                <w:rFonts w:ascii="Times New Roman" w:hAnsi="Times New Roman" w:cs="Times New Roman"/>
                <w:b w:val="0"/>
                <w:sz w:val="20"/>
              </w:rPr>
              <w:t>target_reached</w:t>
            </w:r>
          </w:p>
        </w:tc>
        <w:tc>
          <w:tcPr>
            <w:tcW w:type="dxa" w:w="1134"/>
            <w:vAlign w:val="center"/>
          </w:tcPr>
          <w:p>
            <w:pPr>
              <w:spacing w:line="240" w:lineRule="auto" w:after="40"/>
            </w:pPr>
            <w:r>
              <w:rPr>
                <w:rFonts w:ascii="Times New Roman" w:hAnsi="Times New Roman" w:cs="Times New Roman"/>
                <w:b w:val="0"/>
                <w:sz w:val="20"/>
              </w:rPr>
              <w:t>12</w:t>
            </w:r>
          </w:p>
        </w:tc>
        <w:tc>
          <w:tcPr>
            <w:tcW w:type="dxa" w:w="1134"/>
            <w:vAlign w:val="center"/>
          </w:tcPr>
          <w:p>
            <w:pPr>
              <w:spacing w:line="240" w:lineRule="auto" w:after="40"/>
            </w:pPr>
            <w:r>
              <w:rPr>
                <w:rFonts w:ascii="Times New Roman" w:hAnsi="Times New Roman" w:cs="Times New Roman"/>
                <w:b w:val="0"/>
                <w:sz w:val="20"/>
              </w:rPr>
              <w:t>89.00</w:t>
            </w:r>
          </w:p>
        </w:tc>
        <w:tc>
          <w:tcPr>
            <w:tcW w:type="dxa" w:w="1134"/>
            <w:vAlign w:val="center"/>
          </w:tcPr>
          <w:p>
            <w:pPr>
              <w:spacing w:line="240" w:lineRule="auto" w:after="40"/>
            </w:pPr>
            <w:r>
              <w:rPr>
                <w:rFonts w:ascii="Times New Roman" w:hAnsi="Times New Roman" w:cs="Times New Roman"/>
                <w:b w:val="0"/>
                <w:sz w:val="20"/>
              </w:rPr>
              <w:t>88.0</w:t>
            </w:r>
          </w:p>
        </w:tc>
        <w:tc>
          <w:tcPr>
            <w:tcW w:type="dxa" w:w="1134"/>
            <w:vAlign w:val="center"/>
          </w:tcPr>
          <w:p>
            <w:pPr>
              <w:spacing w:line="240" w:lineRule="auto" w:after="40"/>
            </w:pPr>
            <w:r>
              <w:rPr>
                <w:rFonts w:ascii="Times New Roman" w:hAnsi="Times New Roman" w:cs="Times New Roman"/>
                <w:b w:val="0"/>
                <w:sz w:val="20"/>
              </w:rPr>
              <w:t>2.335 / 8.000</w:t>
            </w:r>
          </w:p>
        </w:tc>
      </w:tr>
      <w:tr>
        <w:tc>
          <w:tcPr>
            <w:tcW w:type="dxa" w:w="1134"/>
            <w:vAlign w:val="center"/>
          </w:tcPr>
          <w:p>
            <w:pPr>
              <w:spacing w:line="240" w:lineRule="auto" w:after="40"/>
            </w:pPr>
            <w:r>
              <w:rPr>
                <w:rFonts w:ascii="Times New Roman" w:hAnsi="Times New Roman" w:cs="Times New Roman"/>
                <w:b w:val="0"/>
                <w:sz w:val="20"/>
              </w:rPr>
              <w:t>WAREHOUSE</w:t>
            </w:r>
          </w:p>
        </w:tc>
        <w:tc>
          <w:tcPr>
            <w:tcW w:type="dxa" w:w="1134"/>
            <w:vAlign w:val="center"/>
          </w:tcPr>
          <w:p>
            <w:pPr>
              <w:spacing w:line="240" w:lineRule="auto" w:after="40"/>
            </w:pPr>
            <w:r>
              <w:rPr>
                <w:rFonts w:ascii="Times New Roman" w:hAnsi="Times New Roman" w:cs="Times New Roman"/>
                <w:b w:val="0"/>
                <w:sz w:val="20"/>
              </w:rPr>
              <w:t>100.00%</w:t>
            </w:r>
          </w:p>
        </w:tc>
        <w:tc>
          <w:tcPr>
            <w:tcW w:type="dxa" w:w="1134"/>
            <w:vAlign w:val="center"/>
          </w:tcPr>
          <w:p>
            <w:pPr>
              <w:spacing w:line="240" w:lineRule="auto" w:after="40"/>
            </w:pPr>
            <w:r>
              <w:rPr>
                <w:rFonts w:ascii="Times New Roman" w:hAnsi="Times New Roman" w:cs="Times New Roman"/>
                <w:b w:val="0"/>
                <w:sz w:val="20"/>
              </w:rPr>
              <w:t>71.23</w:t>
            </w:r>
          </w:p>
        </w:tc>
        <w:tc>
          <w:tcPr>
            <w:tcW w:type="dxa" w:w="1134"/>
            <w:vAlign w:val="center"/>
          </w:tcPr>
          <w:p>
            <w:pPr>
              <w:spacing w:line="240" w:lineRule="auto" w:after="40"/>
            </w:pPr>
            <w:r>
              <w:rPr>
                <w:rFonts w:ascii="Times New Roman" w:hAnsi="Times New Roman" w:cs="Times New Roman"/>
                <w:b w:val="0"/>
                <w:sz w:val="20"/>
              </w:rPr>
              <w:t>target_reached</w:t>
            </w:r>
          </w:p>
        </w:tc>
        <w:tc>
          <w:tcPr>
            <w:tcW w:type="dxa" w:w="1134"/>
            <w:vAlign w:val="center"/>
          </w:tcPr>
          <w:p>
            <w:pPr>
              <w:spacing w:line="240" w:lineRule="auto" w:after="40"/>
            </w:pPr>
            <w:r>
              <w:rPr>
                <w:rFonts w:ascii="Times New Roman" w:hAnsi="Times New Roman" w:cs="Times New Roman"/>
                <w:b w:val="0"/>
                <w:sz w:val="20"/>
              </w:rPr>
              <w:t>77</w:t>
            </w:r>
          </w:p>
        </w:tc>
        <w:tc>
          <w:tcPr>
            <w:tcW w:type="dxa" w:w="1134"/>
            <w:vAlign w:val="center"/>
          </w:tcPr>
          <w:p>
            <w:pPr>
              <w:spacing w:line="240" w:lineRule="auto" w:after="40"/>
            </w:pPr>
            <w:r>
              <w:rPr>
                <w:rFonts w:ascii="Times New Roman" w:hAnsi="Times New Roman" w:cs="Times New Roman"/>
                <w:b w:val="0"/>
                <w:sz w:val="20"/>
              </w:rPr>
              <w:t>72.00</w:t>
            </w:r>
          </w:p>
        </w:tc>
        <w:tc>
          <w:tcPr>
            <w:tcW w:type="dxa" w:w="1134"/>
            <w:vAlign w:val="center"/>
          </w:tcPr>
          <w:p>
            <w:pPr>
              <w:spacing w:line="240" w:lineRule="auto" w:after="40"/>
            </w:pPr>
            <w:r>
              <w:rPr>
                <w:rFonts w:ascii="Times New Roman" w:hAnsi="Times New Roman" w:cs="Times New Roman"/>
                <w:b w:val="0"/>
                <w:sz w:val="20"/>
              </w:rPr>
              <w:t>67.0</w:t>
            </w:r>
          </w:p>
        </w:tc>
        <w:tc>
          <w:tcPr>
            <w:tcW w:type="dxa" w:w="1134"/>
            <w:vAlign w:val="center"/>
          </w:tcPr>
          <w:p>
            <w:pPr>
              <w:spacing w:line="240" w:lineRule="auto" w:after="40"/>
            </w:pPr>
            <w:r>
              <w:rPr>
                <w:rFonts w:ascii="Times New Roman" w:hAnsi="Times New Roman" w:cs="Times New Roman"/>
                <w:b w:val="0"/>
                <w:sz w:val="20"/>
              </w:rPr>
              <w:t>4.609 / 8.000</w:t>
            </w:r>
          </w:p>
        </w:tc>
      </w:tr>
    </w:tbl>
    <w:p/>
    <w:p>
      <w:r>
        <w:rPr>
          <w:rFonts w:ascii="Times New Roman" w:hAnsi="Times New Roman" w:cs="Times New Roman"/>
        </w:rPr>
        <w:t>Aceste valori arată că agentul învață politici funcționale în toate cele patru configurații. Diferențele dintre scenarii sunt importante:</w:t>
      </w:r>
    </w:p>
    <w:p>
      <w:pPr>
        <w:pStyle w:val="ListBullet"/>
        <w:ind w:left="425" w:hanging="142"/>
      </w:pPr>
      <w:r>
        <w:rPr>
          <w:rFonts w:ascii="Times New Roman" w:hAnsi="Times New Roman" w:cs="Times New Roman"/>
        </w:rPr>
        <w:t>Scenariul A are cea mai simplă structură decizională, deoarece energia este setată la o valoare foarte mare și nu devine constrângere reală.</w:t>
      </w:r>
    </w:p>
    <w:p>
      <w:pPr>
        <w:pStyle w:val="ListBullet"/>
        <w:ind w:left="425" w:hanging="142"/>
      </w:pPr>
      <w:r>
        <w:rPr>
          <w:rFonts w:ascii="Times New Roman" w:hAnsi="Times New Roman" w:cs="Times New Roman"/>
        </w:rPr>
        <w:t>Scenariul B introduce constrângerea energetică: agentul trebuie să evite epuizarea energiei și poate beneficia de celulele FOOD.</w:t>
      </w:r>
    </w:p>
    <w:p>
      <w:pPr>
        <w:pStyle w:val="ListBullet"/>
        <w:ind w:left="425" w:hanging="142"/>
      </w:pPr>
      <w:r>
        <w:rPr>
          <w:rFonts w:ascii="Times New Roman" w:hAnsi="Times New Roman" w:cs="Times New Roman"/>
        </w:rPr>
        <w:t>Scenariul C testează adaptarea după schimbarea mediului; Q-table-ul nu este resetat, iar agentul continuă învățarea pe noua configurație.</w:t>
      </w:r>
    </w:p>
    <w:p>
      <w:pPr>
        <w:pStyle w:val="ListBullet"/>
        <w:ind w:left="425" w:hanging="142"/>
      </w:pPr>
      <w:r>
        <w:rPr>
          <w:rFonts w:ascii="Times New Roman" w:hAnsi="Times New Roman" w:cs="Times New Roman"/>
        </w:rPr>
        <w:t>WAREHOUSE are cel mai mare număr de valori Q nenule, deoarece structura de depozit creează culoare lungi, multe stări vizitate repetat și politici mai specializate.</w:t>
      </w:r>
    </w:p>
    <w:p>
      <w:pPr>
        <w:pStyle w:val="Heading3"/>
      </w:pPr>
      <w:r>
        <w:t>5.3 Scenariul A: Navigare cu Energie Foarte Mare</w:t>
      </w:r>
    </w:p>
    <w:p>
      <w:r>
        <w:rPr>
          <w:rFonts w:ascii="Times New Roman" w:hAnsi="Times New Roman" w:cs="Times New Roman"/>
        </w:rPr>
        <w:t>Scenariul A folosește aceeași hartă procedurală ca scenariile B și C, dar energia inițială este setată la o valoare foarte mare (</w:t>
      </w:r>
      <w:r>
        <w:rPr>
          <w:rFonts w:ascii="Courier New" w:hAnsi="Courier New" w:cs="Courier New"/>
          <w:sz w:val="20"/>
        </w:rPr>
        <w:t>999999</w:t>
      </w:r>
      <w:r>
        <w:rPr>
          <w:rFonts w:ascii="Times New Roman" w:hAnsi="Times New Roman" w:cs="Times New Roman"/>
        </w:rPr>
        <w:t>). Agentul tot consumă energie la fiecare pas, însă epuizarea nu este o constrângere practică. Din acest motiv, problema se apropie de navigarea clasică spre țintă cu obstacole și penalizare per pas.</w:t>
      </w:r>
    </w:p>
    <w:p>
      <w:r>
        <w:rPr>
          <w:rFonts w:ascii="Times New Roman" w:hAnsi="Times New Roman" w:cs="Times New Roman"/>
        </w:rPr>
        <w:t>Rezultatul final este foarte stabil: rata de succes pe ultimele 100 de episoade este 100%, iar politica greedy ajunge la țintă în 34 de pași, cu reward 99.0. Q-table-ul are 1.982 intrări nenule din 8.000, ceea ce indică explorarea unei părți relevante din spațiul de stări, fără a vizita exhaustiv toate combinațiile poziție-energie-acțiune.</w:t>
      </w:r>
    </w:p>
    <w:p>
      <w:r>
        <w:rPr>
          <w:rFonts w:ascii="Times New Roman" w:hAnsi="Times New Roman" w:cs="Times New Roman"/>
        </w:rPr>
        <w:t>Artefactele asociate acestui scenariu sunt:</w:t>
      </w:r>
    </w:p>
    <w:p>
      <w:pPr>
        <w:pStyle w:val="ListBullet"/>
        <w:ind w:left="425" w:hanging="142"/>
      </w:pPr>
      <w:r>
        <w:rPr>
          <w:rFonts w:ascii="Times New Roman" w:hAnsi="Times New Roman" w:cs="Times New Roman"/>
        </w:rPr>
        <w:t>data/results_A_20_42.csv — istoricul episoadelor;</w:t>
      </w:r>
    </w:p>
    <w:p>
      <w:pPr>
        <w:pStyle w:val="ListBullet"/>
        <w:ind w:left="425" w:hanging="142"/>
      </w:pPr>
      <w:r>
        <w:rPr>
          <w:rFonts w:ascii="Times New Roman" w:hAnsi="Times New Roman" w:cs="Times New Roman"/>
        </w:rPr>
        <w:t>data/convergence_A_20_42.png — curba recompensei;</w:t>
      </w:r>
    </w:p>
    <w:p>
      <w:pPr>
        <w:pStyle w:val="ListBullet"/>
        <w:ind w:left="425" w:hanging="142"/>
      </w:pPr>
      <w:r>
        <w:rPr>
          <w:rFonts w:ascii="Times New Roman" w:hAnsi="Times New Roman" w:cs="Times New Roman"/>
        </w:rPr>
        <w:t>data/success_A_20_42.png — rata de succes;</w:t>
      </w:r>
    </w:p>
    <w:p>
      <w:pPr>
        <w:pStyle w:val="ListBullet"/>
        <w:ind w:left="425" w:hanging="142"/>
      </w:pPr>
      <w:r>
        <w:rPr>
          <w:rFonts w:ascii="Times New Roman" w:hAnsi="Times New Roman" w:cs="Times New Roman"/>
        </w:rPr>
        <w:t>data/policy_e3_A_20_42.png — politica greedy la energie ridicată;</w:t>
      </w:r>
    </w:p>
    <w:p>
      <w:pPr>
        <w:pStyle w:val="ListBullet"/>
        <w:ind w:left="425" w:hanging="142"/>
      </w:pPr>
      <w:r>
        <w:rPr>
          <w:rFonts w:ascii="Times New Roman" w:hAnsi="Times New Roman" w:cs="Times New Roman"/>
        </w:rPr>
        <w:t>data/q_heatmap_e3_A_20_42.png — heatmap-ul valorilor Q;</w:t>
      </w:r>
    </w:p>
    <w:p>
      <w:pPr>
        <w:pStyle w:val="ListBullet"/>
        <w:ind w:left="425" w:hanging="142"/>
      </w:pPr>
      <w:r>
        <w:rPr>
          <w:rFonts w:ascii="Times New Roman" w:hAnsi="Times New Roman" w:cs="Times New Roman"/>
        </w:rPr>
        <w:t>data/greedy_path_A_20_42.png — traseul greedy final.</w:t>
      </w:r>
    </w:p>
    <w:p>
      <w:pPr>
        <w:pStyle w:val="Heading3"/>
      </w:pPr>
      <w:r>
        <w:t>5.4 Scenariul B: Supraviețuire cu Energie Limitată</w:t>
      </w:r>
    </w:p>
    <w:p>
      <w:r>
        <w:rPr>
          <w:rFonts w:ascii="Times New Roman" w:hAnsi="Times New Roman" w:cs="Times New Roman"/>
        </w:rPr>
        <w:t>Scenariul B este scenariul principal pentru homeostazia energetică. Agentul pornește cu 100 de unități de energie, consumă energie la deplasare, consumă mai mult pe noroi, câștigă energie prin colectarea hranei și moare dacă energia ajunge la zero sau intră într-o celulă DANGER.</w:t>
      </w:r>
    </w:p>
    <w:p>
      <w:r>
        <w:rPr>
          <w:rFonts w:ascii="Times New Roman" w:hAnsi="Times New Roman" w:cs="Times New Roman"/>
        </w:rPr>
        <w:t>Rata de succes pe ultimele 100 de episoade este 96%, iar politica greedy finală atinge ținta în 38 de pași, cu reward 95.0 și 84 unități de energie rămase. Comparativ cu Scenariul A, traseul greedy este mai lung, dar mai robust energetic. Această diferență susține ideea că aceeași poziție poate necesita acțiuni diferite în funcție de nivelul de energie.</w:t>
      </w:r>
    </w:p>
    <w:p>
      <w:r>
        <w:rPr>
          <w:rFonts w:ascii="Times New Roman" w:hAnsi="Times New Roman" w:cs="Times New Roman"/>
        </w:rPr>
        <w:t>Q-table-ul are 2.117 intrări nenule, mai mult decât în Scenariul A. Explicația este că agentul vizitează mai multe bucket-uri energetice, nu doar bucket-ul de energie ridicată. Aceasta confirmă rolul discretizării energiei în starea MDP: agentul nu învață doar unde se află, ci și ce poate permite starea sa internă.</w:t>
      </w:r>
    </w:p>
    <w:p>
      <w:pPr>
        <w:pStyle w:val="Heading3"/>
      </w:pPr>
      <w:r>
        <w:t>5.5 Scenariul C: Mediu Dinamic cu Obstacole Relocate</w:t>
      </w:r>
    </w:p>
    <w:p>
      <w:r>
        <w:rPr>
          <w:rFonts w:ascii="Times New Roman" w:hAnsi="Times New Roman" w:cs="Times New Roman"/>
        </w:rPr>
        <w:t>Scenariul C testează adaptabilitatea la o schimbare structurală a mediului. În timpul antrenamentului, o fracțiune din obstacole este relocată, iar harta modificată devine noua hartă de bază pentru episoadele următoare. Q-table-ul nu este resetat; agentul păstrează cunoașterea acumulată și o actualizează în noul mediu.</w:t>
      </w:r>
    </w:p>
    <w:p>
      <w:r>
        <w:rPr>
          <w:rFonts w:ascii="Times New Roman" w:hAnsi="Times New Roman" w:cs="Times New Roman"/>
        </w:rPr>
        <w:t>Rezultatul final din pachetul standard este foarte bun: 100% succes pe ultimele 100 de episoade și traseu greedy de 12 pași. Q-table-ul are 2.335 intrări nenule, peste scenariile A și B, ceea ce este coerent cu necesitatea de a explora atât configurația inițială, cât și configurația post-relocare.</w:t>
      </w:r>
    </w:p>
    <w:p>
      <w:r>
        <w:rPr>
          <w:rFonts w:ascii="Times New Roman" w:hAnsi="Times New Roman" w:cs="Times New Roman"/>
        </w:rPr>
        <w:t>Interpretarea trebuie formulată prudent: nu este vorba despre transfer learning în sensul rețelelor neurale, ci despre reutilizarea valorilor Q într-un mediu parțial modificat. Totuși, experimental, agentul nu pornește de la zero după perturbare, iar valorile acumulate anterior pot accelera readaptarea atunci când zone importante ale hărții rămân similare.</w:t>
      </w:r>
    </w:p>
    <w:p>
      <w:pPr>
        <w:pStyle w:val="Heading3"/>
      </w:pPr>
      <w:r>
        <w:t>5.6 Scenariul WAREHOUSE: Depozit Industrial Simplificat</w:t>
      </w:r>
    </w:p>
    <w:p>
      <w:r>
        <w:rPr>
          <w:rFonts w:ascii="Times New Roman" w:hAnsi="Times New Roman" w:cs="Times New Roman"/>
        </w:rPr>
        <w:t xml:space="preserve">Scenariul WAREHOUSE folosește clasa </w:t>
      </w:r>
      <w:r>
        <w:rPr>
          <w:rFonts w:ascii="Courier New" w:hAnsi="Courier New" w:cs="Courier New"/>
          <w:sz w:val="20"/>
        </w:rPr>
        <w:t>WarehouseEnvironment</w:t>
      </w:r>
      <w:r>
        <w:rPr>
          <w:rFonts w:ascii="Times New Roman" w:hAnsi="Times New Roman" w:cs="Times New Roman"/>
        </w:rPr>
        <w:t>, care suprascrie generarea procedurală și construiește un layout fix 20×20. Harta conține:</w:t>
      </w:r>
    </w:p>
    <w:p>
      <w:pPr>
        <w:pStyle w:val="ListBullet"/>
        <w:ind w:left="425" w:hanging="142"/>
      </w:pPr>
      <w:r>
        <w:rPr>
          <w:rFonts w:ascii="Times New Roman" w:hAnsi="Times New Roman" w:cs="Times New Roman"/>
        </w:rPr>
        <w:t>rafturi reprezentate ca obstacole;</w:t>
      </w:r>
    </w:p>
    <w:p>
      <w:pPr>
        <w:pStyle w:val="ListBullet"/>
        <w:ind w:left="425" w:hanging="142"/>
      </w:pPr>
      <w:r>
        <w:rPr>
          <w:rFonts w:ascii="Times New Roman" w:hAnsi="Times New Roman" w:cs="Times New Roman"/>
        </w:rPr>
        <w:t>culoare traversabile;</w:t>
      </w:r>
    </w:p>
    <w:p>
      <w:pPr>
        <w:pStyle w:val="ListBullet"/>
        <w:ind w:left="425" w:hanging="142"/>
      </w:pPr>
      <w:r>
        <w:rPr>
          <w:rFonts w:ascii="Times New Roman" w:hAnsi="Times New Roman" w:cs="Times New Roman"/>
        </w:rPr>
        <w:t>stații de încărcare reprezentate prin celule FOOD;</w:t>
      </w:r>
    </w:p>
    <w:p>
      <w:pPr>
        <w:pStyle w:val="ListBullet"/>
        <w:ind w:left="425" w:hanging="142"/>
      </w:pPr>
      <w:r>
        <w:rPr>
          <w:rFonts w:ascii="Times New Roman" w:hAnsi="Times New Roman" w:cs="Times New Roman"/>
        </w:rPr>
        <w:t>zone de pericol reprezentând zone de operare pentru utilaje;</w:t>
      </w:r>
    </w:p>
    <w:p>
      <w:pPr>
        <w:pStyle w:val="ListBullet"/>
        <w:ind w:left="425" w:hanging="142"/>
      </w:pPr>
      <w:r>
        <w:rPr>
          <w:rFonts w:ascii="Times New Roman" w:hAnsi="Times New Roman" w:cs="Times New Roman"/>
        </w:rPr>
        <w:t>poziție de start și destinație fixă.</w:t>
      </w:r>
    </w:p>
    <w:p>
      <w:r>
        <w:rPr>
          <w:rFonts w:ascii="Times New Roman" w:hAnsi="Times New Roman" w:cs="Times New Roman"/>
        </w:rPr>
        <w:t>Rezultatul final este 100% succes pe ultimele 100 de episoade, cu traseu greedy de 77 de pași, reward 72.0 și 67 energie rămasă. Numărul de intrări Q nenule este 4.609 / 8.000, semnificativ mai mare decât în A/B/C. Acest lucru arată că layout-ul de depozit produce o explorare mai largă a spațiului de stări, probabil din cauza culoarelor lungi, a blocurilor de rafturi și a numărului mai mare de trasee utile prin stațiile de încărcare.</w:t>
      </w:r>
    </w:p>
    <w:p>
      <w:r>
        <w:rPr>
          <w:rFonts w:ascii="Times New Roman" w:hAnsi="Times New Roman" w:cs="Times New Roman"/>
        </w:rPr>
        <w:t xml:space="preserve">Față de scenariile procedurale, WAREHOUSE nu urmărește să fie o simulare fidelă a unui depozit real cu roboți multipli, ci un studiu de caz: aceeași interfață </w:t>
      </w:r>
      <w:r>
        <w:rPr>
          <w:rFonts w:ascii="Courier New" w:hAnsi="Courier New" w:cs="Courier New"/>
          <w:sz w:val="20"/>
        </w:rPr>
        <w:t>Environment</w:t>
      </w:r>
      <w:r>
        <w:rPr>
          <w:rFonts w:ascii="Times New Roman" w:hAnsi="Times New Roman" w:cs="Times New Roman"/>
        </w:rPr>
        <w:t xml:space="preserve"> poate reprezenta un mediu structurat manual, apropiat conceptual de o problemă logistică.</w:t>
      </w:r>
    </w:p>
    <w:p>
      <w:pPr>
        <w:pStyle w:val="Heading3"/>
      </w:pPr>
      <w:r>
        <w:t>5.7 Navigare Sigură și Comparație Monte Carlo</w:t>
      </w:r>
    </w:p>
    <w:p>
      <w:r>
        <w:rPr>
          <w:rFonts w:ascii="Times New Roman" w:hAnsi="Times New Roman" w:cs="Times New Roman"/>
        </w:rPr>
        <w:t xml:space="preserve">Pe lângă experimentele A/B/C/WAREHOUSE, codul curent include un cadru de navigare sigură orientat spre comparația algoritmilor pe distribuții de hărți. Acesta este accesibil prin API-ul </w:t>
      </w:r>
      <w:r>
        <w:rPr>
          <w:rFonts w:ascii="Courier New" w:hAnsi="Courier New" w:cs="Courier New"/>
          <w:sz w:val="20"/>
        </w:rPr>
        <w:t>/api/safe-navigation/*</w:t>
      </w:r>
      <w:r>
        <w:rPr>
          <w:rFonts w:ascii="Times New Roman" w:hAnsi="Times New Roman" w:cs="Times New Roman"/>
        </w:rPr>
        <w:t xml:space="preserve"> și prin interfața React principală.</w:t>
      </w:r>
    </w:p>
    <w:p>
      <w:r>
        <w:rPr>
          <w:rFonts w:ascii="Times New Roman" w:hAnsi="Times New Roman" w:cs="Times New Roman"/>
        </w:rPr>
        <w:t>Scenariile predefinite sunt: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pPr>
              <w:spacing w:line="240" w:lineRule="auto" w:after="40"/>
            </w:pPr>
            <w:r>
              <w:rPr>
                <w:rFonts w:ascii="Times New Roman" w:hAnsi="Times New Roman" w:cs="Times New Roman"/>
                <w:b/>
                <w:sz w:val="20"/>
              </w:rPr>
              <w:t>Scenariu</w:t>
            </w:r>
          </w:p>
        </w:tc>
        <w:tc>
          <w:tcPr>
            <w:tcW w:type="dxa" w:w="2268"/>
            <w:vAlign w:val="center"/>
          </w:tcPr>
          <w:p>
            <w:pPr>
              <w:spacing w:line="240" w:lineRule="auto" w:after="40"/>
            </w:pPr>
            <w:r>
              <w:rPr>
                <w:rFonts w:ascii="Times New Roman" w:hAnsi="Times New Roman" w:cs="Times New Roman"/>
                <w:b/>
                <w:sz w:val="20"/>
              </w:rPr>
              <w:t>Dimensiune</w:t>
            </w:r>
          </w:p>
        </w:tc>
        <w:tc>
          <w:tcPr>
            <w:tcW w:type="dxa" w:w="2268"/>
            <w:vAlign w:val="center"/>
          </w:tcPr>
          <w:p>
            <w:pPr>
              <w:spacing w:line="240" w:lineRule="auto" w:after="40"/>
            </w:pPr>
            <w:r>
              <w:rPr>
                <w:rFonts w:ascii="Times New Roman" w:hAnsi="Times New Roman" w:cs="Times New Roman"/>
                <w:b/>
                <w:sz w:val="20"/>
              </w:rPr>
              <w:t>Probabilitate pereți</w:t>
            </w:r>
          </w:p>
        </w:tc>
        <w:tc>
          <w:tcPr>
            <w:tcW w:type="dxa" w:w="2268"/>
            <w:vAlign w:val="center"/>
          </w:tcPr>
          <w:p>
            <w:pPr>
              <w:spacing w:line="240" w:lineRule="auto" w:after="40"/>
            </w:pPr>
            <w:r>
              <w:rPr>
                <w:rFonts w:ascii="Times New Roman" w:hAnsi="Times New Roman" w:cs="Times New Roman"/>
                <w:b/>
                <w:sz w:val="20"/>
              </w:rPr>
              <w:t>Probabilitate pericol</w:t>
            </w:r>
          </w:p>
        </w:tc>
      </w:tr>
      <w:tr>
        <w:tc>
          <w:tcPr>
            <w:tcW w:type="dxa" w:w="2268"/>
            <w:vAlign w:val="center"/>
          </w:tcPr>
          <w:p>
            <w:pPr>
              <w:spacing w:line="240" w:lineRule="auto" w:after="40"/>
            </w:pPr>
            <w:r>
              <w:rPr>
                <w:rFonts w:ascii="Times New Roman" w:hAnsi="Times New Roman" w:cs="Times New Roman"/>
                <w:b w:val="0"/>
                <w:sz w:val="20"/>
              </w:rPr>
              <w:t>easy</w:t>
            </w:r>
          </w:p>
        </w:tc>
        <w:tc>
          <w:tcPr>
            <w:tcW w:type="dxa" w:w="2268"/>
            <w:vAlign w:val="center"/>
          </w:tcPr>
          <w:p>
            <w:pPr>
              <w:spacing w:line="240" w:lineRule="auto" w:after="40"/>
            </w:pPr>
            <w:r>
              <w:rPr>
                <w:rFonts w:ascii="Times New Roman" w:hAnsi="Times New Roman" w:cs="Times New Roman"/>
                <w:b w:val="0"/>
                <w:sz w:val="20"/>
              </w:rPr>
              <w:t>10×10</w:t>
            </w:r>
          </w:p>
        </w:tc>
        <w:tc>
          <w:tcPr>
            <w:tcW w:type="dxa" w:w="2268"/>
            <w:vAlign w:val="center"/>
          </w:tcPr>
          <w:p>
            <w:pPr>
              <w:spacing w:line="240" w:lineRule="auto" w:after="40"/>
            </w:pPr>
            <w:r>
              <w:rPr>
                <w:rFonts w:ascii="Times New Roman" w:hAnsi="Times New Roman" w:cs="Times New Roman"/>
                <w:b w:val="0"/>
                <w:sz w:val="20"/>
              </w:rPr>
              <w:t>0.10</w:t>
            </w:r>
          </w:p>
        </w:tc>
        <w:tc>
          <w:tcPr>
            <w:tcW w:type="dxa" w:w="2268"/>
            <w:vAlign w:val="center"/>
          </w:tcPr>
          <w:p>
            <w:pPr>
              <w:spacing w:line="240" w:lineRule="auto" w:after="40"/>
            </w:pPr>
            <w:r>
              <w:rPr>
                <w:rFonts w:ascii="Times New Roman" w:hAnsi="Times New Roman" w:cs="Times New Roman"/>
                <w:b w:val="0"/>
                <w:sz w:val="20"/>
              </w:rPr>
              <w:t>0.05</w:t>
            </w:r>
          </w:p>
        </w:tc>
      </w:tr>
      <w:tr>
        <w:tc>
          <w:tcPr>
            <w:tcW w:type="dxa" w:w="2268"/>
            <w:vAlign w:val="center"/>
          </w:tcPr>
          <w:p>
            <w:pPr>
              <w:spacing w:line="240" w:lineRule="auto" w:after="40"/>
            </w:pPr>
            <w:r>
              <w:rPr>
                <w:rFonts w:ascii="Times New Roman" w:hAnsi="Times New Roman" w:cs="Times New Roman"/>
                <w:b w:val="0"/>
                <w:sz w:val="20"/>
              </w:rPr>
              <w:t>medium</w:t>
            </w:r>
          </w:p>
        </w:tc>
        <w:tc>
          <w:tcPr>
            <w:tcW w:type="dxa" w:w="2268"/>
            <w:vAlign w:val="center"/>
          </w:tcPr>
          <w:p>
            <w:pPr>
              <w:spacing w:line="240" w:lineRule="auto" w:after="40"/>
            </w:pPr>
            <w:r>
              <w:rPr>
                <w:rFonts w:ascii="Times New Roman" w:hAnsi="Times New Roman" w:cs="Times New Roman"/>
                <w:b w:val="0"/>
                <w:sz w:val="20"/>
              </w:rPr>
              <w:t>15×15</w:t>
            </w:r>
          </w:p>
        </w:tc>
        <w:tc>
          <w:tcPr>
            <w:tcW w:type="dxa" w:w="2268"/>
            <w:vAlign w:val="center"/>
          </w:tcPr>
          <w:p>
            <w:pPr>
              <w:spacing w:line="240" w:lineRule="auto" w:after="40"/>
            </w:pPr>
            <w:r>
              <w:rPr>
                <w:rFonts w:ascii="Times New Roman" w:hAnsi="Times New Roman" w:cs="Times New Roman"/>
                <w:b w:val="0"/>
                <w:sz w:val="20"/>
              </w:rPr>
              <w:t>0.20</w:t>
            </w:r>
          </w:p>
        </w:tc>
        <w:tc>
          <w:tcPr>
            <w:tcW w:type="dxa" w:w="2268"/>
            <w:vAlign w:val="center"/>
          </w:tcPr>
          <w:p>
            <w:pPr>
              <w:spacing w:line="240" w:lineRule="auto" w:after="40"/>
            </w:pPr>
            <w:r>
              <w:rPr>
                <w:rFonts w:ascii="Times New Roman" w:hAnsi="Times New Roman" w:cs="Times New Roman"/>
                <w:b w:val="0"/>
                <w:sz w:val="20"/>
              </w:rPr>
              <w:t>0.10</w:t>
            </w:r>
          </w:p>
        </w:tc>
      </w:tr>
      <w:tr>
        <w:tc>
          <w:tcPr>
            <w:tcW w:type="dxa" w:w="2268"/>
            <w:vAlign w:val="center"/>
          </w:tcPr>
          <w:p>
            <w:pPr>
              <w:spacing w:line="240" w:lineRule="auto" w:after="40"/>
            </w:pPr>
            <w:r>
              <w:rPr>
                <w:rFonts w:ascii="Times New Roman" w:hAnsi="Times New Roman" w:cs="Times New Roman"/>
                <w:b w:val="0"/>
                <w:sz w:val="20"/>
              </w:rPr>
              <w:t>hard</w:t>
            </w:r>
          </w:p>
        </w:tc>
        <w:tc>
          <w:tcPr>
            <w:tcW w:type="dxa" w:w="2268"/>
            <w:vAlign w:val="center"/>
          </w:tcPr>
          <w:p>
            <w:pPr>
              <w:spacing w:line="240" w:lineRule="auto" w:after="40"/>
            </w:pPr>
            <w:r>
              <w:rPr>
                <w:rFonts w:ascii="Times New Roman" w:hAnsi="Times New Roman" w:cs="Times New Roman"/>
                <w:b w:val="0"/>
                <w:sz w:val="20"/>
              </w:rPr>
              <w:t>20×20</w:t>
            </w:r>
          </w:p>
        </w:tc>
        <w:tc>
          <w:tcPr>
            <w:tcW w:type="dxa" w:w="2268"/>
            <w:vAlign w:val="center"/>
          </w:tcPr>
          <w:p>
            <w:pPr>
              <w:spacing w:line="240" w:lineRule="auto" w:after="40"/>
            </w:pPr>
            <w:r>
              <w:rPr>
                <w:rFonts w:ascii="Times New Roman" w:hAnsi="Times New Roman" w:cs="Times New Roman"/>
                <w:b w:val="0"/>
                <w:sz w:val="20"/>
              </w:rPr>
              <w:t>0.25</w:t>
            </w:r>
          </w:p>
        </w:tc>
        <w:tc>
          <w:tcPr>
            <w:tcW w:type="dxa" w:w="2268"/>
            <w:vAlign w:val="center"/>
          </w:tcPr>
          <w:p>
            <w:pPr>
              <w:spacing w:line="240" w:lineRule="auto" w:after="40"/>
            </w:pPr>
            <w:r>
              <w:rPr>
                <w:rFonts w:ascii="Times New Roman" w:hAnsi="Times New Roman" w:cs="Times New Roman"/>
                <w:b w:val="0"/>
                <w:sz w:val="20"/>
              </w:rPr>
              <w:t>0.15</w:t>
            </w:r>
          </w:p>
        </w:tc>
      </w:tr>
    </w:tbl>
    <w:p/>
    <w:p>
      <w:r>
        <w:rPr>
          <w:rFonts w:ascii="Times New Roman" w:hAnsi="Times New Roman" w:cs="Times New Roman"/>
        </w:rPr>
        <w:t>Algoritmii comparați sunt: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pPr>
              <w:spacing w:line="240" w:lineRule="auto" w:after="40"/>
            </w:pPr>
            <w:r>
              <w:rPr>
                <w:rFonts w:ascii="Times New Roman" w:hAnsi="Times New Roman" w:cs="Times New Roman"/>
                <w:b/>
                <w:sz w:val="20"/>
              </w:rPr>
              <w:t>Algoritm</w:t>
            </w:r>
          </w:p>
        </w:tc>
        <w:tc>
          <w:tcPr>
            <w:tcW w:type="dxa" w:w="2268"/>
            <w:vAlign w:val="center"/>
          </w:tcPr>
          <w:p>
            <w:pPr>
              <w:spacing w:line="240" w:lineRule="auto" w:after="40"/>
            </w:pPr>
            <w:r>
              <w:rPr>
                <w:rFonts w:ascii="Times New Roman" w:hAnsi="Times New Roman" w:cs="Times New Roman"/>
                <w:b/>
                <w:sz w:val="20"/>
              </w:rPr>
              <w:t>Tip</w:t>
            </w:r>
          </w:p>
        </w:tc>
        <w:tc>
          <w:tcPr>
            <w:tcW w:type="dxa" w:w="2268"/>
            <w:vAlign w:val="center"/>
          </w:tcPr>
          <w:p>
            <w:pPr>
              <w:spacing w:line="240" w:lineRule="auto" w:after="40"/>
            </w:pPr>
            <w:r>
              <w:rPr>
                <w:rFonts w:ascii="Times New Roman" w:hAnsi="Times New Roman" w:cs="Times New Roman"/>
                <w:b/>
                <w:sz w:val="20"/>
              </w:rPr>
              <w:t>Necesită antrenare</w:t>
            </w:r>
          </w:p>
        </w:tc>
        <w:tc>
          <w:tcPr>
            <w:tcW w:type="dxa" w:w="2268"/>
            <w:vAlign w:val="center"/>
          </w:tcPr>
          <w:p>
            <w:pPr>
              <w:spacing w:line="240" w:lineRule="auto" w:after="40"/>
            </w:pPr>
            <w:r>
              <w:rPr>
                <w:rFonts w:ascii="Times New Roman" w:hAnsi="Times New Roman" w:cs="Times New Roman"/>
                <w:b/>
                <w:sz w:val="20"/>
              </w:rPr>
              <w:t>Observație</w:t>
            </w:r>
          </w:p>
        </w:tc>
      </w:tr>
      <w:tr>
        <w:tc>
          <w:tcPr>
            <w:tcW w:type="dxa" w:w="2268"/>
            <w:vAlign w:val="center"/>
          </w:tcPr>
          <w:p>
            <w:pPr>
              <w:spacing w:line="240" w:lineRule="auto" w:after="40"/>
            </w:pPr>
            <w:r>
              <w:rPr>
                <w:rFonts w:ascii="Times New Roman" w:hAnsi="Times New Roman" w:cs="Times New Roman"/>
                <w:b w:val="0"/>
                <w:sz w:val="20"/>
              </w:rPr>
              <w:t>Random</w:t>
            </w:r>
          </w:p>
        </w:tc>
        <w:tc>
          <w:tcPr>
            <w:tcW w:type="dxa" w:w="2268"/>
            <w:vAlign w:val="center"/>
          </w:tcPr>
          <w:p>
            <w:pPr>
              <w:spacing w:line="240" w:lineRule="auto" w:after="40"/>
            </w:pPr>
            <w:r>
              <w:rPr>
                <w:rFonts w:ascii="Times New Roman" w:hAnsi="Times New Roman" w:cs="Times New Roman"/>
                <w:b w:val="0"/>
                <w:sz w:val="20"/>
              </w:rPr>
              <w:t>baseline</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Alege acțiuni aleatoriu</w:t>
            </w:r>
          </w:p>
        </w:tc>
      </w:tr>
      <w:tr>
        <w:tc>
          <w:tcPr>
            <w:tcW w:type="dxa" w:w="2268"/>
            <w:vAlign w:val="center"/>
          </w:tcPr>
          <w:p>
            <w:pPr>
              <w:spacing w:line="240" w:lineRule="auto" w:after="40"/>
            </w:pPr>
            <w:r>
              <w:rPr>
                <w:rFonts w:ascii="Times New Roman" w:hAnsi="Times New Roman" w:cs="Times New Roman"/>
                <w:b w:val="0"/>
                <w:sz w:val="20"/>
              </w:rPr>
              <w:t>Rule-Based</w:t>
            </w:r>
          </w:p>
        </w:tc>
        <w:tc>
          <w:tcPr>
            <w:tcW w:type="dxa" w:w="2268"/>
            <w:vAlign w:val="center"/>
          </w:tcPr>
          <w:p>
            <w:pPr>
              <w:spacing w:line="240" w:lineRule="auto" w:after="40"/>
            </w:pPr>
            <w:r>
              <w:rPr>
                <w:rFonts w:ascii="Times New Roman" w:hAnsi="Times New Roman" w:cs="Times New Roman"/>
                <w:b w:val="0"/>
                <w:sz w:val="20"/>
              </w:rPr>
              <w:t>euristic</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Evită pericole imediate și reduce distanța Manhattan</w:t>
            </w:r>
          </w:p>
        </w:tc>
      </w:tr>
      <w:tr>
        <w:tc>
          <w:tcPr>
            <w:tcW w:type="dxa" w:w="2268"/>
            <w:vAlign w:val="center"/>
          </w:tcPr>
          <w:p>
            <w:pPr>
              <w:spacing w:line="240" w:lineRule="auto" w:after="40"/>
            </w:pPr>
            <w:r>
              <w:rPr>
                <w:rFonts w:ascii="Times New Roman" w:hAnsi="Times New Roman" w:cs="Times New Roman"/>
                <w:b w:val="0"/>
                <w:sz w:val="20"/>
              </w:rPr>
              <w:t>A*</w:t>
            </w:r>
          </w:p>
        </w:tc>
        <w:tc>
          <w:tcPr>
            <w:tcW w:type="dxa" w:w="2268"/>
            <w:vAlign w:val="center"/>
          </w:tcPr>
          <w:p>
            <w:pPr>
              <w:spacing w:line="240" w:lineRule="auto" w:after="40"/>
            </w:pPr>
            <w:r>
              <w:rPr>
                <w:rFonts w:ascii="Times New Roman" w:hAnsi="Times New Roman" w:cs="Times New Roman"/>
                <w:b w:val="0"/>
                <w:sz w:val="20"/>
              </w:rPr>
              <w:t>planificare</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Caută traseu scurt cu euristică Manhattan</w:t>
            </w:r>
          </w:p>
        </w:tc>
      </w:tr>
      <w:tr>
        <w:tc>
          <w:tcPr>
            <w:tcW w:type="dxa" w:w="2268"/>
            <w:vAlign w:val="center"/>
          </w:tcPr>
          <w:p>
            <w:pPr>
              <w:spacing w:line="240" w:lineRule="auto" w:after="40"/>
            </w:pPr>
            <w:r>
              <w:rPr>
                <w:rFonts w:ascii="Times New Roman" w:hAnsi="Times New Roman" w:cs="Times New Roman"/>
                <w:b w:val="0"/>
                <w:sz w:val="20"/>
              </w:rPr>
              <w:t>Risk-Aware A*</w:t>
            </w:r>
          </w:p>
        </w:tc>
        <w:tc>
          <w:tcPr>
            <w:tcW w:type="dxa" w:w="2268"/>
            <w:vAlign w:val="center"/>
          </w:tcPr>
          <w:p>
            <w:pPr>
              <w:spacing w:line="240" w:lineRule="auto" w:after="40"/>
            </w:pPr>
            <w:r>
              <w:rPr>
                <w:rFonts w:ascii="Times New Roman" w:hAnsi="Times New Roman" w:cs="Times New Roman"/>
                <w:b w:val="0"/>
                <w:sz w:val="20"/>
              </w:rPr>
              <w:t>planificare cu cost de risc</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Preferă trasee mai sigure chiar dacă sunt mai lungi</w:t>
            </w:r>
          </w:p>
        </w:tc>
      </w:tr>
      <w:tr>
        <w:tc>
          <w:tcPr>
            <w:tcW w:type="dxa" w:w="2268"/>
            <w:vAlign w:val="center"/>
          </w:tcPr>
          <w:p>
            <w:pPr>
              <w:spacing w:line="240" w:lineRule="auto" w:after="40"/>
            </w:pPr>
            <w:r>
              <w:rPr>
                <w:rFonts w:ascii="Times New Roman" w:hAnsi="Times New Roman" w:cs="Times New Roman"/>
                <w:b w:val="0"/>
                <w:sz w:val="20"/>
              </w:rPr>
              <w:t>Tabular Q-Learning</w:t>
            </w:r>
          </w:p>
        </w:tc>
        <w:tc>
          <w:tcPr>
            <w:tcW w:type="dxa" w:w="2268"/>
            <w:vAlign w:val="center"/>
          </w:tcPr>
          <w:p>
            <w:pPr>
              <w:spacing w:line="240" w:lineRule="auto" w:after="40"/>
            </w:pPr>
            <w:r>
              <w:rPr>
                <w:rFonts w:ascii="Times New Roman" w:hAnsi="Times New Roman" w:cs="Times New Roman"/>
                <w:b w:val="0"/>
                <w:sz w:val="20"/>
              </w:rPr>
              <w:t>RL tabular</w:t>
            </w:r>
          </w:p>
        </w:tc>
        <w:tc>
          <w:tcPr>
            <w:tcW w:type="dxa" w:w="2268"/>
            <w:vAlign w:val="center"/>
          </w:tcPr>
          <w:p>
            <w:pPr>
              <w:spacing w:line="240" w:lineRule="auto" w:after="40"/>
            </w:pPr>
            <w:r>
              <w:rPr>
                <w:rFonts w:ascii="Times New Roman" w:hAnsi="Times New Roman" w:cs="Times New Roman"/>
                <w:b w:val="0"/>
                <w:sz w:val="20"/>
              </w:rPr>
              <w:t>Da</w:t>
            </w:r>
          </w:p>
        </w:tc>
        <w:tc>
          <w:tcPr>
            <w:tcW w:type="dxa" w:w="2268"/>
            <w:vAlign w:val="center"/>
          </w:tcPr>
          <w:p>
            <w:pPr>
              <w:spacing w:line="240" w:lineRule="auto" w:after="40"/>
            </w:pPr>
            <w:r>
              <w:rPr>
                <w:rFonts w:ascii="Times New Roman" w:hAnsi="Times New Roman" w:cs="Times New Roman"/>
                <w:b w:val="0"/>
                <w:sz w:val="20"/>
              </w:rPr>
              <w:t>Învață Q pe coordonate absolute</w:t>
            </w:r>
          </w:p>
        </w:tc>
      </w:tr>
      <w:tr>
        <w:tc>
          <w:tcPr>
            <w:tcW w:type="dxa" w:w="2268"/>
            <w:vAlign w:val="center"/>
          </w:tcPr>
          <w:p>
            <w:pPr>
              <w:spacing w:line="240" w:lineRule="auto" w:after="40"/>
            </w:pPr>
            <w:r>
              <w:rPr>
                <w:rFonts w:ascii="Times New Roman" w:hAnsi="Times New Roman" w:cs="Times New Roman"/>
                <w:b w:val="0"/>
                <w:sz w:val="20"/>
              </w:rPr>
              <w:t>Feature-Based Q-Learning</w:t>
            </w:r>
          </w:p>
        </w:tc>
        <w:tc>
          <w:tcPr>
            <w:tcW w:type="dxa" w:w="2268"/>
            <w:vAlign w:val="center"/>
          </w:tcPr>
          <w:p>
            <w:pPr>
              <w:spacing w:line="240" w:lineRule="auto" w:after="40"/>
            </w:pPr>
            <w:r>
              <w:rPr>
                <w:rFonts w:ascii="Times New Roman" w:hAnsi="Times New Roman" w:cs="Times New Roman"/>
                <w:b w:val="0"/>
                <w:sz w:val="20"/>
              </w:rPr>
              <w:t>RL pe features</w:t>
            </w:r>
          </w:p>
        </w:tc>
        <w:tc>
          <w:tcPr>
            <w:tcW w:type="dxa" w:w="2268"/>
            <w:vAlign w:val="center"/>
          </w:tcPr>
          <w:p>
            <w:pPr>
              <w:spacing w:line="240" w:lineRule="auto" w:after="40"/>
            </w:pPr>
            <w:r>
              <w:rPr>
                <w:rFonts w:ascii="Times New Roman" w:hAnsi="Times New Roman" w:cs="Times New Roman"/>
                <w:b w:val="0"/>
                <w:sz w:val="20"/>
              </w:rPr>
              <w:t>Da</w:t>
            </w:r>
          </w:p>
        </w:tc>
        <w:tc>
          <w:tcPr>
            <w:tcW w:type="dxa" w:w="2268"/>
            <w:vAlign w:val="center"/>
          </w:tcPr>
          <w:p>
            <w:pPr>
              <w:spacing w:line="240" w:lineRule="auto" w:after="40"/>
            </w:pPr>
            <w:r>
              <w:rPr>
                <w:rFonts w:ascii="Times New Roman" w:hAnsi="Times New Roman" w:cs="Times New Roman"/>
                <w:b w:val="0"/>
                <w:sz w:val="20"/>
              </w:rPr>
              <w:t>Învață pe pereți/pericole locale și direcția obiectivului</w:t>
            </w:r>
          </w:p>
        </w:tc>
      </w:tr>
    </w:tbl>
    <w:p/>
    <w:p>
      <w:r>
        <w:rPr>
          <w:rFonts w:ascii="Times New Roman" w:hAnsi="Times New Roman" w:cs="Times New Roman"/>
        </w:rPr>
        <w:t>Experimentul Monte Carlo generează mai multe hărți rezolvabile cu seed-uri controlate, rulează fiecare agent și agregă metricile. Această componentă adaugă proiectului o dimensiune de simulare statistică: performanța nu mai este judecată doar pe o singură hartă, ci pe o distribuție de medii.</w:t>
      </w:r>
    </w:p>
    <w:p>
      <w:r>
        <w:rPr>
          <w:rFonts w:ascii="Times New Roman" w:hAnsi="Times New Roman" w:cs="Times New Roman"/>
        </w:rPr>
        <w:t>Metricile agregate sunt:</w:t>
      </w:r>
    </w:p>
    <w:p>
      <w:pPr>
        <w:pStyle w:val="ListBullet"/>
        <w:ind w:left="425" w:hanging="142"/>
      </w:pPr>
      <w:r>
        <w:rPr>
          <w:rFonts w:ascii="Times New Roman" w:hAnsi="Times New Roman" w:cs="Times New Roman"/>
        </w:rPr>
        <w:t>rata de succes;</w:t>
      </w:r>
    </w:p>
    <w:p>
      <w:pPr>
        <w:pStyle w:val="ListBullet"/>
        <w:ind w:left="425" w:hanging="142"/>
      </w:pPr>
      <w:r>
        <w:rPr>
          <w:rFonts w:ascii="Times New Roman" w:hAnsi="Times New Roman" w:cs="Times New Roman"/>
        </w:rPr>
        <w:t>recompensa medie;</w:t>
      </w:r>
    </w:p>
    <w:p>
      <w:pPr>
        <w:pStyle w:val="ListBullet"/>
        <w:ind w:left="425" w:hanging="142"/>
      </w:pPr>
      <w:r>
        <w:rPr>
          <w:rFonts w:ascii="Times New Roman" w:hAnsi="Times New Roman" w:cs="Times New Roman"/>
        </w:rPr>
        <w:t>numărul mediu de pași;</w:t>
      </w:r>
    </w:p>
    <w:p>
      <w:pPr>
        <w:pStyle w:val="ListBullet"/>
        <w:ind w:left="425" w:hanging="142"/>
      </w:pPr>
      <w:r>
        <w:rPr>
          <w:rFonts w:ascii="Times New Roman" w:hAnsi="Times New Roman" w:cs="Times New Roman"/>
        </w:rPr>
        <w:t>numărul mediu de coliziuni;</w:t>
      </w:r>
    </w:p>
    <w:p>
      <w:pPr>
        <w:pStyle w:val="ListBullet"/>
        <w:ind w:left="425" w:hanging="142"/>
      </w:pPr>
      <w:r>
        <w:rPr>
          <w:rFonts w:ascii="Times New Roman" w:hAnsi="Times New Roman" w:cs="Times New Roman"/>
        </w:rPr>
        <w:t>rata episoadelor cu coliziuni;</w:t>
      </w:r>
    </w:p>
    <w:p>
      <w:pPr>
        <w:pStyle w:val="ListBullet"/>
        <w:ind w:left="425" w:hanging="142"/>
      </w:pPr>
      <w:r>
        <w:rPr>
          <w:rFonts w:ascii="Times New Roman" w:hAnsi="Times New Roman" w:cs="Times New Roman"/>
        </w:rPr>
        <w:t>numărul mediu de intrări în pericol;</w:t>
      </w:r>
    </w:p>
    <w:p>
      <w:pPr>
        <w:pStyle w:val="ListBullet"/>
        <w:ind w:left="425" w:hanging="142"/>
      </w:pPr>
      <w:r>
        <w:rPr>
          <w:rFonts w:ascii="Times New Roman" w:hAnsi="Times New Roman" w:cs="Times New Roman"/>
        </w:rPr>
        <w:t>expunerea medie la risc;</w:t>
      </w:r>
    </w:p>
    <w:p>
      <w:pPr>
        <w:pStyle w:val="ListBullet"/>
        <w:ind w:left="425" w:hanging="142"/>
      </w:pPr>
      <w:r>
        <w:rPr>
          <w:rFonts w:ascii="Times New Roman" w:hAnsi="Times New Roman" w:cs="Times New Roman"/>
        </w:rPr>
        <w:t>costul total mediu;</w:t>
      </w:r>
    </w:p>
    <w:p>
      <w:pPr>
        <w:pStyle w:val="ListBullet"/>
        <w:ind w:left="425" w:hanging="142"/>
      </w:pPr>
      <w:r>
        <w:rPr>
          <w:rFonts w:ascii="Times New Roman" w:hAnsi="Times New Roman" w:cs="Times New Roman"/>
        </w:rPr>
        <w:t>rata de timeout;</w:t>
      </w:r>
    </w:p>
    <w:p>
      <w:pPr>
        <w:pStyle w:val="ListBullet"/>
        <w:ind w:left="425" w:hanging="142"/>
      </w:pPr>
      <w:r>
        <w:rPr>
          <w:rFonts w:ascii="Times New Roman" w:hAnsi="Times New Roman" w:cs="Times New Roman"/>
        </w:rPr>
        <w:t>timpul mediu de calcul.</w:t>
      </w:r>
    </w:p>
    <w:p>
      <w:r>
        <w:rPr>
          <w:rFonts w:ascii="Times New Roman" w:hAnsi="Times New Roman" w:cs="Times New Roman"/>
        </w:rPr>
        <w:t>Această parte completează Q-Learning-ul energetic cu o comparație între algoritmi clasici și algoritmi de învățare. În special, diferența dintre A</w:t>
      </w:r>
      <w:r>
        <w:rPr>
          <w:rFonts w:ascii="Times New Roman" w:hAnsi="Times New Roman" w:cs="Times New Roman"/>
          <w:i/>
        </w:rPr>
        <w:t xml:space="preserve"> și Risk-Aware A</w:t>
      </w:r>
      <w:r>
        <w:rPr>
          <w:rFonts w:ascii="Times New Roman" w:hAnsi="Times New Roman" w:cs="Times New Roman"/>
        </w:rPr>
        <w:t xml:space="preserve"> arată cum o funcție de cost modificată poate produce comportament mai sigur fără învățare, iar comparația dintre Tabular Q-Learning și Feature-Based Q-Learning ilustrează problema generalizării: coordonatele absolute învață bine pe harta de training, dar features locale pot transfera mai bine pe hărți nevăzute.</w:t>
      </w:r>
    </w:p>
    <w:p>
      <w:pPr>
        <w:pStyle w:val="Heading3"/>
      </w:pPr>
      <w:r>
        <w:t>5.8 Discuții</w:t>
      </w:r>
    </w:p>
    <w:p>
      <w:r>
        <w:rPr>
          <w:rFonts w:ascii="Times New Roman" w:hAnsi="Times New Roman" w:cs="Times New Roman"/>
        </w:rPr>
        <w:t>Rezultatele indică două concluzii complementare. Prima este că Q-Learning tabular este suficient de puternic pentru scenarii discrete moderate, mai ales când spațiul de stări este mic și interpretabil. A doua este că, pentru navigare pe hărți noi, algoritmii de planificare precum A* rămân foarte competitivi, iar variantele risk-aware pot fi preferabile când siguranța contează mai mult decât lungimea minimă a traseului.</w:t>
      </w:r>
    </w:p>
    <w:p>
      <w:r>
        <w:rPr>
          <w:rFonts w:ascii="Times New Roman" w:hAnsi="Times New Roman" w:cs="Times New Roman"/>
        </w:rPr>
        <w:t>Din perspectiva lucrării de licență, valoarea proiectului nu stă doar în obținerea unei politici Q bune, ci în platforma completă de simulare: generare procedurală validată BFS, scenarii parametrizabile, export de date, artefacte vizuale, API web, interfață cloud și comparații Monte Carlo. Aceasta aliniază proiectul atât cu tematica de Reinforcement Learning, cât și cu disciplina de tehnici de simulare.</w:t>
      </w:r>
    </w:p>
    <w:p>
      <w:r>
        <w:br w:type="page"/>
      </w:r>
    </w:p>
    <w:p>
      <w:pPr>
        <w:pStyle w:val="Heading1"/>
      </w:pPr>
      <w:r>
        <w:t>Capitolul 6: Aplicații în Lumea Reală</w:t>
      </w:r>
    </w:p>
    <w:p>
      <w:pPr>
        <w:pStyle w:val="Heading3"/>
      </w:pPr>
      <w:r>
        <w:t>6.1 Robotică Industrială — Depozite Autonome (Amazon Kiva)</w:t>
      </w:r>
    </w:p>
    <w:p>
      <w:r>
        <w:rPr>
          <w:rFonts w:ascii="Times New Roman" w:hAnsi="Times New Roman" w:cs="Times New Roman"/>
        </w:rPr>
        <w:t>Sistemul de roboți Amazon Kiva, ulterior integrat în Amazon Robotics, reprezintă un exemplu comercial relevant pentru principiile discutate în această lucrare. Roboții mobili din depozite trebuie să navigheze printre rafturi, să evite blocaje și să își gestioneze bateria în raport cu stațiile de încărcare. Problema este mai complexă decât scenariul WAREHOUSE din proiect, dar are aceeași structură conceptuală: navigare într-un mediu cu obstacole, constrângeri operaționale și resurse energetice limitate.</w:t>
      </w:r>
    </w:p>
    <w:p>
      <w:r>
        <w:rPr>
          <w:rFonts w:ascii="Times New Roman" w:hAnsi="Times New Roman" w:cs="Times New Roman"/>
        </w:rPr>
        <w:t>Diferențele față de simularea noastră sunt de scară și complexitate: harta unui depozit Amazon este continuă (nu discretizată pe grilă), există sute de agenți simultan (problema multi-agent), obstacolele sunt dinamice (alți roboți în mișcare), și constrângerile de timp real sunt stricte (robotul trebuie să reacționeze în milisecunde). Cu toate acestea, principiile fundamentale — navigare cu evitarea obstacolelor, gestionarea energiei, convergența prin trial-and-error — sunt aceleași.</w:t>
      </w:r>
    </w:p>
    <w:p>
      <w:r>
        <w:rPr>
          <w:rFonts w:ascii="Times New Roman" w:hAnsi="Times New Roman" w:cs="Times New Roman"/>
        </w:rPr>
        <w:t>Sistemul Amazon Robotics folosește o combinație de planificare centralizată (servere centrale care optimizează traseele tuturor roboților simultan) și control local (fiecare robot execută mișcări locale autonome pentru a evita coliziunile). Algoritmul central seamănă cu un Shortest Path augmentat cu constrângeri de baterie — similar cu politica optimă din Scenariul B al nostru, dar la scara a sute de mii de agenți.</w:t>
      </w:r>
    </w:p>
    <w:p>
      <w:r>
        <w:rPr>
          <w:rFonts w:ascii="Times New Roman" w:hAnsi="Times New Roman" w:cs="Times New Roman"/>
        </w:rPr>
        <w:t>Rezultatele implementării Amazon Robotics sunt remarcabile: creșterea vitezei de procesare a comenzilor cu 300–400%, reducerea suprafeței de depozit necesare cu 50% (prin ambalarea mai densă a rafturilor, posibilă deoarece nu mai sunt necesare culoaruri pentru muncitori) și reducerea erorilor de picking sub 0.5%. Aceste rezultate ilustrează impactul economic masiv al navigării autonome eficiente — un impact direct alimentat de cercetarea fundamentală în reinforcement learning.</w:t>
      </w:r>
    </w:p>
    <w:p>
      <w:pPr>
        <w:pStyle w:val="Heading3"/>
      </w:pPr>
      <w:r>
        <w:t>6.2 Vehicule Autonome de Livrare (Last-Mile Delivery)</w:t>
      </w:r>
    </w:p>
    <w:p>
      <w:r>
        <w:rPr>
          <w:rFonts w:ascii="Times New Roman" w:hAnsi="Times New Roman" w:cs="Times New Roman"/>
        </w:rPr>
        <w:t>Livrarea „ultimului kilometru" (last-mile delivery) reprezintă ultima etapă a lanțului logistic și, paradoxal, cea mai costisitoare — estimările plasează costul ultimului kilometru la 28–53% din costul total al livrării (Savelsbergh &amp; Van Woensel, 2016). Companiile DHL, FedEx și UPS explorează activ robotică și vehicule autonome pentru a reduce aceste costuri.</w:t>
      </w:r>
    </w:p>
    <w:p>
      <w:r>
        <w:rPr>
          <w:rFonts w:ascii="Times New Roman" w:hAnsi="Times New Roman" w:cs="Times New Roman"/>
          <w:b/>
        </w:rPr>
        <w:t>Starship Technologies</w:t>
      </w:r>
      <w:r>
        <w:rPr>
          <w:rFonts w:ascii="Times New Roman" w:hAnsi="Times New Roman" w:cs="Times New Roman"/>
        </w:rPr>
        <w:t xml:space="preserve"> operează o flotă de roboți de livrare autonomi pe trotuare, cu o autonomie de 6 ore și un spațiu de navigare similar cu grila noastră 2D: trotuarele formează un graf discret (intersecții = noduri, segmente = muchii) pe care robotul navighează de la depozit la destinatarul pachetului. Gestionarea bateriei (încărcare la depozit, monitorizarea nivelului pe traseu) este critică — un robot blocat pe trotuar cu bateria moartă este o problemă de relații publice și o pierdere economică directă.</w:t>
      </w:r>
    </w:p>
    <w:p>
      <w:r>
        <w:rPr>
          <w:rFonts w:ascii="Times New Roman" w:hAnsi="Times New Roman" w:cs="Times New Roman"/>
          <w:b/>
        </w:rPr>
        <w:t>Nuro</w:t>
      </w:r>
      <w:r>
        <w:rPr>
          <w:rFonts w:ascii="Times New Roman" w:hAnsi="Times New Roman" w:cs="Times New Roman"/>
        </w:rPr>
        <w:t xml:space="preserve"> și </w:t>
      </w:r>
      <w:r>
        <w:rPr>
          <w:rFonts w:ascii="Times New Roman" w:hAnsi="Times New Roman" w:cs="Times New Roman"/>
          <w:b/>
        </w:rPr>
        <w:t>Waymo</w:t>
      </w:r>
      <w:r>
        <w:rPr>
          <w:rFonts w:ascii="Times New Roman" w:hAnsi="Times New Roman" w:cs="Times New Roman"/>
        </w:rPr>
        <w:t xml:space="preserve"> operează vehicule autonome pe drumuri publice, unde problema energetică este mai puțin critică (bateria e suficientă pentru sute de km), dar constrângerile de navigare sunt incomparabil mai complexe: trafic dens, condiții meteo, semnalizare rutieră, pietoni imprevizibili. Algoritmii de navigare din astfel de sisteme sunt inevitabil mai sofisticați decât Q-Learning tabular — combină planificarea pe grafuri rutiere (OpenStreetMap) cu predicția comportamentului altor participanți la trafic (rețele neurale) și controlul local (model predictiv de control, MPC). Cu toate acestea, ideea fundamentală de politică de decizie bazată pe stare (poziție + condiție internă) este comună.</w:t>
      </w:r>
    </w:p>
    <w:p>
      <w:r>
        <w:rPr>
          <w:rFonts w:ascii="Times New Roman" w:hAnsi="Times New Roman" w:cs="Times New Roman"/>
          <w:b/>
        </w:rPr>
        <w:t>Drone de livrare</w:t>
      </w:r>
      <w:r>
        <w:rPr>
          <w:rFonts w:ascii="Times New Roman" w:hAnsi="Times New Roman" w:cs="Times New Roman"/>
        </w:rPr>
        <w:t xml:space="preserve"> (Amazon Prime Air, Wing de la Google, Zipline) introduc dimensionalitate suplimentară față de navigarea pe sol: spațiul 3D de navigare, dinamica vântului, restricții de zbor (zonele aeroportuare, restricțiile de altitudine) și, în mod critic, consumul energetic mult mai sensibil la condițiile de zbor. O dronă care zboară împotriva vântului consumă de 2–3× mai multă energie decât în condiții calme — analogul direct al celulelor MUD din simularea noastră, care dublează costul energetic al traversării.</w:t>
      </w:r>
    </w:p>
    <w:p>
      <w:pPr>
        <w:pStyle w:val="Heading3"/>
      </w:pPr>
      <w:r>
        <w:t>6.3 Sisteme IoT și Gestionarea Energiei în Rețele de Senzori</w:t>
      </w:r>
    </w:p>
    <w:p>
      <w:r>
        <w:rPr>
          <w:rFonts w:ascii="Times New Roman" w:hAnsi="Times New Roman" w:cs="Times New Roman"/>
        </w:rPr>
        <w:t>Rețelele de senzori wireless (WSN — Wireless Sensor Networks) sunt sisteme distribuite de noduri cu resurse limitate care colectează și transmit date din mediu. Problema gestionării energiei în WSN are o structură formal similară cu Scenariul B al nostru: fiecare nod are o baterie limitată, unele noduri pot fi reîncărcate prin energy harvesting (solar, vibrații), și obiectivul global este menținerea rețelei funcționale cât mai mult timp.</w:t>
      </w:r>
    </w:p>
    <w:p>
      <w:r>
        <w:rPr>
          <w:rFonts w:ascii="Times New Roman" w:hAnsi="Times New Roman" w:cs="Times New Roman"/>
          <w:b/>
        </w:rPr>
        <w:t>Data Mule robotics</w:t>
      </w:r>
      <w:r>
        <w:rPr>
          <w:rFonts w:ascii="Times New Roman" w:hAnsi="Times New Roman" w:cs="Times New Roman"/>
        </w:rPr>
        <w:t xml:space="preserve"> este o abordare în care un robot mobil navighează rețeaua de senzori, colectând date de la noduri și transportându-le la o stație de bază. Traseul robotului trebuie optimizat simultan pentru: colectarea completă a datelor de la toți senzorii, minimizarea consumului propriu de energie și timpulul total de rundă. Aceasta este exact problema „agentului nostru care colectează hrană (date) de la celulele FOOD (senzori) și le duce la TARGET (stația de bază)".</w:t>
      </w:r>
    </w:p>
    <w:p>
      <w:r>
        <w:rPr>
          <w:rFonts w:ascii="Times New Roman" w:hAnsi="Times New Roman" w:cs="Times New Roman"/>
        </w:rPr>
        <w:t>Lucrări în domeniu (Jain &amp; Chang, 2004; Zhao &amp; Guibas, 2004) demonstrează că abordările RL pot genera politici de navigare superioare celor statice pentru roboti Data Mule, în special în medii cu densitate variabilă de senzori și rate de generare a datelor heterogene.</w:t>
      </w:r>
    </w:p>
    <w:p>
      <w:r>
        <w:rPr>
          <w:rFonts w:ascii="Times New Roman" w:hAnsi="Times New Roman" w:cs="Times New Roman"/>
          <w:b/>
        </w:rPr>
        <w:t>Energy harvesting mobile robots</w:t>
      </w:r>
      <w:r>
        <w:rPr>
          <w:rFonts w:ascii="Times New Roman" w:hAnsi="Times New Roman" w:cs="Times New Roman"/>
        </w:rPr>
        <w:t xml:space="preserve"> sunt roboți care îsi reîncarcă bateria în timp ce navighează, prin panouri solare montate pe carcasă. Politica de navigare trebuie să țină cont de intensitatea luminii solare (variabilă în funcție de poziție și ora zilei) și să echilibreze colectarea de energie suplimentară cu progresul misiunii — o problemă multi-obiectiv cu structură similară homeostaziei energetice din lucrarea de față.</w:t>
      </w:r>
    </w:p>
    <w:p>
      <w:pPr>
        <w:pStyle w:val="Heading3"/>
      </w:pPr>
      <w:r>
        <w:t>6.4 Drone pentru Căutare și Salvare în Medii Ostile</w:t>
      </w:r>
    </w:p>
    <w:p>
      <w:r>
        <w:rPr>
          <w:rFonts w:ascii="Times New Roman" w:hAnsi="Times New Roman" w:cs="Times New Roman"/>
        </w:rPr>
        <w:t>Operațiunile de căutare și salvare (Search and Rescue, SAR) reprezintă unul dintre cele mai critice și provocatoare domenii de aplicare a navigării autonome. Dronele SAR trebuie să acopere o suprafață cât mai mare în timp minim, cu baterie limitată, în condiții meteorologice adverse, localizând victime în medii structurate (clădiri colabate, păduri dense) sau nestructurate (câmpuri, suprafețe marine).</w:t>
      </w:r>
    </w:p>
    <w:p>
      <w:r>
        <w:rPr>
          <w:rFonts w:ascii="Times New Roman" w:hAnsi="Times New Roman" w:cs="Times New Roman"/>
          <w:b/>
        </w:rPr>
        <w:t>Problema de căutare cu baterie limitată</w:t>
      </w:r>
      <w:r>
        <w:rPr>
          <w:rFonts w:ascii="Times New Roman" w:hAnsi="Times New Roman" w:cs="Times New Roman"/>
        </w:rPr>
        <w:t xml:space="preserve"> are o structură MDP explicită: starea include poziția curentă a dronei, harta parțial explorată și nivelul bateriei; acțiunile sunt mișcările în spațiu; recompensa este proporțională cu suprafața nouă acoperită; constrângerea terminală este epuizarea bateriei înainte de returnarea la baza de încărcare. Structura este identică cu Scenariul B — înlocuiți TARGET cu baza de încărcare și FOOD cu orice zonă care oferă un câștig de informație.</w:t>
      </w:r>
    </w:p>
    <w:p>
      <w:r>
        <w:rPr>
          <w:rFonts w:ascii="Times New Roman" w:hAnsi="Times New Roman" w:cs="Times New Roman"/>
        </w:rPr>
        <w:t>Lucrări recente (Queralta et al., 2020; Macwan et al., 2011) demonstrează că RL este superioare abordărilor de tip lawn-mower (parcurgere sistematică a suprafeței) pentru operațiuni SAR în medii cu obstacole dinamice (vegetație dense care reduce vizibilitatea, clădiri parțial colabate). RL permite generarea de politici adaptate online la informația acumulată — dronele direcționează căutarea spre zonele unde probabilitatea de a găsi victime este maximă.</w:t>
      </w:r>
    </w:p>
    <w:p>
      <w:r>
        <w:rPr>
          <w:rFonts w:ascii="Times New Roman" w:hAnsi="Times New Roman" w:cs="Times New Roman"/>
          <w:b/>
        </w:rPr>
        <w:t>Coordonarea flotelor de drone</w:t>
      </w:r>
      <w:r>
        <w:rPr>
          <w:rFonts w:ascii="Times New Roman" w:hAnsi="Times New Roman" w:cs="Times New Roman"/>
        </w:rPr>
        <w:t xml:space="preserve"> introduce dimensionalitatea multi-agent: mai multe drone cu baterii independente trebuie să acopere o suprafață fără suprapuneri, cu reîncărcare la stații comune și transfer de informație despre zonele deja exploarate. Aceasta este o extensie directă a arhitecturii din lucrarea de față spre multi-agent RL, discutată în Capitolul 8 ca direcție de cercetare viitoare.</w:t>
      </w:r>
    </w:p>
    <w:p>
      <w:pPr>
        <w:pStyle w:val="Heading3"/>
      </w:pPr>
      <w:r>
        <w:t>6.5 Agricultură de Precizie și Roboți Agricoli</w:t>
      </w:r>
    </w:p>
    <w:p>
      <w:r>
        <w:rPr>
          <w:rFonts w:ascii="Times New Roman" w:hAnsi="Times New Roman" w:cs="Times New Roman"/>
          <w:b/>
        </w:rPr>
        <w:t>Agricultura de precizie</w:t>
      </w:r>
      <w:r>
        <w:rPr>
          <w:rFonts w:ascii="Times New Roman" w:hAnsi="Times New Roman" w:cs="Times New Roman"/>
        </w:rPr>
        <w:t xml:space="preserve"> (precision agriculture) utilizează senzori și robotică pentru a optimiza utilizarea resurselor (îngrășăminte, apă, pesticide) la nivel de plantă individuală, în loc de aplicare uniformă pe suprafețe mari. Roboții agricoli (tractoare autonome, drone de monitorizare, roboți de recoltare) navighează câmpuri agricole cu structuri topologice similare grilelor noastre.</w:t>
      </w:r>
    </w:p>
    <w:p>
      <w:r>
        <w:rPr>
          <w:rFonts w:ascii="Times New Roman" w:hAnsi="Times New Roman" w:cs="Times New Roman"/>
          <w:b/>
        </w:rPr>
        <w:t>John Deere</w:t>
      </w:r>
      <w:r>
        <w:rPr>
          <w:rFonts w:ascii="Times New Roman" w:hAnsi="Times New Roman" w:cs="Times New Roman"/>
        </w:rPr>
        <w:t xml:space="preserve"> a lansat în 2022 primul tractor agricol complet autonom (modelul 8R), care navighează câmpul pe baza GPS și senzori de obstacole. Problema de planificare a traseului unui tractor autonom pe un câmp de 100 hectare este echivalentă cu problema noastră de navigare pe grilă, cu celule reprezentând benzi de teren (EMPTY = teren, OBSTACLE = arbori/construcții, MUD = zone umede cu tracțiune redusă, TARGET = capătul fiecărei benzi de lucru). Consumul de combustibil (sau bateria la tractoarele electrice) joacă rolul energiei din lucrarea noastră.</w:t>
      </w:r>
    </w:p>
    <w:p>
      <w:r>
        <w:rPr>
          <w:rFonts w:ascii="Times New Roman" w:hAnsi="Times New Roman" w:cs="Times New Roman"/>
          <w:b/>
        </w:rPr>
        <w:t>FarmBot</w:t>
      </w:r>
      <w:r>
        <w:rPr>
          <w:rFonts w:ascii="Times New Roman" w:hAnsi="Times New Roman" w:cs="Times New Roman"/>
        </w:rPr>
        <w:t xml:space="preserve"> este o platformă open-source de robot agricol la scară mică, care navighează pe un șasiu montat pe o grădină și efectuează sarcini precise (semănat, irigare, monitorizare). Deși controlul FarmBot curent este bazat pe scripturi, integrarea RL ar permite adaptarea la variații ale terenului, detectarea automată a dăunătorilor și optimizarea traseelor pe baza datelor senzoriale — exact tipul de adaptabilitate demonstrat în Scenariul C al lucrării de față.</w:t>
      </w:r>
    </w:p>
    <w:p>
      <w:r>
        <w:rPr>
          <w:rFonts w:ascii="Times New Roman" w:hAnsi="Times New Roman" w:cs="Times New Roman"/>
          <w:b/>
        </w:rPr>
        <w:t>Roboții de recoltare</w:t>
      </w:r>
      <w:r>
        <w:rPr>
          <w:rFonts w:ascii="Times New Roman" w:hAnsi="Times New Roman" w:cs="Times New Roman"/>
        </w:rPr>
        <w:t xml:space="preserve"> (startup-uri precum Harvest CROO Robotics, FFRobotics) navighează plantații de căpșuni sau citrice, localizând fructele coapte și recoltându-le selectiv. Constrângerile energetice sunt critice în aceste sisteme — un robot agricol care rămâne fără baterie la jumătatea rândului de plante poate distruge recolta prin blocare fizică sau poate cauza pierderi economice prin întârzieri. Gestionarea proactivă a bateriei (întoarcere la stația de încărcare înainte de epuizare) este implementată prin politici similare cu cele din Scenariul B.</w:t>
      </w:r>
    </w:p>
    <w:p>
      <w:pPr>
        <w:pStyle w:val="Heading3"/>
      </w:pPr>
      <w:r>
        <w:t>6.6 Sisteme Medicale Autonome (Administrare Medicamente)</w:t>
      </w:r>
    </w:p>
    <w:p>
      <w:r>
        <w:rPr>
          <w:rFonts w:ascii="Times New Roman" w:hAnsi="Times New Roman" w:cs="Times New Roman"/>
          <w:b/>
        </w:rPr>
        <w:t>TUG</w:t>
      </w:r>
      <w:r>
        <w:rPr>
          <w:rFonts w:ascii="Times New Roman" w:hAnsi="Times New Roman" w:cs="Times New Roman"/>
        </w:rPr>
        <w:t xml:space="preserve"> (produs de Aethon, acum parte Omron) este un robot spitalicesc autonom care navighează coridoarele spitalelor pentru a livra medicamente, lenjerie, probe de laborator și alimente. Flote de TUG-uri sunt operaționale în sute de spitale din America de Nord și Europa. Problema de navigare a TUG este structurally identică cu simularea noastră: coridoarele spitalului formează o grilă, cu obstacole (uși închise, cărucioare medicale lăsate pe culoar), zone de pericol (secții sterile care nu pot fi traversate) și destinații multiple (farmacia, secțiile de spitalizare).</w:t>
      </w:r>
    </w:p>
    <w:p>
      <w:r>
        <w:rPr>
          <w:rFonts w:ascii="Times New Roman" w:hAnsi="Times New Roman" w:cs="Times New Roman"/>
        </w:rPr>
        <w:t>Particularitățile mediului spitalicesc adaugă constrângeri unice: traficul de personal medical este puternic variabil (nopțile sunt mai libere, orele de vizită mai aglomerate), prioritizarea automată a livrărilor urgente (medicamente critice &gt; lenjerie), și necesitatea de a cede calea personalului medical în orice situație. Sistemul TUG curent folosește hartă pre-definită și planificator A*, dar există interes în comunitarea roboticii medicale pentru integrarea RL care ar permite adaptarea la variațiile dinamice ale traficului.</w:t>
      </w:r>
    </w:p>
    <w:p>
      <w:r>
        <w:rPr>
          <w:rFonts w:ascii="Times New Roman" w:hAnsi="Times New Roman" w:cs="Times New Roman"/>
          <w:b/>
        </w:rPr>
        <w:t>Roboți de dezinfecție</w:t>
      </w:r>
      <w:r>
        <w:rPr>
          <w:rFonts w:ascii="Times New Roman" w:hAnsi="Times New Roman" w:cs="Times New Roman"/>
        </w:rPr>
        <w:t xml:space="preserve"> (Xenex, UVD Robots) navighează sălile de spital pentru a dezinfecta suprafețele prin radiație UV. Eficiența dezinfecției depinde de distanța față de suprafețele tratate și de durata expunerii — un sistem RL poate optimiza traseul robotului pentru a maximiza acoperirea în timp minim, cu baterie limitată. Această problemă combină navigarea eficientă din Scenariul A cu gestionarea energiei din Scenariul B.</w:t>
      </w:r>
    </w:p>
    <w:p>
      <w:pPr>
        <w:pStyle w:val="Heading3"/>
      </w:pPr>
      <w:r>
        <w:t>6.7 Jocuri Video și Inteligența Artificială Procedurală</w:t>
      </w:r>
    </w:p>
    <w:p>
      <w:r>
        <w:rPr>
          <w:rFonts w:ascii="Times New Roman" w:hAnsi="Times New Roman" w:cs="Times New Roman"/>
        </w:rPr>
        <w:t>Jocurile video au jucat un rol central în istoria RL: de la Atari DQN (Mnih et al., 2015) la AlphaGo (Silver et al., 2016) și OpenAI Five (Dota 2, 2019), jocurile au servit ca benchmark-uri pentru evaluarea algoritmilor RL. Mediile din jocuri video au proprietăți deosebit de convenabile pentru cercetare: sunt rapide (simulare în timp accelerat), reproductibile (seed-uri fixe), și au funcții de recompensă bine definite.</w:t>
      </w:r>
    </w:p>
    <w:p>
      <w:r>
        <w:rPr>
          <w:rFonts w:ascii="Times New Roman" w:hAnsi="Times New Roman" w:cs="Times New Roman"/>
          <w:b/>
        </w:rPr>
        <w:t>Generarea procedurală de conținut</w:t>
      </w:r>
      <w:r>
        <w:rPr>
          <w:rFonts w:ascii="Times New Roman" w:hAnsi="Times New Roman" w:cs="Times New Roman"/>
        </w:rPr>
        <w:t xml:space="preserve"> (PCG — Procedural Content Generation) este direct relevantă pentru această lucrare: grila noastră este generată procedural cu BFS-validare, exact tehnica utilizată în jocuri roguelike (Rogue, Nethack, Dwarf Fortress, Hades) pentru generarea de niveluri infinite cu solvabilitate garantată. Integrarea RL pentru navigarea NPC-urilor în niveluri procedural generate este o direcție activă de cercetare în game AI.</w:t>
      </w:r>
    </w:p>
    <w:p>
      <w:r>
        <w:rPr>
          <w:rFonts w:ascii="Times New Roman" w:hAnsi="Times New Roman" w:cs="Times New Roman"/>
          <w:b/>
        </w:rPr>
        <w:t>Non-Player Characters (NPC)</w:t>
      </w:r>
      <w:r>
        <w:rPr>
          <w:rFonts w:ascii="Times New Roman" w:hAnsi="Times New Roman" w:cs="Times New Roman"/>
        </w:rPr>
        <w:t xml:space="preserve"> cu comportamente de navigare Q-Learning sunt utilizate în jocuri comerciale, deși rareori menționate explicit. Unity ML-Agents (toolkit open-source de la Unity Technologies) permite antrenarea NPC-urilor cu algoritmi RL (PPO, SAC, Q-Learning) direct în motorul de joc. Comportamentele emergente generate — echipe de NPC care cooperează, inamici care se adaptează la strategia jucătorului — creează experiențe de joc mai bogate și mai imprevizibile.</w:t>
      </w:r>
    </w:p>
    <w:p>
      <w:r>
        <w:rPr>
          <w:rFonts w:ascii="Times New Roman" w:hAnsi="Times New Roman" w:cs="Times New Roman"/>
          <w:b/>
        </w:rPr>
        <w:t>Jocul „Survival"</w:t>
      </w:r>
      <w:r>
        <w:rPr>
          <w:rFonts w:ascii="Times New Roman" w:hAnsi="Times New Roman" w:cs="Times New Roman"/>
        </w:rPr>
        <w:t xml:space="preserve"> — supraviețuirea cu resurse limitate — este un gen de joc video direct inspirat de problema homeostaziei energetice. În jocuri ca The Long Dark, Minecraft (modul supraviețuire) sau Don't Starve, jucătorul trebuie să gestioneze simultan foamea, setea, temperatura și alte nevoi fiziologice. Un agent Q-Learning cu state augmentat energetic ar putea juca aceste jocuri cu strategii emergente non-triviale.</w:t>
      </w:r>
    </w:p>
    <w:p>
      <w:pPr>
        <w:pStyle w:val="Heading3"/>
      </w:pPr>
      <w:r>
        <w:t>6.8 Comportament Animal și Neuroștiință Computațională</w:t>
      </w:r>
    </w:p>
    <w:p>
      <w:r>
        <w:rPr>
          <w:rFonts w:ascii="Times New Roman" w:hAnsi="Times New Roman" w:cs="Times New Roman"/>
        </w:rPr>
        <w:t>Una dintre cele mai fascinante conexiuni ale Q-Learning este cu neuroștiința: cercetările au descoperit că creierul mamifer implementează un algoritm similar Q-Learning la nivel neuronal. Dopamina, neurotransmițătorul asociat recompensei, pare să codifice eroarea de predicție temporală (Temporal Difference error) — adică exact termenul $R + \gamma V(s') - V(s)$ din actualizarea Q-Learning (Schultz, Dayan &amp; Montague, 1997).</w:t>
      </w:r>
    </w:p>
    <w:p>
      <w:r>
        <w:rPr>
          <w:rFonts w:ascii="Times New Roman" w:hAnsi="Times New Roman" w:cs="Times New Roman"/>
          <w:b/>
        </w:rPr>
        <w:t>Forajul optim</w:t>
      </w:r>
      <w:r>
        <w:rPr>
          <w:rFonts w:ascii="Times New Roman" w:hAnsi="Times New Roman" w:cs="Times New Roman"/>
        </w:rPr>
        <w:t xml:space="preserve"> (optimal foraging theory) este o teorie din biologia comportamentală care modelează decizia animalelor de a alege patch-uri de hrană. Un animal trebuie să balanseze costul explorării (timp și energie pentru a găsi hrană nouă) versus exploatarea (consumul hranei din locul curent). Această dilemă este identică cu exploration-exploitation trade-off din Q-Learning, iar politica epsilon-greedy poate fi interpretată ca un model simplificat al strategiei de foraj optim.</w:t>
      </w:r>
    </w:p>
    <w:p>
      <w:r>
        <w:rPr>
          <w:rFonts w:ascii="Times New Roman" w:hAnsi="Times New Roman" w:cs="Times New Roman"/>
          <w:b/>
        </w:rPr>
        <w:t>Navigarea spațială și celulele loc</w:t>
      </w:r>
      <w:r>
        <w:rPr>
          <w:rFonts w:ascii="Times New Roman" w:hAnsi="Times New Roman" w:cs="Times New Roman"/>
        </w:rPr>
        <w:t xml:space="preserve"> (place cells) în hipocampul mamiferelor asigură o reprezentare internă a spațiului: fiecare celulă loc „se aprinde" când animalul se află într-o locație specifică. Aceasta este analogul direct al Q-table-ului nostru indexat pe $(rând, coloană)$ — o reprezentare tabulară a valorii locațiilor din mediu. Cercetări recente (Banino et al., 2018) demonstrează că rețelele neurale antrenate cu RL pentru navigare dezvoltă spontan reprezentări similare grid cells-urilor din entorhinal cortex — structuri neurale despre care se crede că implementează un sistem de coordonate interne.</w:t>
      </w:r>
    </w:p>
    <w:p>
      <w:r>
        <w:rPr>
          <w:rFonts w:ascii="Times New Roman" w:hAnsi="Times New Roman" w:cs="Times New Roman"/>
          <w:b/>
        </w:rPr>
        <w:t>Homeostazia și drives biologice</w:t>
      </w:r>
      <w:r>
        <w:rPr>
          <w:rFonts w:ascii="Times New Roman" w:hAnsi="Times New Roman" w:cs="Times New Roman"/>
        </w:rPr>
        <w:t xml:space="preserve"> sunt conceptualizate în psihologie prin </w:t>
      </w:r>
      <w:r>
        <w:rPr>
          <w:rFonts w:ascii="Times New Roman" w:hAnsi="Times New Roman" w:cs="Times New Roman"/>
          <w:b/>
        </w:rPr>
        <w:t>teoria reducerii drive-ului</w:t>
      </w:r>
      <w:r>
        <w:rPr>
          <w:rFonts w:ascii="Times New Roman" w:hAnsi="Times New Roman" w:cs="Times New Roman"/>
        </w:rPr>
        <w:t xml:space="preserve"> (Hull, 1943): comportamentul animal este motivat de nevoia de a reduce stările de deficit (foame, sete, frig). Homeostatic RL (Keramati &amp; Gutkin, 2011) formalizează matematic această teorie, demonstrând că un agent cu funcție de recompensă derivată din homeostaziei dezvoltă comportamente emergente similare cu cele observate la animale — exact comportamentul de pit-stop energetic observat în Scenariul B al lucrării de față.</w:t>
      </w:r>
    </w:p>
    <w:p>
      <w:r>
        <w:br w:type="page"/>
      </w:r>
    </w:p>
    <w:p>
      <w:pPr>
        <w:pStyle w:val="Heading1"/>
      </w:pPr>
      <w:r>
        <w:t>Capitolul 7: Simulare Practică — Robotul de Depozit</w:t>
      </w:r>
    </w:p>
    <w:p>
      <w:pPr>
        <w:pStyle w:val="Heading3"/>
      </w:pPr>
      <w:r>
        <w:t>7.1 Prezentarea Problemei</w:t>
      </w:r>
    </w:p>
    <w:p>
      <w:r>
        <w:rPr>
          <w:rFonts w:ascii="Times New Roman" w:hAnsi="Times New Roman" w:cs="Times New Roman"/>
        </w:rPr>
        <w:t xml:space="preserve">Scenariul </w:t>
      </w:r>
      <w:r>
        <w:rPr>
          <w:rFonts w:ascii="Courier New" w:hAnsi="Courier New" w:cs="Courier New"/>
          <w:sz w:val="20"/>
        </w:rPr>
        <w:t>WAREHOUSE</w:t>
      </w:r>
      <w:r>
        <w:rPr>
          <w:rFonts w:ascii="Times New Roman" w:hAnsi="Times New Roman" w:cs="Times New Roman"/>
        </w:rPr>
        <w:t xml:space="preserve"> modelează o problemă simplificată de navigare într-un depozit industrial. Scopul nu este reproducerea completă a unui sistem comercial de roboți mobili, ci demonstrarea faptului că arhitectura Q-Learning implementată poate fi reutilizată pe un mediu structurat manual, diferit de hărțile generate aleator.</w:t>
      </w:r>
    </w:p>
    <w:p>
      <w:r>
        <w:rPr>
          <w:rFonts w:ascii="Times New Roman" w:hAnsi="Times New Roman" w:cs="Times New Roman"/>
        </w:rPr>
        <w:t>În această reprezentare, depozitul este o grilă 20×20 cu zone funcționale:</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Element din depozit</w:t>
            </w:r>
          </w:p>
        </w:tc>
        <w:tc>
          <w:tcPr>
            <w:tcW w:type="dxa" w:w="4535"/>
            <w:vAlign w:val="center"/>
          </w:tcPr>
          <w:p>
            <w:pPr>
              <w:spacing w:line="240" w:lineRule="auto" w:after="40"/>
            </w:pPr>
            <w:r>
              <w:rPr>
                <w:rFonts w:ascii="Times New Roman" w:hAnsi="Times New Roman" w:cs="Times New Roman"/>
                <w:b/>
                <w:sz w:val="20"/>
              </w:rPr>
              <w:t>Reprezentare în simulator</w:t>
            </w:r>
          </w:p>
        </w:tc>
      </w:tr>
      <w:tr>
        <w:tc>
          <w:tcPr>
            <w:tcW w:type="dxa" w:w="4535"/>
            <w:vAlign w:val="center"/>
          </w:tcPr>
          <w:p>
            <w:pPr>
              <w:spacing w:line="240" w:lineRule="auto" w:after="40"/>
            </w:pPr>
            <w:r>
              <w:rPr>
                <w:rFonts w:ascii="Times New Roman" w:hAnsi="Times New Roman" w:cs="Times New Roman"/>
                <w:b w:val="0"/>
                <w:sz w:val="20"/>
              </w:rPr>
              <w:t>Culoar navigabil</w:t>
            </w:r>
          </w:p>
        </w:tc>
        <w:tc>
          <w:tcPr>
            <w:tcW w:type="dxa" w:w="4535"/>
            <w:vAlign w:val="center"/>
          </w:tcPr>
          <w:p>
            <w:pPr>
              <w:spacing w:line="240" w:lineRule="auto" w:after="40"/>
            </w:pPr>
            <w:r>
              <w:rPr>
                <w:rFonts w:ascii="Times New Roman" w:hAnsi="Times New Roman" w:cs="Times New Roman"/>
                <w:b w:val="0"/>
                <w:sz w:val="20"/>
              </w:rPr>
              <w:t>EMPTY</w:t>
            </w:r>
          </w:p>
        </w:tc>
      </w:tr>
      <w:tr>
        <w:tc>
          <w:tcPr>
            <w:tcW w:type="dxa" w:w="4535"/>
            <w:vAlign w:val="center"/>
          </w:tcPr>
          <w:p>
            <w:pPr>
              <w:spacing w:line="240" w:lineRule="auto" w:after="40"/>
            </w:pPr>
            <w:r>
              <w:rPr>
                <w:rFonts w:ascii="Times New Roman" w:hAnsi="Times New Roman" w:cs="Times New Roman"/>
                <w:b w:val="0"/>
                <w:sz w:val="20"/>
              </w:rPr>
              <w:t>Raft de depozitare</w:t>
            </w:r>
          </w:p>
        </w:tc>
        <w:tc>
          <w:tcPr>
            <w:tcW w:type="dxa" w:w="4535"/>
            <w:vAlign w:val="center"/>
          </w:tcPr>
          <w:p>
            <w:pPr>
              <w:spacing w:line="240" w:lineRule="auto" w:after="40"/>
            </w:pPr>
            <w:r>
              <w:rPr>
                <w:rFonts w:ascii="Times New Roman" w:hAnsi="Times New Roman" w:cs="Times New Roman"/>
                <w:b w:val="0"/>
                <w:sz w:val="20"/>
              </w:rPr>
              <w:t>OBSTACLE</w:t>
            </w:r>
          </w:p>
        </w:tc>
      </w:tr>
      <w:tr>
        <w:tc>
          <w:tcPr>
            <w:tcW w:type="dxa" w:w="4535"/>
            <w:vAlign w:val="center"/>
          </w:tcPr>
          <w:p>
            <w:pPr>
              <w:spacing w:line="240" w:lineRule="auto" w:after="40"/>
            </w:pPr>
            <w:r>
              <w:rPr>
                <w:rFonts w:ascii="Times New Roman" w:hAnsi="Times New Roman" w:cs="Times New Roman"/>
                <w:b w:val="0"/>
                <w:sz w:val="20"/>
              </w:rPr>
              <w:t>Intersecție aglomerată / zonă cu deplasare dificilă</w:t>
            </w:r>
          </w:p>
        </w:tc>
        <w:tc>
          <w:tcPr>
            <w:tcW w:type="dxa" w:w="4535"/>
            <w:vAlign w:val="center"/>
          </w:tcPr>
          <w:p>
            <w:pPr>
              <w:spacing w:line="240" w:lineRule="auto" w:after="40"/>
            </w:pPr>
            <w:r>
              <w:rPr>
                <w:rFonts w:ascii="Times New Roman" w:hAnsi="Times New Roman" w:cs="Times New Roman"/>
                <w:b w:val="0"/>
                <w:sz w:val="20"/>
              </w:rPr>
              <w:t>MUD</w:t>
            </w:r>
          </w:p>
        </w:tc>
      </w:tr>
      <w:tr>
        <w:tc>
          <w:tcPr>
            <w:tcW w:type="dxa" w:w="4535"/>
            <w:vAlign w:val="center"/>
          </w:tcPr>
          <w:p>
            <w:pPr>
              <w:spacing w:line="240" w:lineRule="auto" w:after="40"/>
            </w:pPr>
            <w:r>
              <w:rPr>
                <w:rFonts w:ascii="Times New Roman" w:hAnsi="Times New Roman" w:cs="Times New Roman"/>
                <w:b w:val="0"/>
                <w:sz w:val="20"/>
              </w:rPr>
              <w:t>Stație de încărcare</w:t>
            </w:r>
          </w:p>
        </w:tc>
        <w:tc>
          <w:tcPr>
            <w:tcW w:type="dxa" w:w="4535"/>
            <w:vAlign w:val="center"/>
          </w:tcPr>
          <w:p>
            <w:pPr>
              <w:spacing w:line="240" w:lineRule="auto" w:after="40"/>
            </w:pPr>
            <w:r>
              <w:rPr>
                <w:rFonts w:ascii="Times New Roman" w:hAnsi="Times New Roman" w:cs="Times New Roman"/>
                <w:b w:val="0"/>
                <w:sz w:val="20"/>
              </w:rPr>
              <w:t>FOOD</w:t>
            </w:r>
          </w:p>
        </w:tc>
      </w:tr>
      <w:tr>
        <w:tc>
          <w:tcPr>
            <w:tcW w:type="dxa" w:w="4535"/>
            <w:vAlign w:val="center"/>
          </w:tcPr>
          <w:p>
            <w:pPr>
              <w:spacing w:line="240" w:lineRule="auto" w:after="40"/>
            </w:pPr>
            <w:r>
              <w:rPr>
                <w:rFonts w:ascii="Times New Roman" w:hAnsi="Times New Roman" w:cs="Times New Roman"/>
                <w:b w:val="0"/>
                <w:sz w:val="20"/>
              </w:rPr>
              <w:t>Zonă de operare stivuitor</w:t>
            </w:r>
          </w:p>
        </w:tc>
        <w:tc>
          <w:tcPr>
            <w:tcW w:type="dxa" w:w="4535"/>
            <w:vAlign w:val="center"/>
          </w:tcPr>
          <w:p>
            <w:pPr>
              <w:spacing w:line="240" w:lineRule="auto" w:after="40"/>
            </w:pPr>
            <w:r>
              <w:rPr>
                <w:rFonts w:ascii="Times New Roman" w:hAnsi="Times New Roman" w:cs="Times New Roman"/>
                <w:b w:val="0"/>
                <w:sz w:val="20"/>
              </w:rPr>
              <w:t>DANGER</w:t>
            </w:r>
          </w:p>
        </w:tc>
      </w:tr>
      <w:tr>
        <w:tc>
          <w:tcPr>
            <w:tcW w:type="dxa" w:w="4535"/>
            <w:vAlign w:val="center"/>
          </w:tcPr>
          <w:p>
            <w:pPr>
              <w:spacing w:line="240" w:lineRule="auto" w:after="40"/>
            </w:pPr>
            <w:r>
              <w:rPr>
                <w:rFonts w:ascii="Times New Roman" w:hAnsi="Times New Roman" w:cs="Times New Roman"/>
                <w:b w:val="0"/>
                <w:sz w:val="20"/>
              </w:rPr>
              <w:t>Zonă de recepție</w:t>
            </w:r>
          </w:p>
        </w:tc>
        <w:tc>
          <w:tcPr>
            <w:tcW w:type="dxa" w:w="4535"/>
            <w:vAlign w:val="center"/>
          </w:tcPr>
          <w:p>
            <w:pPr>
              <w:spacing w:line="240" w:lineRule="auto" w:after="40"/>
            </w:pPr>
            <w:r>
              <w:rPr>
                <w:rFonts w:ascii="Times New Roman" w:hAnsi="Times New Roman" w:cs="Times New Roman"/>
                <w:b w:val="0"/>
                <w:sz w:val="20"/>
              </w:rPr>
              <w:t>START</w:t>
            </w:r>
          </w:p>
        </w:tc>
      </w:tr>
      <w:tr>
        <w:tc>
          <w:tcPr>
            <w:tcW w:type="dxa" w:w="4535"/>
            <w:vAlign w:val="center"/>
          </w:tcPr>
          <w:p>
            <w:pPr>
              <w:spacing w:line="240" w:lineRule="auto" w:after="40"/>
            </w:pPr>
            <w:r>
              <w:rPr>
                <w:rFonts w:ascii="Times New Roman" w:hAnsi="Times New Roman" w:cs="Times New Roman"/>
                <w:b w:val="0"/>
                <w:sz w:val="20"/>
              </w:rPr>
              <w:t>Zonă de expediere</w:t>
            </w:r>
          </w:p>
        </w:tc>
        <w:tc>
          <w:tcPr>
            <w:tcW w:type="dxa" w:w="4535"/>
            <w:vAlign w:val="center"/>
          </w:tcPr>
          <w:p>
            <w:pPr>
              <w:spacing w:line="240" w:lineRule="auto" w:after="40"/>
            </w:pPr>
            <w:r>
              <w:rPr>
                <w:rFonts w:ascii="Times New Roman" w:hAnsi="Times New Roman" w:cs="Times New Roman"/>
                <w:b w:val="0"/>
                <w:sz w:val="20"/>
              </w:rPr>
              <w:t>TARGET</w:t>
            </w:r>
          </w:p>
        </w:tc>
      </w:tr>
    </w:tbl>
    <w:p/>
    <w:p>
      <w:r>
        <w:rPr>
          <w:rFonts w:ascii="Times New Roman" w:hAnsi="Times New Roman" w:cs="Times New Roman"/>
        </w:rPr>
        <w:t>Această mapare permite reutilizarea directă a funcției de tranziție, a sistemului energetic și a Q-table-ului. Agentul interpretează stațiile de încărcare ca surse de energie, rafturile ca obstacole, iar zonele de stivuitor ca stări terminale negative.</w:t>
      </w:r>
    </w:p>
    <w:p>
      <w:pPr>
        <w:pStyle w:val="Heading3"/>
      </w:pPr>
      <w:r>
        <w:t>7.2 Implementarea WarehouseEnvironment</w:t>
      </w:r>
    </w:p>
    <w:p>
      <w:r>
        <w:rPr>
          <w:rFonts w:ascii="Times New Roman" w:hAnsi="Times New Roman" w:cs="Times New Roman"/>
        </w:rPr>
        <w:t xml:space="preserve">Clasa </w:t>
      </w:r>
      <w:r>
        <w:rPr>
          <w:rFonts w:ascii="Courier New" w:hAnsi="Courier New" w:cs="Courier New"/>
          <w:sz w:val="20"/>
        </w:rPr>
        <w:t>WarehouseEnvironment</w:t>
      </w:r>
      <w:r>
        <w:rPr>
          <w:rFonts w:ascii="Times New Roman" w:hAnsi="Times New Roman" w:cs="Times New Roman"/>
        </w:rPr>
        <w:t xml:space="preserve"> se află în </w:t>
      </w:r>
      <w:r>
        <w:rPr>
          <w:rFonts w:ascii="Courier New" w:hAnsi="Courier New" w:cs="Courier New"/>
          <w:sz w:val="20"/>
        </w:rPr>
        <w:t>src/warehouse_scenario.py</w:t>
      </w:r>
      <w:r>
        <w:rPr>
          <w:rFonts w:ascii="Times New Roman" w:hAnsi="Times New Roman" w:cs="Times New Roman"/>
        </w:rPr>
        <w:t xml:space="preserve"> și extinde clasa generică </w:t>
      </w:r>
      <w:r>
        <w:rPr>
          <w:rFonts w:ascii="Courier New" w:hAnsi="Courier New" w:cs="Courier New"/>
          <w:sz w:val="20"/>
        </w:rPr>
        <w:t>Environment</w:t>
      </w:r>
      <w:r>
        <w:rPr>
          <w:rFonts w:ascii="Times New Roman" w:hAnsi="Times New Roman" w:cs="Times New Roman"/>
        </w:rPr>
        <w:t xml:space="preserve">. Spre deosebire de </w:t>
      </w:r>
      <w:r>
        <w:rPr>
          <w:rFonts w:ascii="Courier New" w:hAnsi="Courier New" w:cs="Courier New"/>
          <w:sz w:val="20"/>
        </w:rPr>
        <w:t>Environment</w:t>
      </w:r>
      <w:r>
        <w:rPr>
          <w:rFonts w:ascii="Times New Roman" w:hAnsi="Times New Roman" w:cs="Times New Roman"/>
        </w:rPr>
        <w:t xml:space="preserve">, care construiește harta procedural prin densități de obstacole, noroi, hrană și pericol, </w:t>
      </w:r>
      <w:r>
        <w:rPr>
          <w:rFonts w:ascii="Courier New" w:hAnsi="Courier New" w:cs="Courier New"/>
          <w:sz w:val="20"/>
        </w:rPr>
        <w:t>WarehouseEnvironment</w:t>
      </w:r>
      <w:r>
        <w:rPr>
          <w:rFonts w:ascii="Times New Roman" w:hAnsi="Times New Roman" w:cs="Times New Roman"/>
        </w:rPr>
        <w:t xml:space="preserve"> folosește un layout fix definit printr-o listă de șiruri de caractere:</w:t>
      </w:r>
    </w:p>
    <w:p>
      <w:pPr>
        <w:pStyle w:val="CodeBlock"/>
      </w:pPr>
      <w:r>
        <w:rPr>
          <w:rFonts w:ascii="Courier New" w:hAnsi="Courier New" w:cs="Courier New"/>
          <w:sz w:val="18"/>
        </w:rPr>
        <w:t>_WAREHOUSE_LAYOUT = [</w:t>
      </w:r>
    </w:p>
    <w:p>
      <w:pPr>
        <w:pStyle w:val="CodeBlock"/>
      </w:pPr>
      <w:r>
        <w:rPr>
          <w:rFonts w:ascii="Courier New" w:hAnsi="Courier New" w:cs="Courier New"/>
          <w:sz w:val="18"/>
        </w:rPr>
        <w:t xml:space="preserve">    list("S.................."),</w:t>
      </w:r>
    </w:p>
    <w:p>
      <w:pPr>
        <w:pStyle w:val="CodeBlock"/>
      </w:pPr>
      <w:r>
        <w:rPr>
          <w:rFonts w:ascii="Courier New" w:hAnsi="Courier New" w:cs="Courier New"/>
          <w:sz w:val="18"/>
        </w:rPr>
        <w:t xml:space="preserve">    list("..................."),</w:t>
      </w:r>
    </w:p>
    <w:p>
      <w:pPr>
        <w:pStyle w:val="CodeBlock"/>
      </w:pPr>
      <w:r>
        <w:rPr>
          <w:rFonts w:ascii="Courier New" w:hAnsi="Courier New" w:cs="Courier New"/>
          <w:sz w:val="18"/>
        </w:rPr>
        <w:t xml:space="preserve">    list("..................."),</w:t>
      </w:r>
    </w:p>
    <w:p>
      <w:pPr>
        <w:pStyle w:val="CodeBlock"/>
      </w:pPr>
      <w:r>
        <w:rPr>
          <w:rFonts w:ascii="Courier New" w:hAnsi="Courier New" w:cs="Courier New"/>
          <w:sz w:val="18"/>
        </w:rPr>
        <w:t xml:space="preserve">    list(".WWW.WWW.WWW.WWW.WW."),</w:t>
      </w:r>
    </w:p>
    <w:p>
      <w:pPr>
        <w:pStyle w:val="CodeBlock"/>
      </w:pPr>
      <w:r>
        <w:rPr>
          <w:rFonts w:ascii="Courier New" w:hAnsi="Courier New" w:cs="Courier New"/>
          <w:sz w:val="18"/>
        </w:rPr>
        <w:t xml:space="preserve">    ...</w:t>
      </w:r>
    </w:p>
    <w:p>
      <w:pPr>
        <w:pStyle w:val="CodeBlock"/>
      </w:pPr>
      <w:r>
        <w:rPr>
          <w:rFonts w:ascii="Courier New" w:hAnsi="Courier New" w:cs="Courier New"/>
          <w:sz w:val="18"/>
        </w:rPr>
        <w:t xml:space="preserve">    list("D..................D"),</w:t>
      </w:r>
    </w:p>
    <w:p>
      <w:pPr>
        <w:pStyle w:val="CodeBlock"/>
      </w:pPr>
      <w:r>
        <w:rPr>
          <w:rFonts w:ascii="Courier New" w:hAnsi="Courier New" w:cs="Courier New"/>
          <w:sz w:val="18"/>
        </w:rPr>
        <w:t xml:space="preserve">    list("..................."),</w:t>
      </w:r>
    </w:p>
    <w:p>
      <w:pPr>
        <w:pStyle w:val="CodeBlock"/>
      </w:pPr>
      <w:r>
        <w:rPr>
          <w:rFonts w:ascii="Courier New" w:hAnsi="Courier New" w:cs="Courier New"/>
          <w:sz w:val="18"/>
        </w:rPr>
        <w:t xml:space="preserve">    list("....T.............."),</w:t>
      </w:r>
    </w:p>
    <w:p>
      <w:pPr>
        <w:pStyle w:val="CodeBlock"/>
      </w:pPr>
      <w:r>
        <w:rPr>
          <w:rFonts w:ascii="Courier New" w:hAnsi="Courier New" w:cs="Courier New"/>
          <w:sz w:val="18"/>
        </w:rPr>
        <w:t>]</w:t>
      </w:r>
    </w:p>
    <w:p>
      <w:r>
        <w:rPr>
          <w:rFonts w:ascii="Times New Roman" w:hAnsi="Times New Roman" w:cs="Times New Roman"/>
        </w:rPr>
        <w:t xml:space="preserve">Simbolurile sunt mapate la </w:t>
      </w:r>
      <w:r>
        <w:rPr>
          <w:rFonts w:ascii="Courier New" w:hAnsi="Courier New" w:cs="Courier New"/>
          <w:sz w:val="20"/>
        </w:rPr>
        <w:t>CellType</w:t>
      </w:r>
      <w:r>
        <w:rPr>
          <w:rFonts w:ascii="Times New Roman" w:hAnsi="Times New Roman" w:cs="Times New Roman"/>
        </w:rPr>
        <w:t xml:space="preserve"> astfel:</w:t>
      </w:r>
    </w:p>
    <w:p>
      <w:pPr>
        <w:pStyle w:val="CodeBlock"/>
      </w:pPr>
      <w:r>
        <w:rPr>
          <w:rFonts w:ascii="Courier New" w:hAnsi="Courier New" w:cs="Courier New"/>
          <w:sz w:val="18"/>
        </w:rPr>
        <w:t>_SYMBOL_TO_CELL = {</w:t>
      </w:r>
    </w:p>
    <w:p>
      <w:pPr>
        <w:pStyle w:val="CodeBlock"/>
      </w:pPr>
      <w:r>
        <w:rPr>
          <w:rFonts w:ascii="Courier New" w:hAnsi="Courier New" w:cs="Courier New"/>
          <w:sz w:val="18"/>
        </w:rPr>
        <w:t xml:space="preserve">    "S": CellType.START,</w:t>
      </w:r>
    </w:p>
    <w:p>
      <w:pPr>
        <w:pStyle w:val="CodeBlock"/>
      </w:pPr>
      <w:r>
        <w:rPr>
          <w:rFonts w:ascii="Courier New" w:hAnsi="Courier New" w:cs="Courier New"/>
          <w:sz w:val="18"/>
        </w:rPr>
        <w:t xml:space="preserve">    "T": CellType.TARGET,</w:t>
      </w:r>
    </w:p>
    <w:p>
      <w:pPr>
        <w:pStyle w:val="CodeBlock"/>
      </w:pPr>
      <w:r>
        <w:rPr>
          <w:rFonts w:ascii="Courier New" w:hAnsi="Courier New" w:cs="Courier New"/>
          <w:sz w:val="18"/>
        </w:rPr>
        <w:t xml:space="preserve">    "W": CellType.OBSTACLE,</w:t>
      </w:r>
    </w:p>
    <w:p>
      <w:pPr>
        <w:pStyle w:val="CodeBlock"/>
      </w:pPr>
      <w:r>
        <w:rPr>
          <w:rFonts w:ascii="Courier New" w:hAnsi="Courier New" w:cs="Courier New"/>
          <w:sz w:val="18"/>
        </w:rPr>
        <w:t xml:space="preserve">    "F": CellType.FOOD,</w:t>
      </w:r>
    </w:p>
    <w:p>
      <w:pPr>
        <w:pStyle w:val="CodeBlock"/>
      </w:pPr>
      <w:r>
        <w:rPr>
          <w:rFonts w:ascii="Courier New" w:hAnsi="Courier New" w:cs="Courier New"/>
          <w:sz w:val="18"/>
        </w:rPr>
        <w:t xml:space="preserve">    "M": CellType.MUD,</w:t>
      </w:r>
    </w:p>
    <w:p>
      <w:pPr>
        <w:pStyle w:val="CodeBlock"/>
      </w:pPr>
      <w:r>
        <w:rPr>
          <w:rFonts w:ascii="Courier New" w:hAnsi="Courier New" w:cs="Courier New"/>
          <w:sz w:val="18"/>
        </w:rPr>
        <w:t xml:space="preserve">    "D": CellType.DANGER,</w:t>
      </w:r>
    </w:p>
    <w:p>
      <w:pPr>
        <w:pStyle w:val="CodeBlock"/>
      </w:pPr>
      <w:r>
        <w:rPr>
          <w:rFonts w:ascii="Courier New" w:hAnsi="Courier New" w:cs="Courier New"/>
          <w:sz w:val="18"/>
        </w:rPr>
        <w:t xml:space="preserve">    ".": CellType.EMPTY,</w:t>
      </w:r>
    </w:p>
    <w:p>
      <w:pPr>
        <w:pStyle w:val="CodeBlock"/>
      </w:pPr>
      <w:r>
        <w:rPr>
          <w:rFonts w:ascii="Courier New" w:hAnsi="Courier New" w:cs="Courier New"/>
          <w:sz w:val="18"/>
        </w:rPr>
        <w:t>}</w:t>
      </w:r>
    </w:p>
    <w:p>
      <w:r>
        <w:rPr>
          <w:rFonts w:ascii="Times New Roman" w:hAnsi="Times New Roman" w:cs="Times New Roman"/>
        </w:rPr>
        <w:t xml:space="preserve">Constructorul impune dimensiunea 20×20, deoarece layout-ul este proiectat manual pentru această grilă. Metoda </w:t>
      </w:r>
      <w:r>
        <w:rPr>
          <w:rFonts w:ascii="Courier New" w:hAnsi="Courier New" w:cs="Courier New"/>
          <w:sz w:val="20"/>
        </w:rPr>
        <w:t>generate()</w:t>
      </w:r>
      <w:r>
        <w:rPr>
          <w:rFonts w:ascii="Times New Roman" w:hAnsi="Times New Roman" w:cs="Times New Roman"/>
        </w:rPr>
        <w:t xml:space="preserve"> ignoră seed-ul și reconstruiește harta fixă, apoi validează existența unui drum cu BFS. Metoda </w:t>
      </w:r>
      <w:r>
        <w:rPr>
          <w:rFonts w:ascii="Courier New" w:hAnsi="Courier New" w:cs="Courier New"/>
          <w:sz w:val="20"/>
        </w:rPr>
        <w:t>reset()</w:t>
      </w:r>
      <w:r>
        <w:rPr>
          <w:rFonts w:ascii="Times New Roman" w:hAnsi="Times New Roman" w:cs="Times New Roman"/>
        </w:rPr>
        <w:t xml:space="preserve"> reface layout-ul inițial la fiecare episod, asigurând reproductibilitatea antrenamentului.</w:t>
      </w:r>
    </w:p>
    <w:p>
      <w:r>
        <w:rPr>
          <w:rFonts w:ascii="Courier New" w:hAnsi="Courier New" w:cs="Courier New"/>
          <w:sz w:val="20"/>
        </w:rPr>
        <w:t>WarehouseEnvironment</w:t>
      </w:r>
      <w:r>
        <w:rPr>
          <w:rFonts w:ascii="Times New Roman" w:hAnsi="Times New Roman" w:cs="Times New Roman"/>
        </w:rPr>
        <w:t xml:space="preserve"> adaugă și metoda </w:t>
      </w:r>
      <w:r>
        <w:rPr>
          <w:rFonts w:ascii="Courier New" w:hAnsi="Courier New" w:cs="Courier New"/>
          <w:sz w:val="20"/>
        </w:rPr>
        <w:t>get_warehouse_stats()</w:t>
      </w:r>
      <w:r>
        <w:rPr>
          <w:rFonts w:ascii="Times New Roman" w:hAnsi="Times New Roman" w:cs="Times New Roman"/>
        </w:rPr>
        <w:t>, care returnează statistici utile pentru raportare:</w:t>
      </w:r>
    </w:p>
    <w:p>
      <w:pPr>
        <w:pStyle w:val="ListBullet"/>
        <w:ind w:left="425" w:hanging="142"/>
      </w:pPr>
      <w:r>
        <w:rPr>
          <w:rFonts w:ascii="Times New Roman" w:hAnsi="Times New Roman" w:cs="Times New Roman"/>
        </w:rPr>
        <w:t>numărul total de celule;</w:t>
      </w:r>
    </w:p>
    <w:p>
      <w:pPr>
        <w:pStyle w:val="ListBullet"/>
        <w:ind w:left="425" w:hanging="142"/>
      </w:pPr>
      <w:r>
        <w:rPr>
          <w:rFonts w:ascii="Times New Roman" w:hAnsi="Times New Roman" w:cs="Times New Roman"/>
        </w:rPr>
        <w:t>numărul de rafturi;</w:t>
      </w:r>
    </w:p>
    <w:p>
      <w:pPr>
        <w:pStyle w:val="ListBullet"/>
        <w:ind w:left="425" w:hanging="142"/>
      </w:pPr>
      <w:r>
        <w:rPr>
          <w:rFonts w:ascii="Times New Roman" w:hAnsi="Times New Roman" w:cs="Times New Roman"/>
        </w:rPr>
        <w:t>numărul de culoare libere;</w:t>
      </w:r>
    </w:p>
    <w:p>
      <w:pPr>
        <w:pStyle w:val="ListBullet"/>
        <w:ind w:left="425" w:hanging="142"/>
      </w:pPr>
      <w:r>
        <w:rPr>
          <w:rFonts w:ascii="Times New Roman" w:hAnsi="Times New Roman" w:cs="Times New Roman"/>
        </w:rPr>
        <w:t>numărul de stații de încărcare;</w:t>
      </w:r>
    </w:p>
    <w:p>
      <w:pPr>
        <w:pStyle w:val="ListBullet"/>
        <w:ind w:left="425" w:hanging="142"/>
      </w:pPr>
      <w:r>
        <w:rPr>
          <w:rFonts w:ascii="Times New Roman" w:hAnsi="Times New Roman" w:cs="Times New Roman"/>
        </w:rPr>
        <w:t>numărul de zone MUD;</w:t>
      </w:r>
    </w:p>
    <w:p>
      <w:pPr>
        <w:pStyle w:val="ListBullet"/>
        <w:ind w:left="425" w:hanging="142"/>
      </w:pPr>
      <w:r>
        <w:rPr>
          <w:rFonts w:ascii="Times New Roman" w:hAnsi="Times New Roman" w:cs="Times New Roman"/>
        </w:rPr>
        <w:t>numărul de zone DANGER;</w:t>
      </w:r>
    </w:p>
    <w:p>
      <w:pPr>
        <w:pStyle w:val="ListBullet"/>
        <w:ind w:left="425" w:hanging="142"/>
      </w:pPr>
      <w:r>
        <w:rPr>
          <w:rFonts w:ascii="Times New Roman" w:hAnsi="Times New Roman" w:cs="Times New Roman"/>
        </w:rPr>
        <w:t>distanța BFS optimă;</w:t>
      </w:r>
    </w:p>
    <w:p>
      <w:pPr>
        <w:pStyle w:val="ListBullet"/>
        <w:ind w:left="425" w:hanging="142"/>
      </w:pPr>
      <w:r>
        <w:rPr>
          <w:rFonts w:ascii="Times New Roman" w:hAnsi="Times New Roman" w:cs="Times New Roman"/>
        </w:rPr>
        <w:t>coordonatele startului și ale țintei.</w:t>
      </w:r>
    </w:p>
    <w:p>
      <w:pPr>
        <w:pStyle w:val="Heading3"/>
      </w:pPr>
      <w:r>
        <w:t>7.3 Rezultate Experimentale WAREHOUSE</w:t>
      </w:r>
    </w:p>
    <w:p>
      <w:r>
        <w:rPr>
          <w:rFonts w:ascii="Times New Roman" w:hAnsi="Times New Roman" w:cs="Times New Roman"/>
        </w:rPr>
        <w:t xml:space="preserve">În pachetul final, scenariul WAREHOUSE este rulat cu aceiași hiperparametri de bază ca scenariile A/B/C, dar cu harta fixă de depozit. Rezultatele din </w:t>
      </w:r>
      <w:r>
        <w:rPr>
          <w:rFonts w:ascii="Courier New" w:hAnsi="Courier New" w:cs="Courier New"/>
          <w:sz w:val="20"/>
        </w:rPr>
        <w:t>data/final_summary_20_42_2000.csv</w:t>
      </w:r>
      <w:r>
        <w:rPr>
          <w:rFonts w:ascii="Times New Roman" w:hAnsi="Times New Roman" w:cs="Times New Roman"/>
        </w:rPr>
        <w:t xml:space="preserve"> sunt: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Metrică</w:t>
            </w:r>
          </w:p>
        </w:tc>
        <w:tc>
          <w:tcPr>
            <w:tcW w:type="dxa" w:w="4535"/>
            <w:vAlign w:val="center"/>
          </w:tcPr>
          <w:p>
            <w:pPr>
              <w:spacing w:line="240" w:lineRule="auto" w:after="40"/>
            </w:pPr>
            <w:r>
              <w:rPr>
                <w:rFonts w:ascii="Times New Roman" w:hAnsi="Times New Roman" w:cs="Times New Roman"/>
                <w:b/>
                <w:sz w:val="20"/>
              </w:rPr>
              <w:t>Valoare</w:t>
            </w:r>
          </w:p>
        </w:tc>
      </w:tr>
      <w:tr>
        <w:tc>
          <w:tcPr>
            <w:tcW w:type="dxa" w:w="4535"/>
            <w:vAlign w:val="center"/>
          </w:tcPr>
          <w:p>
            <w:pPr>
              <w:spacing w:line="240" w:lineRule="auto" w:after="40"/>
            </w:pPr>
            <w:r>
              <w:rPr>
                <w:rFonts w:ascii="Times New Roman" w:hAnsi="Times New Roman" w:cs="Times New Roman"/>
                <w:b w:val="0"/>
                <w:sz w:val="20"/>
              </w:rPr>
              <w:t>Episoade</w:t>
            </w:r>
          </w:p>
        </w:tc>
        <w:tc>
          <w:tcPr>
            <w:tcW w:type="dxa" w:w="4535"/>
            <w:vAlign w:val="center"/>
          </w:tcPr>
          <w:p>
            <w:pPr>
              <w:spacing w:line="240" w:lineRule="auto" w:after="40"/>
            </w:pPr>
            <w:r>
              <w:rPr>
                <w:rFonts w:ascii="Times New Roman" w:hAnsi="Times New Roman" w:cs="Times New Roman"/>
                <w:b w:val="0"/>
                <w:sz w:val="20"/>
              </w:rPr>
              <w:t>2.000</w:t>
            </w:r>
          </w:p>
        </w:tc>
      </w:tr>
      <w:tr>
        <w:tc>
          <w:tcPr>
            <w:tcW w:type="dxa" w:w="4535"/>
            <w:vAlign w:val="center"/>
          </w:tcPr>
          <w:p>
            <w:pPr>
              <w:spacing w:line="240" w:lineRule="auto" w:after="40"/>
            </w:pPr>
            <w:r>
              <w:rPr>
                <w:rFonts w:ascii="Times New Roman" w:hAnsi="Times New Roman" w:cs="Times New Roman"/>
                <w:b w:val="0"/>
                <w:sz w:val="20"/>
              </w:rPr>
              <w:t>Rata succes ultimele 100 episoade</w:t>
            </w:r>
          </w:p>
        </w:tc>
        <w:tc>
          <w:tcPr>
            <w:tcW w:type="dxa" w:w="4535"/>
            <w:vAlign w:val="center"/>
          </w:tcPr>
          <w:p>
            <w:pPr>
              <w:spacing w:line="240" w:lineRule="auto" w:after="40"/>
            </w:pPr>
            <w:r>
              <w:rPr>
                <w:rFonts w:ascii="Times New Roman" w:hAnsi="Times New Roman" w:cs="Times New Roman"/>
                <w:b w:val="0"/>
                <w:sz w:val="20"/>
              </w:rPr>
              <w:t>100.00%</w:t>
            </w:r>
          </w:p>
        </w:tc>
      </w:tr>
      <w:tr>
        <w:tc>
          <w:tcPr>
            <w:tcW w:type="dxa" w:w="4535"/>
            <w:vAlign w:val="center"/>
          </w:tcPr>
          <w:p>
            <w:pPr>
              <w:spacing w:line="240" w:lineRule="auto" w:after="40"/>
            </w:pPr>
            <w:r>
              <w:rPr>
                <w:rFonts w:ascii="Times New Roman" w:hAnsi="Times New Roman" w:cs="Times New Roman"/>
                <w:b w:val="0"/>
                <w:sz w:val="20"/>
              </w:rPr>
              <w:t>Reward mediu ultimele 100 episoade</w:t>
            </w:r>
          </w:p>
        </w:tc>
        <w:tc>
          <w:tcPr>
            <w:tcW w:type="dxa" w:w="4535"/>
            <w:vAlign w:val="center"/>
          </w:tcPr>
          <w:p>
            <w:pPr>
              <w:spacing w:line="240" w:lineRule="auto" w:after="40"/>
            </w:pPr>
            <w:r>
              <w:rPr>
                <w:rFonts w:ascii="Times New Roman" w:hAnsi="Times New Roman" w:cs="Times New Roman"/>
                <w:b w:val="0"/>
                <w:sz w:val="20"/>
              </w:rPr>
              <w:t>71.23</w:t>
            </w:r>
          </w:p>
        </w:tc>
      </w:tr>
      <w:tr>
        <w:tc>
          <w:tcPr>
            <w:tcW w:type="dxa" w:w="4535"/>
            <w:vAlign w:val="center"/>
          </w:tcPr>
          <w:p>
            <w:pPr>
              <w:spacing w:line="240" w:lineRule="auto" w:after="40"/>
            </w:pPr>
            <w:r>
              <w:rPr>
                <w:rFonts w:ascii="Times New Roman" w:hAnsi="Times New Roman" w:cs="Times New Roman"/>
                <w:b w:val="0"/>
                <w:sz w:val="20"/>
              </w:rPr>
              <w:t>Greedy outcome</w:t>
            </w:r>
          </w:p>
        </w:tc>
        <w:tc>
          <w:tcPr>
            <w:tcW w:type="dxa" w:w="4535"/>
            <w:vAlign w:val="center"/>
          </w:tcPr>
          <w:p>
            <w:pPr>
              <w:spacing w:line="240" w:lineRule="auto" w:after="40"/>
            </w:pPr>
            <w:r>
              <w:rPr>
                <w:rFonts w:ascii="Times New Roman" w:hAnsi="Times New Roman" w:cs="Times New Roman"/>
                <w:b w:val="0"/>
                <w:sz w:val="20"/>
              </w:rPr>
              <w:t>target_reached</w:t>
            </w:r>
          </w:p>
        </w:tc>
      </w:tr>
      <w:tr>
        <w:tc>
          <w:tcPr>
            <w:tcW w:type="dxa" w:w="4535"/>
            <w:vAlign w:val="center"/>
          </w:tcPr>
          <w:p>
            <w:pPr>
              <w:spacing w:line="240" w:lineRule="auto" w:after="40"/>
            </w:pPr>
            <w:r>
              <w:rPr>
                <w:rFonts w:ascii="Times New Roman" w:hAnsi="Times New Roman" w:cs="Times New Roman"/>
                <w:b w:val="0"/>
                <w:sz w:val="20"/>
              </w:rPr>
              <w:t>Greedy pași</w:t>
            </w:r>
          </w:p>
        </w:tc>
        <w:tc>
          <w:tcPr>
            <w:tcW w:type="dxa" w:w="4535"/>
            <w:vAlign w:val="center"/>
          </w:tcPr>
          <w:p>
            <w:pPr>
              <w:spacing w:line="240" w:lineRule="auto" w:after="40"/>
            </w:pPr>
            <w:r>
              <w:rPr>
                <w:rFonts w:ascii="Times New Roman" w:hAnsi="Times New Roman" w:cs="Times New Roman"/>
                <w:b w:val="0"/>
                <w:sz w:val="20"/>
              </w:rPr>
              <w:t>77</w:t>
            </w:r>
          </w:p>
        </w:tc>
      </w:tr>
      <w:tr>
        <w:tc>
          <w:tcPr>
            <w:tcW w:type="dxa" w:w="4535"/>
            <w:vAlign w:val="center"/>
          </w:tcPr>
          <w:p>
            <w:pPr>
              <w:spacing w:line="240" w:lineRule="auto" w:after="40"/>
            </w:pPr>
            <w:r>
              <w:rPr>
                <w:rFonts w:ascii="Times New Roman" w:hAnsi="Times New Roman" w:cs="Times New Roman"/>
                <w:b w:val="0"/>
                <w:sz w:val="20"/>
              </w:rPr>
              <w:t>Greedy reward</w:t>
            </w:r>
          </w:p>
        </w:tc>
        <w:tc>
          <w:tcPr>
            <w:tcW w:type="dxa" w:w="4535"/>
            <w:vAlign w:val="center"/>
          </w:tcPr>
          <w:p>
            <w:pPr>
              <w:spacing w:line="240" w:lineRule="auto" w:after="40"/>
            </w:pPr>
            <w:r>
              <w:rPr>
                <w:rFonts w:ascii="Times New Roman" w:hAnsi="Times New Roman" w:cs="Times New Roman"/>
                <w:b w:val="0"/>
                <w:sz w:val="20"/>
              </w:rPr>
              <w:t>72.00</w:t>
            </w:r>
          </w:p>
        </w:tc>
      </w:tr>
      <w:tr>
        <w:tc>
          <w:tcPr>
            <w:tcW w:type="dxa" w:w="4535"/>
            <w:vAlign w:val="center"/>
          </w:tcPr>
          <w:p>
            <w:pPr>
              <w:spacing w:line="240" w:lineRule="auto" w:after="40"/>
            </w:pPr>
            <w:r>
              <w:rPr>
                <w:rFonts w:ascii="Times New Roman" w:hAnsi="Times New Roman" w:cs="Times New Roman"/>
                <w:b w:val="0"/>
                <w:sz w:val="20"/>
              </w:rPr>
              <w:t>Energie rămasă greedy</w:t>
            </w:r>
          </w:p>
        </w:tc>
        <w:tc>
          <w:tcPr>
            <w:tcW w:type="dxa" w:w="4535"/>
            <w:vAlign w:val="center"/>
          </w:tcPr>
          <w:p>
            <w:pPr>
              <w:spacing w:line="240" w:lineRule="auto" w:after="40"/>
            </w:pPr>
            <w:r>
              <w:rPr>
                <w:rFonts w:ascii="Times New Roman" w:hAnsi="Times New Roman" w:cs="Times New Roman"/>
                <w:b w:val="0"/>
                <w:sz w:val="20"/>
              </w:rPr>
              <w:t>67.0</w:t>
            </w:r>
          </w:p>
        </w:tc>
      </w:tr>
      <w:tr>
        <w:tc>
          <w:tcPr>
            <w:tcW w:type="dxa" w:w="4535"/>
            <w:vAlign w:val="center"/>
          </w:tcPr>
          <w:p>
            <w:pPr>
              <w:spacing w:line="240" w:lineRule="auto" w:after="40"/>
            </w:pPr>
            <w:r>
              <w:rPr>
                <w:rFonts w:ascii="Times New Roman" w:hAnsi="Times New Roman" w:cs="Times New Roman"/>
                <w:b w:val="0"/>
                <w:sz w:val="20"/>
              </w:rPr>
              <w:t>Q nenule</w:t>
            </w:r>
          </w:p>
        </w:tc>
        <w:tc>
          <w:tcPr>
            <w:tcW w:type="dxa" w:w="4535"/>
            <w:vAlign w:val="center"/>
          </w:tcPr>
          <w:p>
            <w:pPr>
              <w:spacing w:line="240" w:lineRule="auto" w:after="40"/>
            </w:pPr>
            <w:r>
              <w:rPr>
                <w:rFonts w:ascii="Times New Roman" w:hAnsi="Times New Roman" w:cs="Times New Roman"/>
                <w:b w:val="0"/>
                <w:sz w:val="20"/>
              </w:rPr>
              <w:t>4.609 / 8.000</w:t>
            </w:r>
          </w:p>
        </w:tc>
      </w:tr>
    </w:tbl>
    <w:p/>
    <w:p>
      <w:r>
        <w:rPr>
          <w:rFonts w:ascii="Times New Roman" w:hAnsi="Times New Roman" w:cs="Times New Roman"/>
        </w:rPr>
        <w:t>Comparativ cu scenariile procedurale, WAREHOUSE are cel mai mare număr de intrări Q nenule. Acest lucru este explicabil prin structura hărții: culoarele lungi, stațiile de încărcare și zonele de risc creează multe stări relevante, iar agentul explorează mai mult din spațiul de poziții și energie.</w:t>
      </w:r>
    </w:p>
    <w:p>
      <w:r>
        <w:rPr>
          <w:rFonts w:ascii="Times New Roman" w:hAnsi="Times New Roman" w:cs="Times New Roman"/>
        </w:rPr>
        <w:t>Traseul greedy este mai lung decât în scenariile A/B/C, dar acest lucru nu este un defect. Harta de depozit este mai restrictivă, iar rafturile formează blocuri care obligă agentul să circule prin culoare. Într-un mediu de depozit, eficiența nu se reduce doar la distanța Manhattan, ci include evitarea zonelor periculoase și menținerea energiei.</w:t>
      </w:r>
    </w:p>
    <w:p>
      <w:pPr>
        <w:pStyle w:val="Heading3"/>
      </w:pPr>
      <w:r>
        <w:t>7.4 Artefacte Generate</w:t>
      </w:r>
    </w:p>
    <w:p>
      <w:r>
        <w:rPr>
          <w:rFonts w:ascii="Times New Roman" w:hAnsi="Times New Roman" w:cs="Times New Roman"/>
        </w:rPr>
        <w:t>Pentru scenariul WAREHOUSE, pachetul final produce aceleași tipuri de artefacte ca pentru scenariile procedurale:</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Artefact</w:t>
            </w:r>
          </w:p>
        </w:tc>
        <w:tc>
          <w:tcPr>
            <w:tcW w:type="dxa" w:w="4535"/>
            <w:vAlign w:val="center"/>
          </w:tcPr>
          <w:p>
            <w:pPr>
              <w:spacing w:line="240" w:lineRule="auto" w:after="40"/>
            </w:pPr>
            <w:r>
              <w:rPr>
                <w:rFonts w:ascii="Times New Roman" w:hAnsi="Times New Roman" w:cs="Times New Roman"/>
                <w:b/>
                <w:sz w:val="20"/>
              </w:rPr>
              <w:t>Fișier</w:t>
            </w:r>
          </w:p>
        </w:tc>
      </w:tr>
      <w:tr>
        <w:tc>
          <w:tcPr>
            <w:tcW w:type="dxa" w:w="4535"/>
            <w:vAlign w:val="center"/>
          </w:tcPr>
          <w:p>
            <w:pPr>
              <w:spacing w:line="240" w:lineRule="auto" w:after="40"/>
            </w:pPr>
            <w:r>
              <w:rPr>
                <w:rFonts w:ascii="Times New Roman" w:hAnsi="Times New Roman" w:cs="Times New Roman"/>
                <w:b w:val="0"/>
                <w:sz w:val="20"/>
              </w:rPr>
              <w:t>Istoric episoade</w:t>
            </w:r>
          </w:p>
        </w:tc>
        <w:tc>
          <w:tcPr>
            <w:tcW w:type="dxa" w:w="4535"/>
            <w:vAlign w:val="center"/>
          </w:tcPr>
          <w:p>
            <w:pPr>
              <w:spacing w:line="240" w:lineRule="auto" w:after="40"/>
            </w:pPr>
            <w:r>
              <w:rPr>
                <w:rFonts w:ascii="Times New Roman" w:hAnsi="Times New Roman" w:cs="Times New Roman"/>
                <w:b w:val="0"/>
                <w:sz w:val="20"/>
              </w:rPr>
              <w:t>data/results_WAREHOUSE_20_0.csv</w:t>
            </w:r>
          </w:p>
        </w:tc>
      </w:tr>
      <w:tr>
        <w:tc>
          <w:tcPr>
            <w:tcW w:type="dxa" w:w="4535"/>
            <w:vAlign w:val="center"/>
          </w:tcPr>
          <w:p>
            <w:pPr>
              <w:spacing w:line="240" w:lineRule="auto" w:after="40"/>
            </w:pPr>
            <w:r>
              <w:rPr>
                <w:rFonts w:ascii="Times New Roman" w:hAnsi="Times New Roman" w:cs="Times New Roman"/>
                <w:b w:val="0"/>
                <w:sz w:val="20"/>
              </w:rPr>
              <w:t>Curba recompensei</w:t>
            </w:r>
          </w:p>
        </w:tc>
        <w:tc>
          <w:tcPr>
            <w:tcW w:type="dxa" w:w="4535"/>
            <w:vAlign w:val="center"/>
          </w:tcPr>
          <w:p>
            <w:pPr>
              <w:spacing w:line="240" w:lineRule="auto" w:after="40"/>
            </w:pPr>
            <w:r>
              <w:rPr>
                <w:rFonts w:ascii="Times New Roman" w:hAnsi="Times New Roman" w:cs="Times New Roman"/>
                <w:b w:val="0"/>
                <w:sz w:val="20"/>
              </w:rPr>
              <w:t>data/convergence_WAREHOUSE_20_0.png</w:t>
            </w:r>
          </w:p>
        </w:tc>
      </w:tr>
      <w:tr>
        <w:tc>
          <w:tcPr>
            <w:tcW w:type="dxa" w:w="4535"/>
            <w:vAlign w:val="center"/>
          </w:tcPr>
          <w:p>
            <w:pPr>
              <w:spacing w:line="240" w:lineRule="auto" w:after="40"/>
            </w:pPr>
            <w:r>
              <w:rPr>
                <w:rFonts w:ascii="Times New Roman" w:hAnsi="Times New Roman" w:cs="Times New Roman"/>
                <w:b w:val="0"/>
                <w:sz w:val="20"/>
              </w:rPr>
              <w:t>Decăderea epsilon</w:t>
            </w:r>
          </w:p>
        </w:tc>
        <w:tc>
          <w:tcPr>
            <w:tcW w:type="dxa" w:w="4535"/>
            <w:vAlign w:val="center"/>
          </w:tcPr>
          <w:p>
            <w:pPr>
              <w:spacing w:line="240" w:lineRule="auto" w:after="40"/>
            </w:pPr>
            <w:r>
              <w:rPr>
                <w:rFonts w:ascii="Times New Roman" w:hAnsi="Times New Roman" w:cs="Times New Roman"/>
                <w:b w:val="0"/>
                <w:sz w:val="20"/>
              </w:rPr>
              <w:t>data/epsilon_WAREHOUSE_20_0.png</w:t>
            </w:r>
          </w:p>
        </w:tc>
      </w:tr>
      <w:tr>
        <w:tc>
          <w:tcPr>
            <w:tcW w:type="dxa" w:w="4535"/>
            <w:vAlign w:val="center"/>
          </w:tcPr>
          <w:p>
            <w:pPr>
              <w:spacing w:line="240" w:lineRule="auto" w:after="40"/>
            </w:pPr>
            <w:r>
              <w:rPr>
                <w:rFonts w:ascii="Times New Roman" w:hAnsi="Times New Roman" w:cs="Times New Roman"/>
                <w:b w:val="0"/>
                <w:sz w:val="20"/>
              </w:rPr>
              <w:t>Rata de succes</w:t>
            </w:r>
          </w:p>
        </w:tc>
        <w:tc>
          <w:tcPr>
            <w:tcW w:type="dxa" w:w="4535"/>
            <w:vAlign w:val="center"/>
          </w:tcPr>
          <w:p>
            <w:pPr>
              <w:spacing w:line="240" w:lineRule="auto" w:after="40"/>
            </w:pPr>
            <w:r>
              <w:rPr>
                <w:rFonts w:ascii="Times New Roman" w:hAnsi="Times New Roman" w:cs="Times New Roman"/>
                <w:b w:val="0"/>
                <w:sz w:val="20"/>
              </w:rPr>
              <w:t>data/success_WAREHOUSE_20_0.png</w:t>
            </w:r>
          </w:p>
        </w:tc>
      </w:tr>
      <w:tr>
        <w:tc>
          <w:tcPr>
            <w:tcW w:type="dxa" w:w="4535"/>
            <w:vAlign w:val="center"/>
          </w:tcPr>
          <w:p>
            <w:pPr>
              <w:spacing w:line="240" w:lineRule="auto" w:after="40"/>
            </w:pPr>
            <w:r>
              <w:rPr>
                <w:rFonts w:ascii="Times New Roman" w:hAnsi="Times New Roman" w:cs="Times New Roman"/>
                <w:b w:val="0"/>
                <w:sz w:val="20"/>
              </w:rPr>
              <w:t>Harta depozitului</w:t>
            </w:r>
          </w:p>
        </w:tc>
        <w:tc>
          <w:tcPr>
            <w:tcW w:type="dxa" w:w="4535"/>
            <w:vAlign w:val="center"/>
          </w:tcPr>
          <w:p>
            <w:pPr>
              <w:spacing w:line="240" w:lineRule="auto" w:after="40"/>
            </w:pPr>
            <w:r>
              <w:rPr>
                <w:rFonts w:ascii="Times New Roman" w:hAnsi="Times New Roman" w:cs="Times New Roman"/>
                <w:b w:val="0"/>
                <w:sz w:val="20"/>
              </w:rPr>
              <w:t>data/map_WAREHOUSE_20_0.png</w:t>
            </w:r>
          </w:p>
        </w:tc>
      </w:tr>
      <w:tr>
        <w:tc>
          <w:tcPr>
            <w:tcW w:type="dxa" w:w="4535"/>
            <w:vAlign w:val="center"/>
          </w:tcPr>
          <w:p>
            <w:pPr>
              <w:spacing w:line="240" w:lineRule="auto" w:after="40"/>
            </w:pPr>
            <w:r>
              <w:rPr>
                <w:rFonts w:ascii="Times New Roman" w:hAnsi="Times New Roman" w:cs="Times New Roman"/>
                <w:b w:val="0"/>
                <w:sz w:val="20"/>
              </w:rPr>
              <w:t>Politica greedy</w:t>
            </w:r>
          </w:p>
        </w:tc>
        <w:tc>
          <w:tcPr>
            <w:tcW w:type="dxa" w:w="4535"/>
            <w:vAlign w:val="center"/>
          </w:tcPr>
          <w:p>
            <w:pPr>
              <w:spacing w:line="240" w:lineRule="auto" w:after="40"/>
            </w:pPr>
            <w:r>
              <w:rPr>
                <w:rFonts w:ascii="Times New Roman" w:hAnsi="Times New Roman" w:cs="Times New Roman"/>
                <w:b w:val="0"/>
                <w:sz w:val="20"/>
              </w:rPr>
              <w:t>data/policy_e3_WAREHOUSE_20_0.png</w:t>
            </w:r>
          </w:p>
        </w:tc>
      </w:tr>
      <w:tr>
        <w:tc>
          <w:tcPr>
            <w:tcW w:type="dxa" w:w="4535"/>
            <w:vAlign w:val="center"/>
          </w:tcPr>
          <w:p>
            <w:pPr>
              <w:spacing w:line="240" w:lineRule="auto" w:after="40"/>
            </w:pPr>
            <w:r>
              <w:rPr>
                <w:rFonts w:ascii="Times New Roman" w:hAnsi="Times New Roman" w:cs="Times New Roman"/>
                <w:b w:val="0"/>
                <w:sz w:val="20"/>
              </w:rPr>
              <w:t>Heatmap valori Q</w:t>
            </w:r>
          </w:p>
        </w:tc>
        <w:tc>
          <w:tcPr>
            <w:tcW w:type="dxa" w:w="4535"/>
            <w:vAlign w:val="center"/>
          </w:tcPr>
          <w:p>
            <w:pPr>
              <w:spacing w:line="240" w:lineRule="auto" w:after="40"/>
            </w:pPr>
            <w:r>
              <w:rPr>
                <w:rFonts w:ascii="Times New Roman" w:hAnsi="Times New Roman" w:cs="Times New Roman"/>
                <w:b w:val="0"/>
                <w:sz w:val="20"/>
              </w:rPr>
              <w:t>data/q_heatmap_e3_WAREHOUSE_20_0.png</w:t>
            </w:r>
          </w:p>
        </w:tc>
      </w:tr>
      <w:tr>
        <w:tc>
          <w:tcPr>
            <w:tcW w:type="dxa" w:w="4535"/>
            <w:vAlign w:val="center"/>
          </w:tcPr>
          <w:p>
            <w:pPr>
              <w:spacing w:line="240" w:lineRule="auto" w:after="40"/>
            </w:pPr>
            <w:r>
              <w:rPr>
                <w:rFonts w:ascii="Times New Roman" w:hAnsi="Times New Roman" w:cs="Times New Roman"/>
                <w:b w:val="0"/>
                <w:sz w:val="20"/>
              </w:rPr>
              <w:t>Heatmap vizite</w:t>
            </w:r>
          </w:p>
        </w:tc>
        <w:tc>
          <w:tcPr>
            <w:tcW w:type="dxa" w:w="4535"/>
            <w:vAlign w:val="center"/>
          </w:tcPr>
          <w:p>
            <w:pPr>
              <w:spacing w:line="240" w:lineRule="auto" w:after="40"/>
            </w:pPr>
            <w:r>
              <w:rPr>
                <w:rFonts w:ascii="Times New Roman" w:hAnsi="Times New Roman" w:cs="Times New Roman"/>
                <w:b w:val="0"/>
                <w:sz w:val="20"/>
              </w:rPr>
              <w:t>data/visit_heatmap_WAREHOUSE_20_0.png</w:t>
            </w:r>
          </w:p>
        </w:tc>
      </w:tr>
      <w:tr>
        <w:tc>
          <w:tcPr>
            <w:tcW w:type="dxa" w:w="4535"/>
            <w:vAlign w:val="center"/>
          </w:tcPr>
          <w:p>
            <w:pPr>
              <w:spacing w:line="240" w:lineRule="auto" w:after="40"/>
            </w:pPr>
            <w:r>
              <w:rPr>
                <w:rFonts w:ascii="Times New Roman" w:hAnsi="Times New Roman" w:cs="Times New Roman"/>
                <w:b w:val="0"/>
                <w:sz w:val="20"/>
              </w:rPr>
              <w:t>Heatmap TD-error</w:t>
            </w:r>
          </w:p>
        </w:tc>
        <w:tc>
          <w:tcPr>
            <w:tcW w:type="dxa" w:w="4535"/>
            <w:vAlign w:val="center"/>
          </w:tcPr>
          <w:p>
            <w:pPr>
              <w:spacing w:line="240" w:lineRule="auto" w:after="40"/>
            </w:pPr>
            <w:r>
              <w:rPr>
                <w:rFonts w:ascii="Times New Roman" w:hAnsi="Times New Roman" w:cs="Times New Roman"/>
                <w:b w:val="0"/>
                <w:sz w:val="20"/>
              </w:rPr>
              <w:t>data/td_heatmap_WAREHOUSE_20_0.png</w:t>
            </w:r>
          </w:p>
        </w:tc>
      </w:tr>
      <w:tr>
        <w:tc>
          <w:tcPr>
            <w:tcW w:type="dxa" w:w="4535"/>
            <w:vAlign w:val="center"/>
          </w:tcPr>
          <w:p>
            <w:pPr>
              <w:spacing w:line="240" w:lineRule="auto" w:after="40"/>
            </w:pPr>
            <w:r>
              <w:rPr>
                <w:rFonts w:ascii="Times New Roman" w:hAnsi="Times New Roman" w:cs="Times New Roman"/>
                <w:b w:val="0"/>
                <w:sz w:val="20"/>
              </w:rPr>
              <w:t>Traseu greedy</w:t>
            </w:r>
          </w:p>
        </w:tc>
        <w:tc>
          <w:tcPr>
            <w:tcW w:type="dxa" w:w="4535"/>
            <w:vAlign w:val="center"/>
          </w:tcPr>
          <w:p>
            <w:pPr>
              <w:spacing w:line="240" w:lineRule="auto" w:after="40"/>
            </w:pPr>
            <w:r>
              <w:rPr>
                <w:rFonts w:ascii="Times New Roman" w:hAnsi="Times New Roman" w:cs="Times New Roman"/>
                <w:b w:val="0"/>
                <w:sz w:val="20"/>
              </w:rPr>
              <w:t>data/greedy_path_WAREHOUSE_20_0.png</w:t>
            </w:r>
          </w:p>
        </w:tc>
      </w:tr>
      <w:tr>
        <w:tc>
          <w:tcPr>
            <w:tcW w:type="dxa" w:w="4535"/>
            <w:vAlign w:val="center"/>
          </w:tcPr>
          <w:p>
            <w:pPr>
              <w:spacing w:line="240" w:lineRule="auto" w:after="40"/>
            </w:pPr>
            <w:r>
              <w:rPr>
                <w:rFonts w:ascii="Times New Roman" w:hAnsi="Times New Roman" w:cs="Times New Roman"/>
                <w:b w:val="0"/>
                <w:sz w:val="20"/>
              </w:rPr>
              <w:t>Q-table</w:t>
            </w:r>
          </w:p>
        </w:tc>
        <w:tc>
          <w:tcPr>
            <w:tcW w:type="dxa" w:w="4535"/>
            <w:vAlign w:val="center"/>
          </w:tcPr>
          <w:p>
            <w:pPr>
              <w:spacing w:line="240" w:lineRule="auto" w:after="40"/>
            </w:pPr>
            <w:r>
              <w:rPr>
                <w:rFonts w:ascii="Times New Roman" w:hAnsi="Times New Roman" w:cs="Times New Roman"/>
                <w:b w:val="0"/>
                <w:sz w:val="20"/>
              </w:rPr>
              <w:t>data/qtable_WAREHOUSE_20_0.npy</w:t>
            </w:r>
          </w:p>
        </w:tc>
      </w:tr>
      <w:tr>
        <w:tc>
          <w:tcPr>
            <w:tcW w:type="dxa" w:w="4535"/>
            <w:vAlign w:val="center"/>
          </w:tcPr>
          <w:p>
            <w:pPr>
              <w:spacing w:line="240" w:lineRule="auto" w:after="40"/>
            </w:pPr>
            <w:r>
              <w:rPr>
                <w:rFonts w:ascii="Times New Roman" w:hAnsi="Times New Roman" w:cs="Times New Roman"/>
                <w:b w:val="0"/>
                <w:sz w:val="20"/>
              </w:rPr>
              <w:t>Manifest</w:t>
            </w:r>
          </w:p>
        </w:tc>
        <w:tc>
          <w:tcPr>
            <w:tcW w:type="dxa" w:w="4535"/>
            <w:vAlign w:val="center"/>
          </w:tcPr>
          <w:p>
            <w:pPr>
              <w:spacing w:line="240" w:lineRule="auto" w:after="40"/>
            </w:pPr>
            <w:r>
              <w:rPr>
                <w:rFonts w:ascii="Times New Roman" w:hAnsi="Times New Roman" w:cs="Times New Roman"/>
                <w:b w:val="0"/>
                <w:sz w:val="20"/>
              </w:rPr>
              <w:t>data/manifest_WAREHOUSE_20_0.json</w:t>
            </w:r>
          </w:p>
        </w:tc>
      </w:tr>
    </w:tbl>
    <w:p/>
    <w:p>
      <w:r>
        <w:rPr>
          <w:rFonts w:ascii="Times New Roman" w:hAnsi="Times New Roman" w:cs="Times New Roman"/>
        </w:rPr>
        <w:t>Aceste artefacte fac scenariul verificabil: un evaluator poate vedea harta, traseul, politica, valorile Q și istoricul episoadelor fără să ruleze din nou întregul antrenament.</w:t>
      </w:r>
    </w:p>
    <w:p>
      <w:pPr>
        <w:pStyle w:val="Heading3"/>
      </w:pPr>
      <w:r>
        <w:t>7.5 Interpretare</w:t>
      </w:r>
    </w:p>
    <w:p>
      <w:r>
        <w:rPr>
          <w:rFonts w:ascii="Times New Roman" w:hAnsi="Times New Roman" w:cs="Times New Roman"/>
        </w:rPr>
        <w:t xml:space="preserve">Scenariul WAREHOUSE susține o concluzie importantă: arhitectura proiectului este reutilizabilă. </w:t>
      </w:r>
      <w:r>
        <w:rPr>
          <w:rFonts w:ascii="Courier New" w:hAnsi="Courier New" w:cs="Courier New"/>
          <w:sz w:val="20"/>
        </w:rPr>
        <w:t>Trainer</w:t>
      </w:r>
      <w:r>
        <w:rPr>
          <w:rFonts w:ascii="Times New Roman" w:hAnsi="Times New Roman" w:cs="Times New Roman"/>
        </w:rPr>
        <w:t xml:space="preserve">, </w:t>
      </w:r>
      <w:r>
        <w:rPr>
          <w:rFonts w:ascii="Courier New" w:hAnsi="Courier New" w:cs="Courier New"/>
          <w:sz w:val="20"/>
        </w:rPr>
        <w:t>Agent</w:t>
      </w:r>
      <w:r>
        <w:rPr>
          <w:rFonts w:ascii="Times New Roman" w:hAnsi="Times New Roman" w:cs="Times New Roman"/>
        </w:rPr>
        <w:t xml:space="preserve"> și </w:t>
      </w:r>
      <w:r>
        <w:rPr>
          <w:rFonts w:ascii="Courier New" w:hAnsi="Courier New" w:cs="Courier New"/>
          <w:sz w:val="20"/>
        </w:rPr>
        <w:t>QLearning</w:t>
      </w:r>
      <w:r>
        <w:rPr>
          <w:rFonts w:ascii="Times New Roman" w:hAnsi="Times New Roman" w:cs="Times New Roman"/>
        </w:rPr>
        <w:t xml:space="preserve"> nu trebuie modificați pentru a lucra pe un mediu nou, atât timp cât mediul respectă contractul </w:t>
      </w:r>
      <w:r>
        <w:rPr>
          <w:rFonts w:ascii="Courier New" w:hAnsi="Courier New" w:cs="Courier New"/>
          <w:sz w:val="20"/>
        </w:rPr>
        <w:t>Environment</w:t>
      </w:r>
      <w:r>
        <w:rPr>
          <w:rFonts w:ascii="Times New Roman" w:hAnsi="Times New Roman" w:cs="Times New Roman"/>
        </w:rPr>
        <w:t xml:space="preserve">: poziție de start, poziție țintă, grilă, </w:t>
      </w:r>
      <w:r>
        <w:rPr>
          <w:rFonts w:ascii="Courier New" w:hAnsi="Courier New" w:cs="Courier New"/>
          <w:sz w:val="20"/>
        </w:rPr>
        <w:t>try_move()</w:t>
      </w:r>
      <w:r>
        <w:rPr>
          <w:rFonts w:ascii="Times New Roman" w:hAnsi="Times New Roman" w:cs="Times New Roman"/>
        </w:rPr>
        <w:t xml:space="preserve"> și BFS pentru validare.</w:t>
      </w:r>
    </w:p>
    <w:p>
      <w:r>
        <w:rPr>
          <w:rFonts w:ascii="Times New Roman" w:hAnsi="Times New Roman" w:cs="Times New Roman"/>
        </w:rPr>
        <w:t>Totuși, scenariul rămâne o aproximare. Un depozit real ar include mai mulți roboți, obstacole dinamice, planificare centralizată, priorități de sarcini, rezervări de culoare și constrângeri de timp real. Implementarea curentă trebuie interpretată ca un studiu de caz educațional și experimental, nu ca o soluție industrială completă.</w:t>
      </w:r>
    </w:p>
    <w:p>
      <w:r>
        <w:br w:type="page"/>
      </w:r>
    </w:p>
    <w:p>
      <w:pPr>
        <w:pStyle w:val="Heading1"/>
      </w:pPr>
      <w:r>
        <w:t>Capitolul 8: Concluzii și Direcții Viitoare</w:t>
      </w:r>
    </w:p>
    <w:p>
      <w:pPr>
        <w:pStyle w:val="Heading3"/>
      </w:pPr>
      <w:r>
        <w:t>8.1 Concluzii Principale</w:t>
      </w:r>
    </w:p>
    <w:p>
      <w:r>
        <w:rPr>
          <w:rFonts w:ascii="Times New Roman" w:hAnsi="Times New Roman" w:cs="Times New Roman"/>
        </w:rPr>
        <w:t>Lucrarea de față a demonstrat că Q-Learning tabular, augmentat cu o componentă de homeostazie energetică în spațiul de stări, poate rezolva eficient probleme de navigare autonomă în medii discrete moderate. În același timp, proiectul a evoluat dincolo de un simplu script RL, devenind o platformă de simulare cu experimente reproductibile, aplicație web și comparații Monte Carlo între strategii de navigare.</w:t>
      </w:r>
    </w:p>
    <w:p>
      <w:r>
        <w:rPr>
          <w:rFonts w:ascii="Times New Roman" w:hAnsi="Times New Roman" w:cs="Times New Roman"/>
          <w:b/>
        </w:rPr>
        <w:t>Concluzia 1 — Q-Learning tabular este eficient și interpretabil pentru grile moderate.</w:t>
      </w:r>
      <w:r>
        <w:rPr>
          <w:rFonts w:ascii="Times New Roman" w:hAnsi="Times New Roman" w:cs="Times New Roman"/>
        </w:rPr>
        <w:t xml:space="preserve"> Pe o grilă 20×20 cu 4 niveluri energetice și 5 acțiuni, Q-table-ul are 8.000 de intrări, suficient de puțin pentru a fi inspectabil și ușor de antrenat. Pachetul final obține 100% succes pe ultimele 100 de episoade în Scenariul A, 96% în Scenariul B, 100% în Scenariul C și 100% în WAREHOUSE. Această performanță confirmă că abordarea tabulară este potrivită pentru un proiect educațional și experimental în care interpretabilitatea este la fel de importantă ca performanța.</w:t>
      </w:r>
    </w:p>
    <w:p>
      <w:r>
        <w:rPr>
          <w:rFonts w:ascii="Times New Roman" w:hAnsi="Times New Roman" w:cs="Times New Roman"/>
          <w:b/>
        </w:rPr>
        <w:t>Concluzia 2 — Homeostazia energetică îmbogățește comportamentul agentului.</w:t>
      </w:r>
      <w:r>
        <w:rPr>
          <w:rFonts w:ascii="Times New Roman" w:hAnsi="Times New Roman" w:cs="Times New Roman"/>
        </w:rPr>
        <w:t xml:space="preserve"> Adăugarea energiei în starea MDP face ca aceeași poziție din hartă să poată avea politici diferite în funcție de nivelul energetic. Agentul nu optimizează doar distanța până la țintă, ci și supraviețuirea, evitarea costurilor mari și folosirea surselor de energie atunci când acestea sunt relevante.</w:t>
      </w:r>
    </w:p>
    <w:p>
      <w:r>
        <w:rPr>
          <w:rFonts w:ascii="Times New Roman" w:hAnsi="Times New Roman" w:cs="Times New Roman"/>
          <w:b/>
        </w:rPr>
        <w:t>Concluzia 3 — Mediul poate fi schimbat fără rescrierea agentului.</w:t>
      </w:r>
      <w:r>
        <w:rPr>
          <w:rFonts w:ascii="Times New Roman" w:hAnsi="Times New Roman" w:cs="Times New Roman"/>
        </w:rPr>
        <w:t xml:space="preserve"> </w:t>
      </w:r>
      <w:r>
        <w:rPr>
          <w:rFonts w:ascii="Courier New" w:hAnsi="Courier New" w:cs="Courier New"/>
          <w:sz w:val="20"/>
        </w:rPr>
        <w:t>WarehouseEnvironment</w:t>
      </w:r>
      <w:r>
        <w:rPr>
          <w:rFonts w:ascii="Times New Roman" w:hAnsi="Times New Roman" w:cs="Times New Roman"/>
        </w:rPr>
        <w:t xml:space="preserve"> arată că aceeași interfață de mediu poate descrie o hartă procedurală sau un layout industrial fix. </w:t>
      </w:r>
      <w:r>
        <w:rPr>
          <w:rFonts w:ascii="Courier New" w:hAnsi="Courier New" w:cs="Courier New"/>
          <w:sz w:val="20"/>
        </w:rPr>
        <w:t>Trainer</w:t>
      </w:r>
      <w:r>
        <w:rPr>
          <w:rFonts w:ascii="Times New Roman" w:hAnsi="Times New Roman" w:cs="Times New Roman"/>
        </w:rPr>
        <w:t xml:space="preserve">, </w:t>
      </w:r>
      <w:r>
        <w:rPr>
          <w:rFonts w:ascii="Courier New" w:hAnsi="Courier New" w:cs="Courier New"/>
          <w:sz w:val="20"/>
        </w:rPr>
        <w:t>Agent</w:t>
      </w:r>
      <w:r>
        <w:rPr>
          <w:rFonts w:ascii="Times New Roman" w:hAnsi="Times New Roman" w:cs="Times New Roman"/>
        </w:rPr>
        <w:t xml:space="preserve"> și </w:t>
      </w:r>
      <w:r>
        <w:rPr>
          <w:rFonts w:ascii="Courier New" w:hAnsi="Courier New" w:cs="Courier New"/>
          <w:sz w:val="20"/>
        </w:rPr>
        <w:t>QLearning</w:t>
      </w:r>
      <w:r>
        <w:rPr>
          <w:rFonts w:ascii="Times New Roman" w:hAnsi="Times New Roman" w:cs="Times New Roman"/>
        </w:rPr>
        <w:t xml:space="preserve"> rămân neschimbate, ceea ce validează separarea responsabilităților din arhitectură.</w:t>
      </w:r>
    </w:p>
    <w:p>
      <w:r>
        <w:rPr>
          <w:rFonts w:ascii="Times New Roman" w:hAnsi="Times New Roman" w:cs="Times New Roman"/>
          <w:b/>
        </w:rPr>
        <w:t>Concluzia 4 — Platforma susține reproductibilitatea experimentală.</w:t>
      </w:r>
      <w:r>
        <w:rPr>
          <w:rFonts w:ascii="Times New Roman" w:hAnsi="Times New Roman" w:cs="Times New Roman"/>
        </w:rPr>
        <w:t xml:space="preserve"> Modulul </w:t>
      </w:r>
      <w:r>
        <w:rPr>
          <w:rFonts w:ascii="Courier New" w:hAnsi="Courier New" w:cs="Courier New"/>
          <w:sz w:val="20"/>
        </w:rPr>
        <w:t>src.final_report</w:t>
      </w:r>
      <w:r>
        <w:rPr>
          <w:rFonts w:ascii="Times New Roman" w:hAnsi="Times New Roman" w:cs="Times New Roman"/>
        </w:rPr>
        <w:t xml:space="preserve"> generează într-un singur flux CSV-uri, grafice, manifest JSON, Q-table-uri, heatmap-uri și trasee greedy. Acest lucru reduce riscul ca textul lucrării, prezentarea și codul să raporteze rezultate diferite.</w:t>
      </w:r>
    </w:p>
    <w:p>
      <w:r>
        <w:rPr>
          <w:rFonts w:ascii="Times New Roman" w:hAnsi="Times New Roman" w:cs="Times New Roman"/>
          <w:b/>
        </w:rPr>
        <w:t>Concluzia 5 — Cadrul de navigare sigură completează partea de tehnici de simulare.</w:t>
      </w:r>
      <w:r>
        <w:rPr>
          <w:rFonts w:ascii="Times New Roman" w:hAnsi="Times New Roman" w:cs="Times New Roman"/>
        </w:rPr>
        <w:t xml:space="preserve"> Experimentele Monte Carlo din </w:t>
      </w:r>
      <w:r>
        <w:rPr>
          <w:rFonts w:ascii="Courier New" w:hAnsi="Courier New" w:cs="Courier New"/>
          <w:sz w:val="20"/>
        </w:rPr>
        <w:t>experiments/compare_agents.py</w:t>
      </w:r>
      <w:r>
        <w:rPr>
          <w:rFonts w:ascii="Times New Roman" w:hAnsi="Times New Roman" w:cs="Times New Roman"/>
        </w:rPr>
        <w:t xml:space="preserve"> compară mai mulți agenți pe distribuții de hărți generate procedural. Această componentă extinde proiectul dincolo de un singur agent RL și introduce evaluare statistică, baseline-uri și metrici de risc.</w:t>
      </w:r>
    </w:p>
    <w:p>
      <w:r>
        <w:rPr>
          <w:rFonts w:ascii="Times New Roman" w:hAnsi="Times New Roman" w:cs="Times New Roman"/>
          <w:b/>
        </w:rPr>
        <w:t>Concluzia 6 — Aplicația web face proiectul demonstrabil.</w:t>
      </w:r>
      <w:r>
        <w:rPr>
          <w:rFonts w:ascii="Times New Roman" w:hAnsi="Times New Roman" w:cs="Times New Roman"/>
        </w:rPr>
        <w:t xml:space="preserve"> Backend-ul FastAPI și frontend-ul React/Vite permit rularea experimentelor din browser, vizualizarea traseelor și descărcarea artefactelor. Infrastructura Azure arată că sistemul poate fi publicat ca aplicație cloud, utilă pentru demonstrația în fața coordonatorului sau a comisiei.</w:t>
      </w:r>
    </w:p>
    <w:p>
      <w:pPr>
        <w:pStyle w:val="Heading3"/>
      </w:pPr>
      <w:r>
        <w:t>8.2 Limitări ale Abordării</w:t>
      </w:r>
    </w:p>
    <w:p>
      <w:r>
        <w:rPr>
          <w:rFonts w:ascii="Times New Roman" w:hAnsi="Times New Roman" w:cs="Times New Roman"/>
          <w:b/>
        </w:rPr>
        <w:t>Limitarea 1 — Scalabilitatea la spații de stări mari.</w:t>
      </w:r>
      <w:r>
        <w:rPr>
          <w:rFonts w:ascii="Times New Roman" w:hAnsi="Times New Roman" w:cs="Times New Roman"/>
        </w:rPr>
        <w:t xml:space="preserve"> Dimensiunea Q-table-ului crește liniar cu produsul dimensiunilor fiecărei componente a stării. O grilă de 100×100 cu 8 buckets energetice ar necesita $100 \times 100 \times 8 \times 5 = 400.000$ intrări — gestionabil. Dar o grilă 1.000×1.000 (dimensiunea realistă a unui depozit mare) cu 16 buckets energetice și 8 acțiuni ar necesita $1.000 \times 1.000 \times 16 \times 8 = 128.000.000$ intrări — impractică atât ca memorie, cât și ca explorare completă.</w:t>
      </w:r>
    </w:p>
    <w:p>
      <w:r>
        <w:rPr>
          <w:rFonts w:ascii="Times New Roman" w:hAnsi="Times New Roman" w:cs="Times New Roman"/>
          <w:b/>
        </w:rPr>
        <w:t>Limitarea 2 — Nucleul energetic este în principal determinist.</w:t>
      </w:r>
      <w:r>
        <w:rPr>
          <w:rFonts w:ascii="Times New Roman" w:hAnsi="Times New Roman" w:cs="Times New Roman"/>
        </w:rPr>
        <w:t xml:space="preserve"> Scenariile A/B/C/WAREHOUSE presupun tranziții deterministe ($P(s'|s,a) \in \{0, 1\}$), cu excepția schimbării controlate din Scenariul C. Cadrul de navigare sigură include un parametru </w:t>
      </w:r>
      <w:r>
        <w:rPr>
          <w:rFonts w:ascii="Courier New" w:hAnsi="Courier New" w:cs="Courier New"/>
          <w:sz w:val="20"/>
        </w:rPr>
        <w:t>movement_noise</w:t>
      </w:r>
      <w:r>
        <w:rPr>
          <w:rFonts w:ascii="Times New Roman" w:hAnsi="Times New Roman" w:cs="Times New Roman"/>
        </w:rPr>
        <w:t>, dar acesta nu este integrat în Q-Learning-ul energetic principal. Mediile reale au senzori cu zgomot, actuatori imperfecți și obstacole dinamice neplanificate.</w:t>
      </w:r>
    </w:p>
    <w:p>
      <w:r>
        <w:rPr>
          <w:rFonts w:ascii="Times New Roman" w:hAnsi="Times New Roman" w:cs="Times New Roman"/>
          <w:b/>
        </w:rPr>
        <w:t>Limitarea 3 — Un singur agent.</w:t>
      </w:r>
      <w:r>
        <w:rPr>
          <w:rFonts w:ascii="Times New Roman" w:hAnsi="Times New Roman" w:cs="Times New Roman"/>
        </w:rPr>
        <w:t xml:space="preserve"> Arhitectura este single-agent. Depozitele reale cu sute de roboți necesită algoritmi multi-agent RL care gestionează coordonarea, comunicarea și evitarea coliziunilor la nivel de flotă. Extinderea la multi-agent introduce complexitate exponențială în spațiul de stări și acțiuni combinate.</w:t>
      </w:r>
    </w:p>
    <w:p>
      <w:r>
        <w:rPr>
          <w:rFonts w:ascii="Times New Roman" w:hAnsi="Times New Roman" w:cs="Times New Roman"/>
          <w:b/>
        </w:rPr>
        <w:t>Limitarea 4 — Funcție de recompensă manuală.</w:t>
      </w:r>
      <w:r>
        <w:rPr>
          <w:rFonts w:ascii="Times New Roman" w:hAnsi="Times New Roman" w:cs="Times New Roman"/>
        </w:rPr>
        <w:t xml:space="preserve"> Funcția de recompensă din lucrarea de față este definită manual, bazată pe intuiție și cunoaștere expertă. În aplicații complexe din lumea reală, proiectarea funcției de recompensă (reward engineering) este o problemă dificilă, iar funcțiile slab proiectate pot conduce la comportamente neașteptate sau exploatare de loophole-uri.</w:t>
      </w:r>
    </w:p>
    <w:p>
      <w:r>
        <w:rPr>
          <w:rFonts w:ascii="Times New Roman" w:hAnsi="Times New Roman" w:cs="Times New Roman"/>
          <w:b/>
        </w:rPr>
        <w:t>Limitarea 5 — Generalizare limitată pentru Q-table-ul absolut.</w:t>
      </w:r>
      <w:r>
        <w:rPr>
          <w:rFonts w:ascii="Times New Roman" w:hAnsi="Times New Roman" w:cs="Times New Roman"/>
        </w:rPr>
        <w:t xml:space="preserve"> Q-table-ul energetic antrenat pe o hartă cu seed 42 nu se transferă direct la o hartă complet diferită. Cadrul de navigare sigură include un </w:t>
      </w:r>
      <w:r>
        <w:rPr>
          <w:rFonts w:ascii="Courier New" w:hAnsi="Courier New" w:cs="Courier New"/>
          <w:sz w:val="20"/>
        </w:rPr>
        <w:t>FeatureBasedQLearningAgent</w:t>
      </w:r>
      <w:r>
        <w:rPr>
          <w:rFonts w:ascii="Times New Roman" w:hAnsi="Times New Roman" w:cs="Times New Roman"/>
        </w:rPr>
        <w:t>, care încearcă să reducă această limitare prin features locale, dar nucleul principal al lucrării rămâne tabular și dependent de coordonate absolute.</w:t>
      </w:r>
    </w:p>
    <w:p>
      <w:r>
        <w:rPr>
          <w:rFonts w:ascii="Times New Roman" w:hAnsi="Times New Roman" w:cs="Times New Roman"/>
          <w:b/>
        </w:rPr>
        <w:t>Limitarea 6 — Aplicația cloud este prototip demonstrativ.</w:t>
      </w:r>
      <w:r>
        <w:rPr>
          <w:rFonts w:ascii="Times New Roman" w:hAnsi="Times New Roman" w:cs="Times New Roman"/>
        </w:rPr>
        <w:t xml:space="preserve"> Backend-ul FastAPI, frontend-ul React și infrastructura Azure demonstrează fezabilitatea publicării aplicației, dar nu includ toate proprietățile unui produs de producție: autentificare, management avansat al costurilor, cozi de joburi distribuite, limitare per utilizator sau recuperare completă după întreruperi.</w:t>
      </w:r>
    </w:p>
    <w:p>
      <w:pPr>
        <w:pStyle w:val="Heading3"/>
      </w:pPr>
      <w:r>
        <w:t>8.3 Direcții de Cercetare Viitoare</w:t>
      </w:r>
    </w:p>
    <w:p>
      <w:r>
        <w:rPr>
          <w:rFonts w:ascii="Times New Roman" w:hAnsi="Times New Roman" w:cs="Times New Roman"/>
          <w:b/>
        </w:rPr>
        <w:t>Direcția 1 — Deep Q-Networks cu comparație sistematică.</w:t>
      </w:r>
      <w:r>
        <w:rPr>
          <w:rFonts w:ascii="Times New Roman" w:hAnsi="Times New Roman" w:cs="Times New Roman"/>
        </w:rPr>
        <w:t xml:space="preserve"> Extinderea naturală a lucrării este implementarea DQN și compararea sistematică cu Q-Learning tabular pe aceleași scenarii. Ipoteza de testat: DQN va fi inferior pe grile mici (mai lent, mai instabil) dar superior pe grile mari (≥ 50×50), identificând exact pragul de dimensiune la care trecerea la rețele neurale devine justificată.</w:t>
      </w:r>
    </w:p>
    <w:p>
      <w:r>
        <w:rPr>
          <w:rFonts w:ascii="Times New Roman" w:hAnsi="Times New Roman" w:cs="Times New Roman"/>
          <w:b/>
        </w:rPr>
        <w:t>Direcția 2 — Multi-Agent Q-Learning pentru flote de roboți.</w:t>
      </w:r>
      <w:r>
        <w:rPr>
          <w:rFonts w:ascii="Times New Roman" w:hAnsi="Times New Roman" w:cs="Times New Roman"/>
        </w:rPr>
        <w:t xml:space="preserve"> Extinderea la scenarii cu 2–10 agenți simultani care navigează aceeași grilă fără coliziuni și cu optimizare globală a eficienței flotei. Abordările candidate includ Independent Q-Learning (fiecare agent învață independent, ignorând ceilalți), Cooperative Q-Learning (agenții partajează Q-table-ul) și abordările de tip QMIX (descompunerea funcției Q globale în contribuții individuale).</w:t>
      </w:r>
    </w:p>
    <w:p>
      <w:r>
        <w:rPr>
          <w:rFonts w:ascii="Times New Roman" w:hAnsi="Times New Roman" w:cs="Times New Roman"/>
          <w:b/>
        </w:rPr>
        <w:t>Direcția 3 — Transfer Learning cross-scenarii.</w:t>
      </w:r>
      <w:r>
        <w:rPr>
          <w:rFonts w:ascii="Times New Roman" w:hAnsi="Times New Roman" w:cs="Times New Roman"/>
        </w:rPr>
        <w:t xml:space="preserve"> Investigarea sistematică a capacității de transfer a Q-table-ului între scenarii cu hărți diferite, dimensiuni diferite și configurații de energie diferite. Ipoteza: există un nucleu de politici generalizabile (evitare obstacole, navigare spre gradient de valori) care se transferă, în timp ce politicile specifice hărții (memoria locală a obstacolelor) nu se transferă.</w:t>
      </w:r>
    </w:p>
    <w:p>
      <w:r>
        <w:rPr>
          <w:rFonts w:ascii="Times New Roman" w:hAnsi="Times New Roman" w:cs="Times New Roman"/>
          <w:b/>
        </w:rPr>
        <w:t>Direcția 4 — Reward Shaping Avansat.</w:t>
      </w:r>
      <w:r>
        <w:rPr>
          <w:rFonts w:ascii="Times New Roman" w:hAnsi="Times New Roman" w:cs="Times New Roman"/>
        </w:rPr>
        <w:t xml:space="preserve"> Explorarea funcțiilor de recompensă alternative sau augmentate — de exemplu, recompensă pozitivă proporțională cu apropierea de TARGET (potential-based shaping), penalizare pentru revisitarea celulelor deja parcurse (anti-loop), sau recompensă bonus pentru eficiența energetică. Analiza impactului fiecărui element de reward shaping asupra vitezei de convergență și calității politicii finale.</w:t>
      </w:r>
    </w:p>
    <w:p>
      <w:r>
        <w:rPr>
          <w:rFonts w:ascii="Times New Roman" w:hAnsi="Times New Roman" w:cs="Times New Roman"/>
          <w:b/>
        </w:rPr>
        <w:t>Direcția 5 — Q-Learning Ierarhic pentru Planificare pe Două Niveluri.</w:t>
      </w:r>
      <w:r>
        <w:rPr>
          <w:rFonts w:ascii="Times New Roman" w:hAnsi="Times New Roman" w:cs="Times New Roman"/>
        </w:rPr>
        <w:t xml:space="preserve"> Implementarea unui sistem ierarhic: un Q-Learning de nivel înalt alege sub-goaluri (waypoint-uri intermediare: prima hrană, primul culoar, etc.), iar un Q-Learning de nivel scăzut navighează la fiecare waypoint. Aceasta ar permite descompunerea problemelor complexe în sub-probleme mai simple, cu convergență mai rapidă și politici mai modulare.</w:t>
      </w:r>
    </w:p>
    <w:p>
      <w:r>
        <w:rPr>
          <w:rFonts w:ascii="Times New Roman" w:hAnsi="Times New Roman" w:cs="Times New Roman"/>
          <w:b/>
        </w:rPr>
        <w:t>Direcția 6 — Medii Parțial Observabile (POMDP).</w:t>
      </w:r>
      <w:r>
        <w:rPr>
          <w:rFonts w:ascii="Times New Roman" w:hAnsi="Times New Roman" w:cs="Times New Roman"/>
        </w:rPr>
        <w:t xml:space="preserve"> Eliminarea ipotezei observabilității complete: agentul vede doar celulele din raza sa senzorială (de exemplu, 3×3 în jurul poziției sale), nu harta completă. Aceasta modelizează mai realist roboții reali și necesită estimarea stării complete din observații parțiale — o problemă semnificativ mai dificilă, abordabilă prin Recurrent Q-Networks sau metode bazate pe credință (belief state).</w:t>
      </w:r>
    </w:p>
    <w:p>
      <w:pPr>
        <w:pStyle w:val="Heading2"/>
      </w:pPr>
      <w:r>
        <w:t>Bibliografie</w:t>
      </w:r>
    </w:p>
    <w:p>
      <w:pPr>
        <w:pStyle w:val="ListNumber"/>
        <w:ind w:left="425" w:hanging="142"/>
      </w:pPr>
      <w:r>
        <w:rPr>
          <w:rFonts w:ascii="Times New Roman" w:hAnsi="Times New Roman" w:cs="Times New Roman"/>
        </w:rPr>
        <w:t>Bellman, R. (1957). *Dynamic Programming*. Princeton University Press.</w:t>
      </w:r>
    </w:p>
    <w:p>
      <w:pPr>
        <w:pStyle w:val="ListNumber"/>
        <w:ind w:left="425" w:hanging="142"/>
      </w:pPr>
      <w:r>
        <w:rPr>
          <w:rFonts w:ascii="Times New Roman" w:hAnsi="Times New Roman" w:cs="Times New Roman"/>
        </w:rPr>
        <w:t>Watkins, C. J. C. H. (1989). *Learning from Delayed Rewards*. PhD Thesis, Cambridge University.</w:t>
      </w:r>
    </w:p>
    <w:p>
      <w:pPr>
        <w:pStyle w:val="ListNumber"/>
        <w:ind w:left="425" w:hanging="142"/>
      </w:pPr>
      <w:r>
        <w:rPr>
          <w:rFonts w:ascii="Times New Roman" w:hAnsi="Times New Roman" w:cs="Times New Roman"/>
        </w:rPr>
        <w:t>Watkins, C. J. C. H., &amp; Dayan, P. (1992). Q-Learning. *Machine Learning*, 8(3-4), 279–292.</w:t>
      </w:r>
    </w:p>
    <w:p>
      <w:pPr>
        <w:pStyle w:val="ListNumber"/>
        <w:ind w:left="425" w:hanging="142"/>
      </w:pPr>
      <w:r>
        <w:rPr>
          <w:rFonts w:ascii="Times New Roman" w:hAnsi="Times New Roman" w:cs="Times New Roman"/>
        </w:rPr>
        <w:t>Sutton, R. S., &amp; Barto, A. G. (2018). *Reinforcement Learning: An Introduction* (2nd ed.). MIT Press.</w:t>
      </w:r>
    </w:p>
    <w:p>
      <w:pPr>
        <w:pStyle w:val="ListNumber"/>
        <w:ind w:left="425" w:hanging="142"/>
      </w:pPr>
      <w:r>
        <w:rPr>
          <w:rFonts w:ascii="Times New Roman" w:hAnsi="Times New Roman" w:cs="Times New Roman"/>
        </w:rPr>
        <w:t>Mnih, V., Kavukcuoglu, K., Silver, D., et al. (2015). Human-level control through deep reinforcement learning. *Nature*, 518(7540), 529–533.</w:t>
      </w:r>
    </w:p>
    <w:p>
      <w:pPr>
        <w:pStyle w:val="ListNumber"/>
        <w:ind w:left="425" w:hanging="142"/>
      </w:pPr>
      <w:r>
        <w:rPr>
          <w:rFonts w:ascii="Times New Roman" w:hAnsi="Times New Roman" w:cs="Times New Roman"/>
        </w:rPr>
        <w:t>Silver, D., Huang, A., Maddison, C. J., et al. (2016). Mastering the game of Go with deep neural networks and tree search. *Nature*, 529(7587), 484–489.</w:t>
      </w:r>
    </w:p>
    <w:p>
      <w:pPr>
        <w:pStyle w:val="ListNumber"/>
        <w:ind w:left="425" w:hanging="142"/>
      </w:pPr>
      <w:r>
        <w:rPr>
          <w:rFonts w:ascii="Times New Roman" w:hAnsi="Times New Roman" w:cs="Times New Roman"/>
        </w:rPr>
        <w:t>van Hasselt, H. (2010). Double Q-Learning. *Advances in Neural Information Processing Systems*, 23, 2613–2621.</w:t>
      </w:r>
    </w:p>
    <w:p>
      <w:pPr>
        <w:pStyle w:val="ListNumber"/>
        <w:ind w:left="425" w:hanging="142"/>
      </w:pPr>
      <w:r>
        <w:rPr>
          <w:rFonts w:ascii="Times New Roman" w:hAnsi="Times New Roman" w:cs="Times New Roman"/>
        </w:rPr>
        <w:t>Schaul, T., Quan, J., Antonoglou, I., &amp; Silver, D. (2015). Prioritized experience replay. *arXiv preprint* arXiv:1511.05952.</w:t>
      </w:r>
    </w:p>
    <w:p>
      <w:pPr>
        <w:pStyle w:val="ListNumber"/>
        <w:ind w:left="425" w:hanging="142"/>
      </w:pPr>
      <w:r>
        <w:rPr>
          <w:rFonts w:ascii="Times New Roman" w:hAnsi="Times New Roman" w:cs="Times New Roman"/>
        </w:rPr>
        <w:t>Sutton, R. S. (1991). Dyna, an integrated architecture for learning, planning, and reacting. *SIGART Bulletin*, 2(4), 160–163.</w:t>
      </w:r>
    </w:p>
    <w:p>
      <w:pPr>
        <w:pStyle w:val="ListNumber"/>
        <w:ind w:left="425" w:hanging="142"/>
      </w:pPr>
      <w:r>
        <w:rPr>
          <w:rFonts w:ascii="Times New Roman" w:hAnsi="Times New Roman" w:cs="Times New Roman"/>
        </w:rPr>
        <w:t>Hart, P. E., Nilsson, N. J., &amp; Raphael, B. (1968). A formal basis for the heuristic determination of minimum cost paths. *IEEE Transactions on Systems Science and Cybernetics*, 4(2), 100–107.</w:t>
      </w:r>
    </w:p>
    <w:p>
      <w:pPr>
        <w:pStyle w:val="ListNumber"/>
        <w:ind w:left="425" w:hanging="142"/>
      </w:pPr>
      <w:r>
        <w:rPr>
          <w:rFonts w:ascii="Times New Roman" w:hAnsi="Times New Roman" w:cs="Times New Roman"/>
        </w:rPr>
        <w:t>Dijkstra, E. W. (1959). A note on two problems in connexion with graphs. *Numerische Mathematik*, 1(1), 269–271.</w:t>
      </w:r>
    </w:p>
    <w:p>
      <w:pPr>
        <w:pStyle w:val="ListNumber"/>
        <w:ind w:left="425" w:hanging="142"/>
      </w:pPr>
      <w:r>
        <w:rPr>
          <w:rFonts w:ascii="Times New Roman" w:hAnsi="Times New Roman" w:cs="Times New Roman"/>
        </w:rPr>
        <w:t>Khatib, O. (1986). Real-time obstacle avoidance for manipulators and mobile robots. *The International Journal of Robotics Research*, 5(1), 90–98.</w:t>
      </w:r>
    </w:p>
    <w:p>
      <w:pPr>
        <w:pStyle w:val="ListNumber"/>
        <w:ind w:left="425" w:hanging="142"/>
      </w:pPr>
      <w:r>
        <w:rPr>
          <w:rFonts w:ascii="Times New Roman" w:hAnsi="Times New Roman" w:cs="Times New Roman"/>
        </w:rPr>
        <w:t>Keramati, M., &amp; Gutkin, B. S. (2011). A reinforcement learning theory for homeostatic regulation. *Advances in Neural Information Processing Systems*, 24, 82–90.</w:t>
      </w:r>
    </w:p>
    <w:p>
      <w:pPr>
        <w:pStyle w:val="ListNumber"/>
        <w:ind w:left="425" w:hanging="142"/>
      </w:pPr>
      <w:r>
        <w:rPr>
          <w:rFonts w:ascii="Times New Roman" w:hAnsi="Times New Roman" w:cs="Times New Roman"/>
        </w:rPr>
        <w:t>Schultz, W., Dayan, P., &amp; Montague, P. R. (1997). A neural substrate of prediction and reward. *Science*, 275(5306), 1593–1599.</w:t>
      </w:r>
    </w:p>
    <w:p>
      <w:pPr>
        <w:pStyle w:val="ListNumber"/>
        <w:ind w:left="425" w:hanging="142"/>
      </w:pPr>
      <w:r>
        <w:rPr>
          <w:rFonts w:ascii="Times New Roman" w:hAnsi="Times New Roman" w:cs="Times New Roman"/>
        </w:rPr>
        <w:t>Mei, Y., Lu, Y. H., Hu, Y. C., &amp; Lee, C. S. G. (2004). Deployment of mobile robots with energy and timing constraints. *IEEE Transactions on Robotics*, 22(3), 507–522.</w:t>
      </w:r>
    </w:p>
    <w:p>
      <w:pPr>
        <w:pStyle w:val="ListNumber"/>
        <w:ind w:left="425" w:hanging="142"/>
      </w:pPr>
      <w:r>
        <w:rPr>
          <w:rFonts w:ascii="Times New Roman" w:hAnsi="Times New Roman" w:cs="Times New Roman"/>
        </w:rPr>
        <w:t>Queralta, J. P., Taipalmaa, J., Pullinen, B. C., et al. (2020). Collaborative multi-robot search and rescue: Planning, coordination, perception and active vision. *IEEE Access*, 8, 211855–211870.</w:t>
      </w:r>
    </w:p>
    <w:p>
      <w:pPr>
        <w:pStyle w:val="ListNumber"/>
        <w:ind w:left="425" w:hanging="142"/>
      </w:pPr>
      <w:r>
        <w:rPr>
          <w:rFonts w:ascii="Times New Roman" w:hAnsi="Times New Roman" w:cs="Times New Roman"/>
        </w:rPr>
        <w:t>Zhu, Y., Mottaghi, R., Kolve, E., et al. (2017). Target-driven visual navigation in indoor scenes using deep reinforcement learning. *IEEE International Conference on Robotics and Automation (ICRA)*.</w:t>
      </w:r>
    </w:p>
    <w:p>
      <w:pPr>
        <w:pStyle w:val="ListNumber"/>
        <w:ind w:left="425" w:hanging="142"/>
      </w:pPr>
      <w:r>
        <w:rPr>
          <w:rFonts w:ascii="Times New Roman" w:hAnsi="Times New Roman" w:cs="Times New Roman"/>
        </w:rPr>
        <w:t>Anderson, P., Chang, A., Chaplot, D. S., et al. (2018). On evaluation of embodied navigation agents. *arXiv preprint* arXiv:1807.06757.</w:t>
      </w:r>
    </w:p>
    <w:p>
      <w:pPr>
        <w:pStyle w:val="ListNumber"/>
        <w:ind w:left="425" w:hanging="142"/>
      </w:pPr>
      <w:r>
        <w:rPr>
          <w:rFonts w:ascii="Times New Roman" w:hAnsi="Times New Roman" w:cs="Times New Roman"/>
        </w:rPr>
        <w:t>Sartoretti, G., Kerr, J., Shi, Y., et al. (2019). PRIMAL: Pathfinding via reinforcement and imitation multi-agent learning. *IEEE Robotics and Automation Letters*, 4(3), 2378–2385.</w:t>
      </w:r>
    </w:p>
    <w:p>
      <w:pPr>
        <w:pStyle w:val="ListNumber"/>
        <w:ind w:left="425" w:hanging="142"/>
      </w:pPr>
      <w:r>
        <w:rPr>
          <w:rFonts w:ascii="Times New Roman" w:hAnsi="Times New Roman" w:cs="Times New Roman"/>
        </w:rPr>
        <w:t>Banino, A., Barry, C., Uria, B., et al. (2018). Vector-based navigation using grid-like representations in artificial agents. *Nature*, 557(7705), 429–433.</w:t>
      </w:r>
    </w:p>
    <w:p>
      <w:pPr>
        <w:pStyle w:val="ListNumber"/>
        <w:ind w:left="425" w:hanging="142"/>
      </w:pPr>
      <w:r>
        <w:rPr>
          <w:rFonts w:ascii="Times New Roman" w:hAnsi="Times New Roman" w:cs="Times New Roman"/>
        </w:rPr>
        <w:t>Savelsbergh, M., &amp; Van Woensel, T. (2016). 50th anniversary invited article—city logistics: Challenges and opportunities. *Transportation Science*, 50(2), 579–590.</w:t>
      </w:r>
    </w:p>
    <w:p>
      <w:pPr>
        <w:pStyle w:val="ListNumber"/>
        <w:ind w:left="425" w:hanging="142"/>
      </w:pPr>
      <w:r>
        <w:rPr>
          <w:rFonts w:ascii="Times New Roman" w:hAnsi="Times New Roman" w:cs="Times New Roman"/>
        </w:rPr>
        <w:t>Jain, A., &amp; Chang, E. Y. (2004). Adaptive sampling for sensor networks. *Proceedings of the 1st International Workshop on Data Management for Sensor Networks*, 10–16.</w:t>
      </w:r>
    </w:p>
    <w:p>
      <w:pPr>
        <w:pStyle w:val="ListNumber"/>
        <w:ind w:left="425" w:hanging="142"/>
      </w:pPr>
      <w:r>
        <w:rPr>
          <w:rFonts w:ascii="Times New Roman" w:hAnsi="Times New Roman" w:cs="Times New Roman"/>
        </w:rPr>
        <w:t>Macwan, A., Vilela, J., Nejat, G., &amp; Benhabib, B. (2011). A multirobot path-planning strategy for autonomous wilderness search and rescue. *IEEE Transactions on Cybernetics*, 41(6), 1454–1468.</w:t>
      </w:r>
    </w:p>
    <w:p>
      <w:pPr>
        <w:pStyle w:val="ListNumber"/>
        <w:ind w:left="425" w:hanging="142"/>
      </w:pPr>
      <w:r>
        <w:rPr>
          <w:rFonts w:ascii="Times New Roman" w:hAnsi="Times New Roman" w:cs="Times New Roman"/>
        </w:rPr>
        <w:t>Liu, B., &amp; Golley, J. (2012). Optimal energy management strategies for mobile robot with battery constraints. *2012 IEEE/RSJ International Conference on Intelligent Robots and Systems*, 4221–4226.</w:t>
      </w:r>
    </w:p>
    <w:p>
      <w:pPr>
        <w:pStyle w:val="ListNumber"/>
        <w:ind w:left="425" w:hanging="142"/>
      </w:pPr>
      <w:r>
        <w:rPr>
          <w:rFonts w:ascii="Times New Roman" w:hAnsi="Times New Roman" w:cs="Times New Roman"/>
        </w:rPr>
        <w:t>Thorndike, E. L. (1911). *Animal Intelligence: Experimental Studies*. Macmillan.</w:t>
      </w:r>
    </w:p>
    <w:p>
      <w:pPr>
        <w:pStyle w:val="ListNumber"/>
        <w:ind w:left="425" w:hanging="142"/>
      </w:pPr>
      <w:r>
        <w:rPr>
          <w:rFonts w:ascii="Times New Roman" w:hAnsi="Times New Roman" w:cs="Times New Roman"/>
        </w:rPr>
        <w:t>Hull, C. L. (1943). *Principles of Behavior: An Introduction to Behavior Theory*. Appleton-Century-Crofts.</w:t>
      </w:r>
    </w:p>
    <w:p>
      <w:pPr>
        <w:pStyle w:val="ListNumber"/>
        <w:ind w:left="425" w:hanging="142"/>
      </w:pPr>
      <w:r>
        <w:rPr>
          <w:rFonts w:ascii="Times New Roman" w:hAnsi="Times New Roman" w:cs="Times New Roman"/>
        </w:rPr>
        <w:t>Minsky, M. (1961). Steps toward artificial intelligence. *Proceedings of the IRE*, 49(1), 8–30.</w:t>
      </w:r>
    </w:p>
    <w:p>
      <w:pPr>
        <w:pStyle w:val="ListNumber"/>
        <w:ind w:left="425" w:hanging="142"/>
      </w:pPr>
      <w:r>
        <w:rPr>
          <w:rFonts w:ascii="Times New Roman" w:hAnsi="Times New Roman" w:cs="Times New Roman"/>
        </w:rPr>
        <w:t>Littman, M. L. (1994). Markov games as a framework for multi-agent reinforcement learning. *Proceedings of the Eleventh International Conference on Machine Learning*, 157–163.</w:t>
      </w:r>
    </w:p>
    <w:p>
      <w:pPr>
        <w:pStyle w:val="ListNumber"/>
        <w:ind w:left="425" w:hanging="142"/>
      </w:pPr>
      <w:r>
        <w:rPr>
          <w:rFonts w:ascii="Times New Roman" w:hAnsi="Times New Roman" w:cs="Times New Roman"/>
        </w:rPr>
        <w:t>OpenAI. (2019). *Dota 2 with Large Scale Deep Reinforcement Learning*. arXiv preprint arXiv:1912.06680.</w:t>
      </w:r>
    </w:p>
    <w:p>
      <w:pPr>
        <w:pStyle w:val="ListNumber"/>
        <w:ind w:left="425" w:hanging="142"/>
      </w:pPr>
      <w:r>
        <w:rPr>
          <w:rFonts w:ascii="Times New Roman" w:hAnsi="Times New Roman" w:cs="Times New Roman"/>
        </w:rPr>
        <w:t>Brockman, G., Cheung, V., Pettersson, L., et al. (2016). OpenAI Gym. *arXiv preprint* arXiv:1606.01540.</w:t>
      </w:r>
    </w:p>
    <w:p>
      <w:pPr>
        <w:pStyle w:val="ListNumber"/>
        <w:ind w:left="425" w:hanging="142"/>
      </w:pPr>
      <w:r>
        <w:rPr>
          <w:rFonts w:ascii="Times New Roman" w:hAnsi="Times New Roman" w:cs="Times New Roman"/>
        </w:rPr>
        <w:t>Amazon Robotics. (2024). *Amazon Robotics Technology Overview*. Retrieved from https://www.aboutamazon.com/news/operations/10-years-of-amazon-robotics</w:t>
      </w:r>
    </w:p>
    <w:p>
      <w:pPr>
        <w:pStyle w:val="ListNumber"/>
        <w:ind w:left="425" w:hanging="142"/>
      </w:pPr>
      <w:r>
        <w:rPr>
          <w:rFonts w:ascii="Times New Roman" w:hAnsi="Times New Roman" w:cs="Times New Roman"/>
        </w:rPr>
        <w:t>Aethon Inc. (2023). *TUG Autonomous Mobile Robot — Technical Specifications*. Omron Corporation.</w:t>
      </w:r>
    </w:p>
    <w:p>
      <w:pPr>
        <w:pStyle w:val="ListNumber"/>
        <w:ind w:left="425" w:hanging="142"/>
      </w:pPr>
      <w:r>
        <w:rPr>
          <w:rFonts w:ascii="Times New Roman" w:hAnsi="Times New Roman" w:cs="Times New Roman"/>
        </w:rPr>
        <w:t>John Deere. (2022). *John Deere 8R Autonomous Tractor — Product Overview*. Deere &amp; Company.</w:t>
      </w:r>
    </w:p>
    <w:p>
      <w:pPr>
        <w:pStyle w:val="ListNumber"/>
        <w:ind w:left="425" w:hanging="142"/>
      </w:pPr>
      <w:r>
        <w:rPr>
          <w:rFonts w:ascii="Times New Roman" w:hAnsi="Times New Roman" w:cs="Times New Roman"/>
        </w:rPr>
        <w:t>Zipline International. (2023). *Autonomous Drone Delivery Systems*. Retrieved from https://flyzipline.com</w:t>
      </w:r>
    </w:p>
    <w:p>
      <w:pPr>
        <w:pStyle w:val="ListNumber"/>
        <w:ind w:left="425" w:hanging="142"/>
      </w:pPr>
      <w:r>
        <w:rPr>
          <w:rFonts w:ascii="Times New Roman" w:hAnsi="Times New Roman" w:cs="Times New Roman"/>
        </w:rPr>
        <w:t>Starship Technologies. (2024). *Autonomous Delivery Robots — Fleet Operations Report*. Retrieved from https://www.starship.xyz</w:t>
      </w:r>
    </w:p>
    <w:p>
      <w:r>
        <w:rPr>
          <w:rFonts w:ascii="Times New Roman" w:hAnsi="Times New Roman" w:cs="Times New Roman"/>
          <w:i/>
        </w:rPr>
        <w:t>Lucrare depusă la Facultatea de Matematică și Informatică, Universitatea din București, în vederea obținerii titlului de Licențiat în Informatică.</w:t>
      </w:r>
    </w:p>
    <w:p>
      <w:r>
        <w:rPr>
          <w:rFonts w:ascii="Times New Roman" w:hAnsi="Times New Roman" w:cs="Times New Roman"/>
          <w:i/>
        </w:rPr>
        <w:t>București, Iunie 2026</w:t>
      </w:r>
    </w:p>
    <w:p>
      <w:r>
        <w:rPr>
          <w:rFonts w:ascii="Times New Roman" w:hAnsi="Times New Roman" w:cs="Times New Roman"/>
          <w:b/>
        </w:rPr>
        <w:t>Declarație de autenticitate</w:t>
      </w:r>
    </w:p>
    <w:p>
      <w:r>
        <w:rPr>
          <w:rFonts w:ascii="Times New Roman" w:hAnsi="Times New Roman" w:cs="Times New Roman"/>
        </w:rPr>
        <w:t>Subsemnatul, Andrei Demit, declar pe propria răspundere că lucrarea de licență intitulată „Simularea Comportamentului Inteligent prin Q-Learning: Navigare Autonomă și Supraviețuire" este elaborată de mine, pe baza studiului literaturii de specialitate și a implementării originale, și nu conține fragmente plagiate din alte lucrări. Toate sursele bibliografice utilizate sunt citate conform normelor academice în vigoare.</w:t>
      </w:r>
    </w:p>
    <w:p>
      <w:r>
        <w:rPr>
          <w:rFonts w:ascii="Times New Roman" w:hAnsi="Times New Roman" w:cs="Times New Roman"/>
          <w:i/>
        </w:rPr>
        <w:t>Semnătura:</w:t>
      </w:r>
      <w:r>
        <w:rPr>
          <w:rFonts w:ascii="Times New Roman" w:hAnsi="Times New Roman" w:cs="Times New Roman"/>
        </w:rPr>
        <w:t xml:space="preserve"> _________________________ </w:t>
      </w:r>
      <w:r>
        <w:rPr>
          <w:rFonts w:ascii="Times New Roman" w:hAnsi="Times New Roman" w:cs="Times New Roman"/>
          <w:i/>
        </w:rPr>
        <w:t>Data:</w:t>
      </w:r>
      <w:r>
        <w:rPr>
          <w:rFonts w:ascii="Times New Roman" w:hAnsi="Times New Roman" w:cs="Times New Roman"/>
        </w:rPr>
        <w:t xml:space="preserve"> _________________________</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color w:val="5A5A5A"/>
        <w:sz w:val="18"/>
      </w:rPr>
      <w:t xml:space="preserve">Pagina </w:t>
    </w:r>
    <w:r>
      <w:rPr>
        <w:rFonts w:ascii="Times New Roman" w:hAnsi="Times New Roman" w:cs="Times New Roman"/>
        <w:color w:val="5A5A5A"/>
        <w:sz w:val="18"/>
      </w:rPr>
      <w:fldChar w:fldCharType="begin"/>
      <w:instrText xml:space="preserve">PAGE</w:instrText>
      <w:fldChar w:fldCharType="separate"/>
      <w:t>Actualizați câmpul în Word: Ctrl+A, F9</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s="Times New Roman"/>
        <w:color w:val="5A5A5A"/>
        <w:sz w:val="18"/>
      </w:rPr>
      <w:t>Simularea Comportamentului Inteligent prin Q-Learning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line="240" w:lineRule="auto" w:after="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Simularea Comportamentului Inteligent prin Q-Learning</dc:title>
  <dc:subject>Lucrare de licență</dc:subject>
  <dc:creator>Andrei Demit</dc:creator>
  <cp:keywords/>
  <dc:description>generated by python-docx</dc:description>
  <cp:lastModifiedBy/>
  <cp:revision>1</cp:revision>
  <dcterms:created xsi:type="dcterms:W3CDTF">2013-12-23T23:15:00Z</dcterms:created>
  <dcterms:modified xsi:type="dcterms:W3CDTF">2013-12-23T23:15:00Z</dcterms:modified>
  <cp:category/>
</cp:coreProperties>
</file>