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b/>
          <w:sz w:val="28"/>
        </w:rPr>
        <w:t>Universitatea din București</w:t>
      </w:r>
    </w:p>
    <w:p>
      <w:pPr>
        <w:jc w:val="center"/>
      </w:pPr>
      <w:r>
        <w:rPr>
          <w:rFonts w:ascii="Times New Roman" w:hAnsi="Times New Roman" w:cs="Times New Roman"/>
          <w:b/>
          <w:sz w:val="28"/>
        </w:rPr>
        <w:t>Facultatea de Matematică și Informatică</w:t>
      </w:r>
    </w:p>
    <w:p>
      <w:pPr>
        <w:jc w:val="center"/>
      </w:pPr>
      <w:r>
        <w:rPr>
          <w:rFonts w:ascii="Times New Roman" w:hAnsi="Times New Roman" w:cs="Times New Roman"/>
          <w:b w:val="0"/>
          <w:sz w:val="26"/>
        </w:rPr>
        <w:t>Departamentul de Informatică</w:t>
      </w:r>
    </w:p>
    <w:p/>
    <w:p/>
    <w:p>
      <w:pPr>
        <w:pStyle w:val="Title"/>
        <w:jc w:val="center"/>
      </w:pPr>
      <w:r>
        <w:t>Simulator Grid-Based pentru Evaluarea Strategiilor</w:t>
      </w:r>
      <w:r>
        <w:br/>
      </w:r>
      <w:r>
        <w:t>de Navigare Sigură în Medii Generate Procedural</w:t>
      </w:r>
    </w:p>
    <w:p>
      <w:pPr>
        <w:jc w:val="center"/>
      </w:pPr>
      <w:r>
        <w:rPr>
          <w:rFonts w:ascii="Times New Roman" w:hAnsi="Times New Roman" w:cs="Times New Roman"/>
          <w:b/>
          <w:sz w:val="28"/>
        </w:rPr>
        <w:t>Lucrare de Licență</w:t>
      </w:r>
    </w:p>
    <w:p/>
    <w:p/>
    <w:p>
      <w:pPr>
        <w:jc w:val="center"/>
      </w:pPr>
      <w:r>
        <w:rPr>
          <w:rFonts w:ascii="Times New Roman" w:hAnsi="Times New Roman" w:cs="Times New Roman"/>
          <w:sz w:val="24"/>
        </w:rPr>
        <w:t>Autor: Andrei Demit</w:t>
      </w:r>
    </w:p>
    <w:p>
      <w:pPr>
        <w:jc w:val="center"/>
      </w:pPr>
      <w:r>
        <w:rPr>
          <w:rFonts w:ascii="Times New Roman" w:hAnsi="Times New Roman" w:cs="Times New Roman"/>
          <w:sz w:val="24"/>
        </w:rPr>
        <w:t>Coordonator științific: Lect. univ. dr. Florentina Suter</w:t>
      </w:r>
    </w:p>
    <w:p>
      <w:pPr>
        <w:jc w:val="center"/>
      </w:pPr>
      <w:r>
        <w:rPr>
          <w:rFonts w:ascii="Times New Roman" w:hAnsi="Times New Roman" w:cs="Times New Roman"/>
          <w:sz w:val="24"/>
        </w:rPr>
        <w:t>Specializarea: Informatică</w:t>
      </w:r>
    </w:p>
    <w:p/>
    <w:p/>
    <w:p/>
    <w:p/>
    <w:p/>
    <w:p/>
    <w:p/>
    <w:p>
      <w:pPr>
        <w:jc w:val="center"/>
      </w:pPr>
      <w:r>
        <w:rPr>
          <w:rFonts w:ascii="Times New Roman" w:hAnsi="Times New Roman" w:cs="Times New Roman"/>
          <w:b/>
          <w:sz w:val="24"/>
        </w:rPr>
        <w:t>București, 2026</w:t>
      </w:r>
    </w:p>
    <w:p>
      <w:r>
        <w:br w:type="page"/>
      </w:r>
    </w:p>
    <w:p>
      <w:pPr>
        <w:pStyle w:val="Heading2"/>
      </w:pPr>
      <w:r>
        <w:t>Rezumat</w:t>
      </w:r>
    </w:p>
    <w:p>
      <w:pPr>
        <w:pStyle w:val="Heading3"/>
      </w:pPr>
      <w:r>
        <w:t>Rezumat în Limba Română</w:t>
      </w:r>
    </w:p>
    <w:p>
      <w:r>
        <w:rPr>
          <w:rFonts w:ascii="Times New Roman" w:hAnsi="Times New Roman" w:cs="Times New Roman"/>
        </w:rPr>
        <w:t>Lucrarea de față prezintă proiectarea, implementarea și analiza experimentală a unui simulator grid-based pentru evaluarea strategiilor de navigare sigură în medii necunoscute, generate procedural. Scopul lucrării nu este doar verificarea binară a faptului că un agent ajunge sau nu la destinație, ci compararea strategiilor după mai multe criterii relevante pentru navigarea autonomă: rata de succes, riscul acumulat, coliziunile, costul traseului, eficiența și capacitatea de generalizare pe hărți noi.</w:t>
      </w:r>
    </w:p>
    <w:p>
      <w:r>
        <w:rPr>
          <w:rFonts w:ascii="Times New Roman" w:hAnsi="Times New Roman" w:cs="Times New Roman"/>
        </w:rPr>
        <w:t>Valoarea proiectului constă în transformarea problemei din „agentul a ajuns la țintă?” în întrebarea mai matură „care strategie este mai potrivită pentru navigare sigură în medii necunoscute?”. În acest sens, sistemul compară strategii bazate pe aleatoriu, reguli, planificare și învățare: Random Agent, Rule-Based Agent, A</w:t>
      </w:r>
      <w:r>
        <w:rPr>
          <w:rFonts w:ascii="Times New Roman" w:hAnsi="Times New Roman" w:cs="Times New Roman"/>
          <w:i/>
        </w:rPr>
        <w:t>, Risk-Aware A</w:t>
      </w:r>
      <w:r>
        <w:rPr>
          <w:rFonts w:ascii="Times New Roman" w:hAnsi="Times New Roman" w:cs="Times New Roman"/>
        </w:rPr>
        <w:t>, Tabular Q-Learning și Feature-Based Q-Learning. Toți agenții sunt rulați în același tip de mediu GridWorld, ceea ce permite o comparație coerentă între comportamente diferite.</w:t>
      </w:r>
    </w:p>
    <w:p>
      <w:r>
        <w:rPr>
          <w:rFonts w:ascii="Times New Roman" w:hAnsi="Times New Roman" w:cs="Times New Roman"/>
        </w:rPr>
        <w:t xml:space="preserve">Simulatorul include un generator procedural de hărți validat prin BFS, un model explicit de risc calculat în funcție de apropierea față de celulele periculoase și o infrastructură de evaluare Monte Carlo pe distribuții de medii. Astfel, performanța nu este judecată doar pe o hartă fixă, ci pe mai multe hărți generate cu seed-uri controlate. Metricile colectate includ </w:t>
      </w:r>
      <w:r>
        <w:rPr>
          <w:rFonts w:ascii="Courier New" w:hAnsi="Courier New" w:cs="Courier New"/>
          <w:sz w:val="20"/>
        </w:rPr>
        <w:t>success_rate</w:t>
      </w:r>
      <w:r>
        <w:rPr>
          <w:rFonts w:ascii="Times New Roman" w:hAnsi="Times New Roman" w:cs="Times New Roman"/>
        </w:rPr>
        <w:t xml:space="preserve">, </w:t>
      </w:r>
      <w:r>
        <w:rPr>
          <w:rFonts w:ascii="Courier New" w:hAnsi="Courier New" w:cs="Courier New"/>
          <w:sz w:val="20"/>
        </w:rPr>
        <w:t>average_reward</w:t>
      </w:r>
      <w:r>
        <w:rPr>
          <w:rFonts w:ascii="Times New Roman" w:hAnsi="Times New Roman" w:cs="Times New Roman"/>
        </w:rPr>
        <w:t xml:space="preserve">, </w:t>
      </w:r>
      <w:r>
        <w:rPr>
          <w:rFonts w:ascii="Courier New" w:hAnsi="Courier New" w:cs="Courier New"/>
          <w:sz w:val="20"/>
        </w:rPr>
        <w:t>average_steps</w:t>
      </w:r>
      <w:r>
        <w:rPr>
          <w:rFonts w:ascii="Times New Roman" w:hAnsi="Times New Roman" w:cs="Times New Roman"/>
        </w:rPr>
        <w:t xml:space="preserve">, </w:t>
      </w:r>
      <w:r>
        <w:rPr>
          <w:rFonts w:ascii="Courier New" w:hAnsi="Courier New" w:cs="Courier New"/>
          <w:sz w:val="20"/>
        </w:rPr>
        <w:t>average_collisions</w:t>
      </w:r>
      <w:r>
        <w:rPr>
          <w:rFonts w:ascii="Times New Roman" w:hAnsi="Times New Roman" w:cs="Times New Roman"/>
        </w:rPr>
        <w:t xml:space="preserve">, </w:t>
      </w:r>
      <w:r>
        <w:rPr>
          <w:rFonts w:ascii="Courier New" w:hAnsi="Courier New" w:cs="Courier New"/>
          <w:sz w:val="20"/>
        </w:rPr>
        <w:t>average_danger_entries</w:t>
      </w:r>
      <w:r>
        <w:rPr>
          <w:rFonts w:ascii="Times New Roman" w:hAnsi="Times New Roman" w:cs="Times New Roman"/>
        </w:rPr>
        <w:t xml:space="preserve">, </w:t>
      </w:r>
      <w:r>
        <w:rPr>
          <w:rFonts w:ascii="Courier New" w:hAnsi="Courier New" w:cs="Courier New"/>
          <w:sz w:val="20"/>
        </w:rPr>
        <w:t>average_risk_exposure</w:t>
      </w:r>
      <w:r>
        <w:rPr>
          <w:rFonts w:ascii="Times New Roman" w:hAnsi="Times New Roman" w:cs="Times New Roman"/>
        </w:rPr>
        <w:t xml:space="preserve">, </w:t>
      </w:r>
      <w:r>
        <w:rPr>
          <w:rFonts w:ascii="Courier New" w:hAnsi="Courier New" w:cs="Courier New"/>
          <w:sz w:val="20"/>
        </w:rPr>
        <w:t>average_total_cost</w:t>
      </w:r>
      <w:r>
        <w:rPr>
          <w:rFonts w:ascii="Times New Roman" w:hAnsi="Times New Roman" w:cs="Times New Roman"/>
        </w:rPr>
        <w:t xml:space="preserve">, </w:t>
      </w:r>
      <w:r>
        <w:rPr>
          <w:rFonts w:ascii="Courier New" w:hAnsi="Courier New" w:cs="Courier New"/>
          <w:sz w:val="20"/>
        </w:rPr>
        <w:t>timeout_rate</w:t>
      </w:r>
      <w:r>
        <w:rPr>
          <w:rFonts w:ascii="Times New Roman" w:hAnsi="Times New Roman" w:cs="Times New Roman"/>
        </w:rPr>
        <w:t xml:space="preserve"> și </w:t>
      </w:r>
      <w:r>
        <w:rPr>
          <w:rFonts w:ascii="Courier New" w:hAnsi="Courier New" w:cs="Courier New"/>
          <w:sz w:val="20"/>
        </w:rPr>
        <w:t>average_computation_time_ms</w:t>
      </w:r>
      <w:r>
        <w:rPr>
          <w:rFonts w:ascii="Times New Roman" w:hAnsi="Times New Roman" w:cs="Times New Roman"/>
        </w:rPr>
        <w:t>.</w:t>
      </w:r>
    </w:p>
    <w:p>
      <w:r>
        <w:rPr>
          <w:rFonts w:ascii="Times New Roman" w:hAnsi="Times New Roman" w:cs="Times New Roman"/>
        </w:rPr>
        <w:t>Componenta Q-Learning energetică rămâne o parte importantă a lucrării, dar nu mai reprezintă singurul obiectiv. Aceasta funcționează ca studiu de caz pentru învățare prin consolidare tabulară cu homeostazie energetică: spațiul de stări este definit ca un triplet $(rând, coloană, nivel\_energie)$, unde nivelul de energie continuu este discretizat în patru grupe, rezultând un Q-table de dimensiune $20 \times 20 \times 4 \times 5 = 8.000$ de intrări. Această componentă arată cum o strategie de învățare poate lua decizii diferite în aceeași poziție în funcție de resursele interne ale agentului.</w:t>
      </w:r>
    </w:p>
    <w:p>
      <w:r>
        <w:rPr>
          <w:rFonts w:ascii="Times New Roman" w:hAnsi="Times New Roman" w:cs="Times New Roman"/>
        </w:rPr>
        <w:t xml:space="preserve">Lucrarea evaluează patru scenarii ale sistemului energetic: Scenariul A (energie foarte mare, navigare pură), Scenariul B (energie limitată la 100 de unități), Scenariul C (mediu dinamic, cu obstacole relocate în timpul antrenamentului) și WAREHOUSE (depozit industrial cu rafturi, stații de încărcare și zone de risc). Pachetul reproductibil generat de </w:t>
      </w:r>
      <w:r>
        <w:rPr>
          <w:rFonts w:ascii="Courier New" w:hAnsi="Courier New" w:cs="Courier New"/>
          <w:sz w:val="20"/>
        </w:rPr>
        <w:t>src.final_report</w:t>
      </w:r>
      <w:r>
        <w:rPr>
          <w:rFonts w:ascii="Times New Roman" w:hAnsi="Times New Roman" w:cs="Times New Roman"/>
        </w:rPr>
        <w:t xml:space="preserve"> pe grid 20×20, seed 42 și 2.000 de episoade obține rată de succes pe ultimele 100 de episoade de 100% în Scenariul A, 96% în Scenariul B, 100% în Scenariul C și 100% în scenariul WAREHOUSE. Evaluările greedy finale ajung la țintă în 34, 38, 12, respectiv 77 de pași.</w:t>
      </w:r>
    </w:p>
    <w:p>
      <w:r>
        <w:rPr>
          <w:rFonts w:ascii="Times New Roman" w:hAnsi="Times New Roman" w:cs="Times New Roman"/>
        </w:rPr>
        <w:t xml:space="preserve">În experimentul Monte Carlo pentru scenariul </w:t>
      </w:r>
      <w:r>
        <w:rPr>
          <w:rFonts w:ascii="Courier New" w:hAnsi="Courier New" w:cs="Courier New"/>
          <w:sz w:val="20"/>
        </w:rPr>
        <w:t>medium</w:t>
      </w:r>
      <w:r>
        <w:rPr>
          <w:rFonts w:ascii="Times New Roman" w:hAnsi="Times New Roman" w:cs="Times New Roman"/>
        </w:rPr>
        <w:t xml:space="preserve"> (5 hărți, 2 episoade per hartă, seed 42), A</w:t>
      </w:r>
      <w:r>
        <w:rPr>
          <w:rFonts w:ascii="Times New Roman" w:hAnsi="Times New Roman" w:cs="Times New Roman"/>
          <w:i/>
        </w:rPr>
        <w:t xml:space="preserve"> și Risk-Aware A</w:t>
      </w:r>
      <w:r>
        <w:rPr>
          <w:rFonts w:ascii="Times New Roman" w:hAnsi="Times New Roman" w:cs="Times New Roman"/>
        </w:rPr>
        <w:t xml:space="preserve"> ating ambele 100% succes, dar Risk-Aware A* reduce expunerea medie la risc de la 161.0 la 125.0 și costul total mediu de la 195.4 la 124.6. Acest rezultat susține ideea centrală a lucrării: o strategie poate fi preferabilă nu pentru că ajunge mai des la țintă, ci pentru că ajunge cu risc mai mic și cost mai bun. Întregul sistem este expus printr-un backend FastAPI și o interfață React/Vite hostabilă în Azure Cloud, ceea ce transformă implementarea într-o aplicație demonstrabilă și reproductibilă, nu doar într-un script de antrenare.</w:t>
      </w:r>
    </w:p>
    <w:p>
      <w:r>
        <w:rPr>
          <w:rFonts w:ascii="Times New Roman" w:hAnsi="Times New Roman" w:cs="Times New Roman"/>
          <w:b/>
        </w:rPr>
        <w:t>Cuvinte cheie:</w:t>
      </w:r>
      <w:r>
        <w:rPr>
          <w:rFonts w:ascii="Times New Roman" w:hAnsi="Times New Roman" w:cs="Times New Roman"/>
        </w:rPr>
        <w:t xml:space="preserve"> simulare grid-based, navigare sigură, hărți generate procedural, risc, coliziuni, cost traseu, Q-Learning, A*, Monte Carlo, FastAPI, React, Azure Cloud.</w:t>
      </w:r>
    </w:p>
    <w:p>
      <w:pPr>
        <w:pStyle w:val="Heading3"/>
      </w:pPr>
      <w:r>
        <w:t>Abstract in English</w:t>
      </w:r>
    </w:p>
    <w:p>
      <w:r>
        <w:rPr>
          <w:rFonts w:ascii="Times New Roman" w:hAnsi="Times New Roman" w:cs="Times New Roman"/>
        </w:rPr>
        <w:t>This thesis presents the design, implementation and experimental analysis of a grid-based simulator for evaluating safe navigation strategies in unknown procedurally generated environments. The goal is not merely to check whether an agent reaches the destination, but to compare strategies using a richer set of criteria: success rate, accumulated risk, collisions, path cost, efficiency and generalisation to unseen maps.</w:t>
      </w:r>
    </w:p>
    <w:p>
      <w:r>
        <w:rPr>
          <w:rFonts w:ascii="Times New Roman" w:hAnsi="Times New Roman" w:cs="Times New Roman"/>
        </w:rPr>
        <w:t>The value of the project lies in reframing the problem from "did the agent reach the goal?" to "which strategy is more suitable for safe navigation in unknown environments?". The system compares random, rule-based, planning-based and learning-based approaches: Random Agent, Rule-Based Agent, A</w:t>
      </w:r>
      <w:r>
        <w:rPr>
          <w:rFonts w:ascii="Times New Roman" w:hAnsi="Times New Roman" w:cs="Times New Roman"/>
          <w:i/>
        </w:rPr>
        <w:t>, Risk-Aware A</w:t>
      </w:r>
      <w:r>
        <w:rPr>
          <w:rFonts w:ascii="Times New Roman" w:hAnsi="Times New Roman" w:cs="Times New Roman"/>
        </w:rPr>
        <w:t>, Tabular Q-Learning and Feature-Based Q-Learning. All agents are evaluated in the same GridWorld setting, which enables a coherent comparison of different behaviours.</w:t>
      </w:r>
    </w:p>
    <w:p>
      <w:r>
        <w:rPr>
          <w:rFonts w:ascii="Times New Roman" w:hAnsi="Times New Roman" w:cs="Times New Roman"/>
        </w:rPr>
        <w:t xml:space="preserve">The simulator includes a procedurally generated BFS-validated map generator, an explicit risk model based on proximity to dangerous cells, and a Monte Carlo evaluation pipeline across distributions of maps. Therefore, performance is not judged on a single fixed map, but across several generated maps with controlled seeds. The collected metrics include </w:t>
      </w:r>
      <w:r>
        <w:rPr>
          <w:rFonts w:ascii="Courier New" w:hAnsi="Courier New" w:cs="Courier New"/>
          <w:sz w:val="20"/>
        </w:rPr>
        <w:t>success_rate</w:t>
      </w:r>
      <w:r>
        <w:rPr>
          <w:rFonts w:ascii="Times New Roman" w:hAnsi="Times New Roman" w:cs="Times New Roman"/>
        </w:rPr>
        <w:t xml:space="preserve">, </w:t>
      </w:r>
      <w:r>
        <w:rPr>
          <w:rFonts w:ascii="Courier New" w:hAnsi="Courier New" w:cs="Courier New"/>
          <w:sz w:val="20"/>
        </w:rPr>
        <w:t>average_reward</w:t>
      </w:r>
      <w:r>
        <w:rPr>
          <w:rFonts w:ascii="Times New Roman" w:hAnsi="Times New Roman" w:cs="Times New Roman"/>
        </w:rPr>
        <w:t xml:space="preserve">, </w:t>
      </w:r>
      <w:r>
        <w:rPr>
          <w:rFonts w:ascii="Courier New" w:hAnsi="Courier New" w:cs="Courier New"/>
          <w:sz w:val="20"/>
        </w:rPr>
        <w:t>average_steps</w:t>
      </w:r>
      <w:r>
        <w:rPr>
          <w:rFonts w:ascii="Times New Roman" w:hAnsi="Times New Roman" w:cs="Times New Roman"/>
        </w:rPr>
        <w:t xml:space="preserve">, </w:t>
      </w:r>
      <w:r>
        <w:rPr>
          <w:rFonts w:ascii="Courier New" w:hAnsi="Courier New" w:cs="Courier New"/>
          <w:sz w:val="20"/>
        </w:rPr>
        <w:t>average_collisions</w:t>
      </w:r>
      <w:r>
        <w:rPr>
          <w:rFonts w:ascii="Times New Roman" w:hAnsi="Times New Roman" w:cs="Times New Roman"/>
        </w:rPr>
        <w:t xml:space="preserve">, </w:t>
      </w:r>
      <w:r>
        <w:rPr>
          <w:rFonts w:ascii="Courier New" w:hAnsi="Courier New" w:cs="Courier New"/>
          <w:sz w:val="20"/>
        </w:rPr>
        <w:t>average_danger_entries</w:t>
      </w:r>
      <w:r>
        <w:rPr>
          <w:rFonts w:ascii="Times New Roman" w:hAnsi="Times New Roman" w:cs="Times New Roman"/>
        </w:rPr>
        <w:t xml:space="preserve">, </w:t>
      </w:r>
      <w:r>
        <w:rPr>
          <w:rFonts w:ascii="Courier New" w:hAnsi="Courier New" w:cs="Courier New"/>
          <w:sz w:val="20"/>
        </w:rPr>
        <w:t>average_risk_exposure</w:t>
      </w:r>
      <w:r>
        <w:rPr>
          <w:rFonts w:ascii="Times New Roman" w:hAnsi="Times New Roman" w:cs="Times New Roman"/>
        </w:rPr>
        <w:t xml:space="preserve">, </w:t>
      </w:r>
      <w:r>
        <w:rPr>
          <w:rFonts w:ascii="Courier New" w:hAnsi="Courier New" w:cs="Courier New"/>
          <w:sz w:val="20"/>
        </w:rPr>
        <w:t>average_total_cost</w:t>
      </w:r>
      <w:r>
        <w:rPr>
          <w:rFonts w:ascii="Times New Roman" w:hAnsi="Times New Roman" w:cs="Times New Roman"/>
        </w:rPr>
        <w:t xml:space="preserve">, </w:t>
      </w:r>
      <w:r>
        <w:rPr>
          <w:rFonts w:ascii="Courier New" w:hAnsi="Courier New" w:cs="Courier New"/>
          <w:sz w:val="20"/>
        </w:rPr>
        <w:t>timeout_rate</w:t>
      </w:r>
      <w:r>
        <w:rPr>
          <w:rFonts w:ascii="Times New Roman" w:hAnsi="Times New Roman" w:cs="Times New Roman"/>
        </w:rPr>
        <w:t xml:space="preserve"> and </w:t>
      </w:r>
      <w:r>
        <w:rPr>
          <w:rFonts w:ascii="Courier New" w:hAnsi="Courier New" w:cs="Courier New"/>
          <w:sz w:val="20"/>
        </w:rPr>
        <w:t>average_computation_time_ms</w:t>
      </w:r>
      <w:r>
        <w:rPr>
          <w:rFonts w:ascii="Times New Roman" w:hAnsi="Times New Roman" w:cs="Times New Roman"/>
        </w:rPr>
        <w:t>.</w:t>
      </w:r>
    </w:p>
    <w:p>
      <w:r>
        <w:rPr>
          <w:rFonts w:ascii="Times New Roman" w:hAnsi="Times New Roman" w:cs="Times New Roman"/>
        </w:rPr>
        <w:t>The energy-aware Q-Learning component remains an important part of the thesis, but it is no longer the only objective. It acts as a case study for tabular reinforcement learning with energy homeostasis: the state space is defined as a triplet $(row, column, energy\_level)$, where the continuous energy level is discretised into four buckets, yielding a Q-table of size $20 \times 20 \times 4 \times 5 = 8{,}000$ entries. This component shows how a learning strategy can choose different actions in the same location depending on the internal resources of the agent.</w:t>
      </w:r>
    </w:p>
    <w:p>
      <w:r>
        <w:rPr>
          <w:rFonts w:ascii="Times New Roman" w:hAnsi="Times New Roman" w:cs="Times New Roman"/>
        </w:rPr>
        <w:t xml:space="preserve">The work evaluates four scenarios of the energy-aware simulator: Scenario A (very high energy, pure navigation), Scenario B (energy capped at 100 units), Scenario C (dynamic environment, with obstacles relocated during training), and WAREHOUSE (an industrial warehouse layout with shelves, charging stations and risk zones). The reproducible final report generated by </w:t>
      </w:r>
      <w:r>
        <w:rPr>
          <w:rFonts w:ascii="Courier New" w:hAnsi="Courier New" w:cs="Courier New"/>
          <w:sz w:val="20"/>
        </w:rPr>
        <w:t>src.final_report</w:t>
      </w:r>
      <w:r>
        <w:rPr>
          <w:rFonts w:ascii="Times New Roman" w:hAnsi="Times New Roman" w:cs="Times New Roman"/>
        </w:rPr>
        <w:t xml:space="preserve"> on a 20×20 grid, seed 42 and 2,000 training episodes reaches 100% success in Scenario A, 96% in Scenario B, 100% in Scenario C and 100% in WAREHOUSE over the last 100 episodes. Final greedy evaluations reach the goal in 34, 38, 12 and 77 steps respectively.</w:t>
      </w:r>
    </w:p>
    <w:p>
      <w:r>
        <w:rPr>
          <w:rFonts w:ascii="Times New Roman" w:hAnsi="Times New Roman" w:cs="Times New Roman"/>
        </w:rPr>
        <w:t xml:space="preserve">In the Monte Carlo experiment for the </w:t>
      </w:r>
      <w:r>
        <w:rPr>
          <w:rFonts w:ascii="Courier New" w:hAnsi="Courier New" w:cs="Courier New"/>
          <w:sz w:val="20"/>
        </w:rPr>
        <w:t>medium</w:t>
      </w:r>
      <w:r>
        <w:rPr>
          <w:rFonts w:ascii="Times New Roman" w:hAnsi="Times New Roman" w:cs="Times New Roman"/>
        </w:rPr>
        <w:t xml:space="preserve"> scenario (5 maps, 2 episodes per map, seed 42), both A</w:t>
      </w:r>
      <w:r>
        <w:rPr>
          <w:rFonts w:ascii="Times New Roman" w:hAnsi="Times New Roman" w:cs="Times New Roman"/>
          <w:i/>
        </w:rPr>
        <w:t xml:space="preserve"> and Risk-Aware A</w:t>
      </w:r>
      <w:r>
        <w:rPr>
          <w:rFonts w:ascii="Times New Roman" w:hAnsi="Times New Roman" w:cs="Times New Roman"/>
        </w:rPr>
        <w:t xml:space="preserve"> reach 100% success, but Risk-Aware A* reduces average risk exposure from 161.0 to 125.0 and average total cost from 195.4 to 124.6. This result supports the central argument of the thesis: a strategy can be preferable not because it reaches the goal more often, but because it reaches it with lower risk and better cost. The whole system is exposed through a FastAPI backend and a React/Vite frontend that can be hosted in Azure Cloud, turning the implementation into a reproducible and demonstrable simulation application.</w:t>
      </w:r>
    </w:p>
    <w:p>
      <w:r>
        <w:rPr>
          <w:rFonts w:ascii="Times New Roman" w:hAnsi="Times New Roman" w:cs="Times New Roman"/>
          <w:b/>
        </w:rPr>
        <w:t>Keywords:</w:t>
      </w:r>
      <w:r>
        <w:rPr>
          <w:rFonts w:ascii="Times New Roman" w:hAnsi="Times New Roman" w:cs="Times New Roman"/>
        </w:rPr>
        <w:t xml:space="preserve"> grid-based simulation, safe navigation, procedurally generated maps, risk, collisions, path cost, Q-Learning, A*, Monte Carlo, FastAPI, React, Azure Cloud.</w:t>
      </w:r>
    </w:p>
    <w:p>
      <w:pPr>
        <w:pStyle w:val="Heading1"/>
      </w:pPr>
      <w:r>
        <w:t>Cuprins</w:t>
      </w:r>
    </w:p>
    <w:p>
      <w:r>
        <w:fldChar w:fldCharType="begin"/>
        <w:instrText xml:space="preserve">TOC \o "1-3" \h \z \u</w:instrText>
        <w:fldChar w:fldCharType="separate"/>
        <w:t>Actualizați câmpul în Word: Ctrl+A, F9</w:t>
        <w:fldChar w:fldCharType="end"/>
      </w:r>
    </w:p>
    <w:p>
      <w:r>
        <w:br w:type="page"/>
      </w:r>
    </w:p>
    <w:p>
      <w:r>
        <w:br w:type="page"/>
      </w:r>
    </w:p>
    <w:p>
      <w:pPr>
        <w:pStyle w:val="Heading1"/>
      </w:pPr>
      <w:r>
        <w:t>Capitolul 1: Introducere</w:t>
      </w:r>
    </w:p>
    <w:p>
      <w:pPr>
        <w:pStyle w:val="Heading3"/>
      </w:pPr>
      <w:r>
        <w:t>1.1 Motivație și Context</w:t>
      </w:r>
    </w:p>
    <w:p>
      <w:r>
        <w:rPr>
          <w:rFonts w:ascii="Times New Roman" w:hAnsi="Times New Roman" w:cs="Times New Roman"/>
        </w:rPr>
        <w:t>Navigarea autonomă în medii necunoscute este o problemă de decizie secvențială în care succesul nu poate fi redus la întrebarea simplă „agentul a ajuns la destinație?”. În aplicații reale, o strategie care ajunge la țintă traversând zone periculoase, lovind obstacole sau consumând un traseu foarte scump poate fi inferioară unei strategii puțin mai lente, dar mai sigure și mai robuste. Roboții de depozit, dronele de inspecție, vehiculele autonome de livrare și agenții din jocuri trebuie să aleagă trasee nu doar posibile, ci potrivite pentru constrângerile mediului.</w:t>
      </w:r>
    </w:p>
    <w:p>
      <w:r>
        <w:rPr>
          <w:rFonts w:ascii="Times New Roman" w:hAnsi="Times New Roman" w:cs="Times New Roman"/>
        </w:rPr>
        <w:t>Lucrarea propune un simulator grid-based pentru evaluarea strategiilor de navigare sigură în medii generate procedural. În loc să optimizeze exclusiv atingerea țintei, simulatorul colectează metrici care descriu calitatea comportamentului: rata de succes, costul traseului, coliziunile, intrările în pericol, expunerea acumulată la risc, numărul de pași și timpul de calcul. Această abordare mută accentul de la o demonstrație punctuală la un cadru de simulare comparativă.</w:t>
      </w:r>
    </w:p>
    <w:p>
      <w:r>
        <w:rPr>
          <w:rFonts w:ascii="Times New Roman" w:hAnsi="Times New Roman" w:cs="Times New Roman"/>
        </w:rPr>
        <w:t>Din perspectiva tehnicilor de simulare, proiectul este relevant deoarece separă mediul, agentul, modelul de risc și mecanismul de evaluare. Hărțile sunt generate procedural, sunt validate topologic prin BFS și pot fi rulate repetat cu seed-uri controlate. Agenții sunt interschimbabili, astfel încât aceeași hartă poate fi parcursă de o strategie aleatoare, una euristică, un algoritm A</w:t>
      </w:r>
      <w:r>
        <w:rPr>
          <w:rFonts w:ascii="Times New Roman" w:hAnsi="Times New Roman" w:cs="Times New Roman"/>
          <w:i/>
        </w:rPr>
        <w:t>, o variantă A</w:t>
      </w:r>
      <w:r>
        <w:rPr>
          <w:rFonts w:ascii="Times New Roman" w:hAnsi="Times New Roman" w:cs="Times New Roman"/>
        </w:rPr>
        <w:t xml:space="preserve"> sensibilă la risc sau un agent Q-Learning. Experimentele Monte Carlo permit evaluarea pe distribuții de hărți, nu doar pe un exemplu ales manual.</w:t>
      </w:r>
    </w:p>
    <w:p>
      <w:r>
        <w:rPr>
          <w:rFonts w:ascii="Times New Roman" w:hAnsi="Times New Roman" w:cs="Times New Roman"/>
        </w:rPr>
        <w:t>Componenta Q-Learning cu homeostazie energetică păstrează legătura cu învățarea prin consolidare și arată cum un agent poate dezvolta comportamente diferite în funcție de resursele interne. Totuși, în forma actuală, lucrarea nu mai este doar despre Q-Learning. Q-Learning devine una dintre strategiile analizate într-un simulator mai larg, alături de algoritmi de planificare și baseline-uri euristice. Această repoziționare face proiectul mai potrivit pentru o lucrare coordonată din zona tehnicilor de simulare.</w:t>
      </w:r>
    </w:p>
    <w:p>
      <w:pPr>
        <w:pStyle w:val="Heading3"/>
      </w:pPr>
      <w:r>
        <w:t>1.2 Obiectivele Lucrării</w:t>
      </w:r>
    </w:p>
    <w:p>
      <w:r>
        <w:rPr>
          <w:rFonts w:ascii="Times New Roman" w:hAnsi="Times New Roman" w:cs="Times New Roman"/>
        </w:rPr>
        <w:t>Lucrarea de față urmărește atingerea unui set de obiective precise, organizate pe trei niveluri de complexitate crescândă.</w:t>
      </w:r>
    </w:p>
    <w:p>
      <w:r>
        <w:rPr>
          <w:rFonts w:ascii="Times New Roman" w:hAnsi="Times New Roman" w:cs="Times New Roman"/>
          <w:b/>
        </w:rPr>
        <w:t>Obiectivul fundamental</w:t>
      </w:r>
      <w:r>
        <w:rPr>
          <w:rFonts w:ascii="Times New Roman" w:hAnsi="Times New Roman" w:cs="Times New Roman"/>
        </w:rPr>
        <w:t xml:space="preserve"> este construirea unui simulator grid-based configurabil pentru evaluarea strategiilor de navigare sigură în medii necunoscute, generate procedural. Simulatorul trebuie să permită rularea mai multor agenți pe același tip de mediu și compararea lor prin metrici care descriu atât atingerea țintei, cât și siguranța traseului.</w:t>
      </w:r>
    </w:p>
    <w:p>
      <w:r>
        <w:rPr>
          <w:rFonts w:ascii="Times New Roman" w:hAnsi="Times New Roman" w:cs="Times New Roman"/>
          <w:b/>
        </w:rPr>
        <w:t>Obiectivele de nivel intermediar</w:t>
      </w:r>
      <w:r>
        <w:rPr>
          <w:rFonts w:ascii="Times New Roman" w:hAnsi="Times New Roman" w:cs="Times New Roman"/>
        </w:rPr>
        <w:t xml:space="preserve"> vizează modelarea componentelor principale ale simulării: (1) generarea procedurală de hărți GridWorld validabile prin BFS; (2) definirea unui model de risc în funcție de apropierea față de pericole; (3) implementarea unei interfețe comune pentru agenți; (4) implementarea strategiilor Random, Rule-Based, A</w:t>
      </w:r>
      <w:r>
        <w:rPr>
          <w:rFonts w:ascii="Times New Roman" w:hAnsi="Times New Roman" w:cs="Times New Roman"/>
          <w:i/>
        </w:rPr>
        <w:t>, Risk-Aware A</w:t>
      </w:r>
      <w:r>
        <w:rPr>
          <w:rFonts w:ascii="Times New Roman" w:hAnsi="Times New Roman" w:cs="Times New Roman"/>
        </w:rPr>
        <w:t>, Tabular Q-Learning și Feature-Based Q-Learning; și (5) colectarea de metrici precum succes, risc, coliziuni, cost, pași și timp de calcul.</w:t>
      </w:r>
    </w:p>
    <w:p>
      <w:r>
        <w:rPr>
          <w:rFonts w:ascii="Times New Roman" w:hAnsi="Times New Roman" w:cs="Times New Roman"/>
          <w:b/>
        </w:rPr>
        <w:t>Obiectivele de nivel avansat</w:t>
      </w:r>
      <w:r>
        <w:rPr>
          <w:rFonts w:ascii="Times New Roman" w:hAnsi="Times New Roman" w:cs="Times New Roman"/>
        </w:rPr>
        <w:t xml:space="preserve"> includ evaluarea generalizării pe hărți generate procedural, rularea experimentelor Monte Carlo, analiza compromisului dintre traseu scurt și traseu sigur, expunerea simulatorului printr-un API web, construirea unei interfețe React pentru demonstrație și publicarea aplicației într-un mediu cloud Azure. Componenta Q-Learning energetică este păstrată ca studiu de caz complementar pentru învățare prin consolidare și supraviețuire energetică.</w:t>
      </w:r>
    </w:p>
    <w:p>
      <w:pPr>
        <w:pStyle w:val="Heading3"/>
      </w:pPr>
      <w:r>
        <w:t>1.3 Contribuții Originale</w:t>
      </w:r>
    </w:p>
    <w:p>
      <w:r>
        <w:rPr>
          <w:rFonts w:ascii="Times New Roman" w:hAnsi="Times New Roman" w:cs="Times New Roman"/>
        </w:rPr>
        <w:t>Lucrarea aduce mai multe contribuții originale față de un proiect clasic de navigare pe grilă sau un tutorial standard de Q-Learning:</w:t>
      </w:r>
    </w:p>
    <w:p>
      <w:r>
        <w:rPr>
          <w:rFonts w:ascii="Times New Roman" w:hAnsi="Times New Roman" w:cs="Times New Roman"/>
          <w:b/>
        </w:rPr>
        <w:t>Contribuția 1 — Simulator comparativ pentru navigare sigură.</w:t>
      </w:r>
      <w:r>
        <w:rPr>
          <w:rFonts w:ascii="Times New Roman" w:hAnsi="Times New Roman" w:cs="Times New Roman"/>
        </w:rPr>
        <w:t xml:space="preserve"> Sistemul implementează un mediu GridWorld în care strategii diferite pot fi evaluate sub aceleași condiții. Această separare între mediu, agent și simulator permite compararea directă a strategiilor Random, Rule-Based, A</w:t>
      </w:r>
      <w:r>
        <w:rPr>
          <w:rFonts w:ascii="Times New Roman" w:hAnsi="Times New Roman" w:cs="Times New Roman"/>
          <w:i/>
        </w:rPr>
        <w:t>, Risk-Aware A</w:t>
      </w:r>
      <w:r>
        <w:rPr>
          <w:rFonts w:ascii="Times New Roman" w:hAnsi="Times New Roman" w:cs="Times New Roman"/>
        </w:rPr>
        <w:t>, Tabular Q-Learning și Feature-Based Q-Learning.</w:t>
      </w:r>
    </w:p>
    <w:p>
      <w:r>
        <w:rPr>
          <w:rFonts w:ascii="Times New Roman" w:hAnsi="Times New Roman" w:cs="Times New Roman"/>
          <w:b/>
        </w:rPr>
        <w:t>Contribuția 2 — Evaluare multi-criterială a siguranței.</w:t>
      </w:r>
      <w:r>
        <w:rPr>
          <w:rFonts w:ascii="Times New Roman" w:hAnsi="Times New Roman" w:cs="Times New Roman"/>
        </w:rPr>
        <w:t xml:space="preserve"> Lucrarea nu măsoară doar succesul, ci și coliziunile, intrările în pericol, expunerea acumulată la risc, costul total, numărul de pași, timeout-urile și timpul de calcul. Această alegere permite analiza compromisurilor dintre eficiență și siguranță.</w:t>
      </w:r>
    </w:p>
    <w:p>
      <w:r>
        <w:rPr>
          <w:rFonts w:ascii="Times New Roman" w:hAnsi="Times New Roman" w:cs="Times New Roman"/>
          <w:b/>
        </w:rPr>
        <w:t>Contribuția 3 — Generalizare pe hărți generate procedural.</w:t>
      </w:r>
      <w:r>
        <w:rPr>
          <w:rFonts w:ascii="Times New Roman" w:hAnsi="Times New Roman" w:cs="Times New Roman"/>
        </w:rPr>
        <w:t xml:space="preserve"> Hărțile sunt generate cu seed-uri controlate și validate prin BFS. Experimentele Monte Carlo evaluează strategiile pe mai multe configurații, reducând dependența de o singură hartă favorabilă.</w:t>
      </w:r>
    </w:p>
    <w:p>
      <w:r>
        <w:rPr>
          <w:rFonts w:ascii="Times New Roman" w:hAnsi="Times New Roman" w:cs="Times New Roman"/>
          <w:b/>
        </w:rPr>
        <w:t>Contribuția 4 — Model explicit de risc și planificare risk-aware.</w:t>
      </w:r>
      <w:r>
        <w:rPr>
          <w:rFonts w:ascii="Times New Roman" w:hAnsi="Times New Roman" w:cs="Times New Roman"/>
        </w:rPr>
        <w:t xml:space="preserve"> Clasa </w:t>
      </w:r>
      <w:r>
        <w:rPr>
          <w:rFonts w:ascii="Courier New" w:hAnsi="Courier New" w:cs="Courier New"/>
          <w:sz w:val="20"/>
        </w:rPr>
        <w:t>RiskModel</w:t>
      </w:r>
      <w:r>
        <w:rPr>
          <w:rFonts w:ascii="Times New Roman" w:hAnsi="Times New Roman" w:cs="Times New Roman"/>
        </w:rPr>
        <w:t xml:space="preserve"> transformă apropierea de pericole într-un cost numeric, iar </w:t>
      </w:r>
      <w:r>
        <w:rPr>
          <w:rFonts w:ascii="Courier New" w:hAnsi="Courier New" w:cs="Courier New"/>
          <w:sz w:val="20"/>
        </w:rPr>
        <w:t>RiskAwareAStarAgent</w:t>
      </w:r>
      <w:r>
        <w:rPr>
          <w:rFonts w:ascii="Times New Roman" w:hAnsi="Times New Roman" w:cs="Times New Roman"/>
        </w:rPr>
        <w:t xml:space="preserve"> demonstrează cum o strategie poate prefera un traseu mai sigur chiar dacă acesta nu este strict cel mai scurt.</w:t>
      </w:r>
    </w:p>
    <w:p>
      <w:r>
        <w:rPr>
          <w:rFonts w:ascii="Times New Roman" w:hAnsi="Times New Roman" w:cs="Times New Roman"/>
          <w:b/>
        </w:rPr>
        <w:t>Contribuția 5 — Componentă Q-Learning energetică interpretabilă.</w:t>
      </w:r>
      <w:r>
        <w:rPr>
          <w:rFonts w:ascii="Times New Roman" w:hAnsi="Times New Roman" w:cs="Times New Roman"/>
        </w:rPr>
        <w:t xml:space="preserve"> Nucleul din </w:t>
      </w:r>
      <w:r>
        <w:rPr>
          <w:rFonts w:ascii="Courier New" w:hAnsi="Courier New" w:cs="Courier New"/>
          <w:sz w:val="20"/>
        </w:rPr>
        <w:t>src/</w:t>
      </w:r>
      <w:r>
        <w:rPr>
          <w:rFonts w:ascii="Times New Roman" w:hAnsi="Times New Roman" w:cs="Times New Roman"/>
        </w:rPr>
        <w:t xml:space="preserve"> păstrează un agent Q-Learning tabular cu homeostazie energetică. Discretizarea energiei în patru buckets și scenariile A/B/C/WAREHOUSE oferă un studiu de caz clar despre învățare prin consolidare cu resurse interne.</w:t>
      </w:r>
    </w:p>
    <w:p>
      <w:r>
        <w:rPr>
          <w:rFonts w:ascii="Times New Roman" w:hAnsi="Times New Roman" w:cs="Times New Roman"/>
          <w:b/>
        </w:rPr>
        <w:t>Contribuția 6 — Aplicație web și reproductibilitate operațională.</w:t>
      </w:r>
      <w:r>
        <w:rPr>
          <w:rFonts w:ascii="Times New Roman" w:hAnsi="Times New Roman" w:cs="Times New Roman"/>
        </w:rPr>
        <w:t xml:space="preserve"> Motorul Python este expus printr-un backend FastAPI, iar frontend-ul React/Vite permite antrenarea, evaluarea, editarea mediilor, compararea rulărilor și rularea experimentelor de navigare sigură din browser. Configurația Azure inclusă în repository demonstrează că aplicația poate fi publicată ca sistem cloud, nu doar rulată local.</w:t>
      </w:r>
    </w:p>
    <w:p>
      <w:pPr>
        <w:pStyle w:val="Heading3"/>
      </w:pPr>
      <w:r>
        <w:t>1.4 Structura Lucrării</w:t>
      </w:r>
    </w:p>
    <w:p>
      <w:r>
        <w:rPr>
          <w:rFonts w:ascii="Times New Roman" w:hAnsi="Times New Roman" w:cs="Times New Roman"/>
        </w:rPr>
        <w:t>Lucrarea este organizată în opt capitole, fiecare contribuind la construcția progresivă a argumentului central.</w:t>
      </w:r>
    </w:p>
    <w:p>
      <w:r>
        <w:rPr>
          <w:rFonts w:ascii="Times New Roman" w:hAnsi="Times New Roman" w:cs="Times New Roman"/>
          <w:b/>
        </w:rPr>
        <w:t>Capitolul 2</w:t>
      </w:r>
      <w:r>
        <w:rPr>
          <w:rFonts w:ascii="Times New Roman" w:hAnsi="Times New Roman" w:cs="Times New Roman"/>
        </w:rPr>
        <w:t xml:space="preserve"> prezintă stadiul artei în simularea pe grile, navigarea autonomă, planificarea traseului, Q-Learning și evaluarea siguranței. Capitolul poziționează lucrarea ca simulator comparativ, nu ca implementare izolată a unui singur algoritm.</w:t>
      </w:r>
    </w:p>
    <w:p>
      <w:r>
        <w:rPr>
          <w:rFonts w:ascii="Times New Roman" w:hAnsi="Times New Roman" w:cs="Times New Roman"/>
          <w:b/>
        </w:rPr>
        <w:t>Capitolul 3</w:t>
      </w:r>
      <w:r>
        <w:rPr>
          <w:rFonts w:ascii="Times New Roman" w:hAnsi="Times New Roman" w:cs="Times New Roman"/>
        </w:rPr>
        <w:t xml:space="preserve"> oferă fundamentarea matematică necesară: formalizarea Proceselor Markov de Decizie, derivarea și analiza ecuației Bellman, politica epsilon-greedy și justificarea teoretică a discretizării spațiului de stări.</w:t>
      </w:r>
    </w:p>
    <w:p>
      <w:r>
        <w:rPr>
          <w:rFonts w:ascii="Times New Roman" w:hAnsi="Times New Roman" w:cs="Times New Roman"/>
          <w:b/>
        </w:rPr>
        <w:t>Capitolul 4</w:t>
      </w:r>
      <w:r>
        <w:rPr>
          <w:rFonts w:ascii="Times New Roman" w:hAnsi="Times New Roman" w:cs="Times New Roman"/>
        </w:rPr>
        <w:t xml:space="preserve"> descrie în detaliu arhitectura modulară a sistemului implementat — nucleul Q-Learning energetic din </w:t>
      </w:r>
      <w:r>
        <w:rPr>
          <w:rFonts w:ascii="Courier New" w:hAnsi="Courier New" w:cs="Courier New"/>
          <w:sz w:val="20"/>
        </w:rPr>
        <w:t>src/</w:t>
      </w:r>
      <w:r>
        <w:rPr>
          <w:rFonts w:ascii="Times New Roman" w:hAnsi="Times New Roman" w:cs="Times New Roman"/>
        </w:rPr>
        <w:t xml:space="preserve">, cadrul comparativ de navigare sigură din </w:t>
      </w:r>
      <w:r>
        <w:rPr>
          <w:rFonts w:ascii="Courier New" w:hAnsi="Courier New" w:cs="Courier New"/>
          <w:sz w:val="20"/>
        </w:rPr>
        <w:t>agents/</w:t>
      </w:r>
      <w:r>
        <w:rPr>
          <w:rFonts w:ascii="Times New Roman" w:hAnsi="Times New Roman" w:cs="Times New Roman"/>
        </w:rPr>
        <w:t xml:space="preserve">, </w:t>
      </w:r>
      <w:r>
        <w:rPr>
          <w:rFonts w:ascii="Courier New" w:hAnsi="Courier New" w:cs="Courier New"/>
          <w:sz w:val="20"/>
        </w:rPr>
        <w:t>environment/</w:t>
      </w:r>
      <w:r>
        <w:rPr>
          <w:rFonts w:ascii="Times New Roman" w:hAnsi="Times New Roman" w:cs="Times New Roman"/>
        </w:rPr>
        <w:t xml:space="preserve">, </w:t>
      </w:r>
      <w:r>
        <w:rPr>
          <w:rFonts w:ascii="Courier New" w:hAnsi="Courier New" w:cs="Courier New"/>
          <w:sz w:val="20"/>
        </w:rPr>
        <w:t>simulation/</w:t>
      </w:r>
      <w:r>
        <w:rPr>
          <w:rFonts w:ascii="Times New Roman" w:hAnsi="Times New Roman" w:cs="Times New Roman"/>
        </w:rPr>
        <w:t xml:space="preserve"> și </w:t>
      </w:r>
      <w:r>
        <w:rPr>
          <w:rFonts w:ascii="Courier New" w:hAnsi="Courier New" w:cs="Courier New"/>
          <w:sz w:val="20"/>
        </w:rPr>
        <w:t>experiments/</w:t>
      </w:r>
      <w:r>
        <w:rPr>
          <w:rFonts w:ascii="Times New Roman" w:hAnsi="Times New Roman" w:cs="Times New Roman"/>
        </w:rPr>
        <w:t>, plus API-ul FastAPI, interfața React și infrastructura Azure.</w:t>
      </w:r>
    </w:p>
    <w:p>
      <w:r>
        <w:rPr>
          <w:rFonts w:ascii="Times New Roman" w:hAnsi="Times New Roman" w:cs="Times New Roman"/>
          <w:b/>
        </w:rPr>
        <w:t>Capitolul 5</w:t>
      </w:r>
      <w:r>
        <w:rPr>
          <w:rFonts w:ascii="Times New Roman" w:hAnsi="Times New Roman" w:cs="Times New Roman"/>
        </w:rPr>
        <w:t xml:space="preserve"> prezintă rezultatele experimentale pentru scenariile A, B, C și WAREHOUSE, apoi comparațiile Monte Carlo între strategiile de navigare sigură, cu accent pe risc, coliziuni, cost și generalizare.</w:t>
      </w:r>
    </w:p>
    <w:p>
      <w:r>
        <w:rPr>
          <w:rFonts w:ascii="Times New Roman" w:hAnsi="Times New Roman" w:cs="Times New Roman"/>
          <w:b/>
        </w:rPr>
        <w:t>Capitolul 6</w:t>
      </w:r>
      <w:r>
        <w:rPr>
          <w:rFonts w:ascii="Times New Roman" w:hAnsi="Times New Roman" w:cs="Times New Roman"/>
        </w:rPr>
        <w:t xml:space="preserve"> discută aplicabilitatea arhitecturii propuse în opt domenii din lumea reală, de la robotică industrială la neuroștiință computațională.</w:t>
      </w:r>
    </w:p>
    <w:p>
      <w:r>
        <w:rPr>
          <w:rFonts w:ascii="Times New Roman" w:hAnsi="Times New Roman" w:cs="Times New Roman"/>
          <w:b/>
        </w:rPr>
        <w:t>Capitolul 7</w:t>
      </w:r>
      <w:r>
        <w:rPr>
          <w:rFonts w:ascii="Times New Roman" w:hAnsi="Times New Roman" w:cs="Times New Roman"/>
        </w:rPr>
        <w:t xml:space="preserve"> detaliază implementarea </w:t>
      </w:r>
      <w:r>
        <w:rPr>
          <w:rFonts w:ascii="Courier New" w:hAnsi="Courier New" w:cs="Courier New"/>
          <w:sz w:val="20"/>
        </w:rPr>
        <w:t>WarehouseEnvironment</w:t>
      </w:r>
      <w:r>
        <w:rPr>
          <w:rFonts w:ascii="Times New Roman" w:hAnsi="Times New Roman" w:cs="Times New Roman"/>
        </w:rPr>
        <w:t xml:space="preserve"> și rezultatele obținute în contextul simulării unui depozit automat de tip Amazon-Kiva.</w:t>
      </w:r>
    </w:p>
    <w:p>
      <w:r>
        <w:rPr>
          <w:rFonts w:ascii="Times New Roman" w:hAnsi="Times New Roman" w:cs="Times New Roman"/>
          <w:b/>
        </w:rPr>
        <w:t>Capitolul 8</w:t>
      </w:r>
      <w:r>
        <w:rPr>
          <w:rFonts w:ascii="Times New Roman" w:hAnsi="Times New Roman" w:cs="Times New Roman"/>
        </w:rPr>
        <w:t xml:space="preserve"> sintetizează concluziile, discută limitările abordării și propune direcții concrete de cercetare viitoare.</w:t>
      </w:r>
    </w:p>
    <w:p>
      <w:pPr>
        <w:pStyle w:val="Heading3"/>
      </w:pPr>
      <w:r>
        <w:t>1.5 Protocol de reproducere și pachet final de evaluare</w:t>
      </w:r>
    </w:p>
    <w:p>
      <w:r>
        <w:rPr>
          <w:rFonts w:ascii="Times New Roman" w:hAnsi="Times New Roman" w:cs="Times New Roman"/>
        </w:rPr>
        <w:t>Pentru a reduce riscul de nealiniere dintre cod, grafice, prezentare și afirmațiile din text, versiunea finală a proiectului include un flux standardizat de reproducere. Rularea recomandată pentru pachetul complet este:</w:t>
      </w:r>
    </w:p>
    <w:p>
      <w:pPr>
        <w:pStyle w:val="CodeBlock"/>
      </w:pPr>
      <w:r>
        <w:rPr>
          <w:rFonts w:ascii="Courier New" w:hAnsi="Courier New" w:cs="Courier New"/>
          <w:sz w:val="18"/>
        </w:rPr>
        <w:t>python3 -m src.final_report --episodes 2000 --save-qtables</w:t>
      </w:r>
    </w:p>
    <w:p>
      <w:r>
        <w:rPr>
          <w:rFonts w:ascii="Times New Roman" w:hAnsi="Times New Roman" w:cs="Times New Roman"/>
        </w:rPr>
        <w:t>Această comandă execută scenariile A, B, C și WAREHOUSE, generează artefactele standard (</w:t>
      </w:r>
      <w:r>
        <w:rPr>
          <w:rFonts w:ascii="Courier New" w:hAnsi="Courier New" w:cs="Courier New"/>
          <w:sz w:val="20"/>
        </w:rPr>
        <w:t>results_*</w:t>
      </w:r>
      <w:r>
        <w:rPr>
          <w:rFonts w:ascii="Times New Roman" w:hAnsi="Times New Roman" w:cs="Times New Roman"/>
        </w:rPr>
        <w:t xml:space="preserve">, </w:t>
      </w:r>
      <w:r>
        <w:rPr>
          <w:rFonts w:ascii="Courier New" w:hAnsi="Courier New" w:cs="Courier New"/>
          <w:sz w:val="20"/>
        </w:rPr>
        <w:t>convergence_*</w:t>
      </w:r>
      <w:r>
        <w:rPr>
          <w:rFonts w:ascii="Times New Roman" w:hAnsi="Times New Roman" w:cs="Times New Roman"/>
        </w:rPr>
        <w:t xml:space="preserve">, </w:t>
      </w:r>
      <w:r>
        <w:rPr>
          <w:rFonts w:ascii="Courier New" w:hAnsi="Courier New" w:cs="Courier New"/>
          <w:sz w:val="20"/>
        </w:rPr>
        <w:t>epsilon_*</w:t>
      </w:r>
      <w:r>
        <w:rPr>
          <w:rFonts w:ascii="Times New Roman" w:hAnsi="Times New Roman" w:cs="Times New Roman"/>
        </w:rPr>
        <w:t xml:space="preserve">, </w:t>
      </w:r>
      <w:r>
        <w:rPr>
          <w:rFonts w:ascii="Courier New" w:hAnsi="Courier New" w:cs="Courier New"/>
          <w:sz w:val="20"/>
        </w:rPr>
        <w:t>success_*</w:t>
      </w:r>
      <w:r>
        <w:rPr>
          <w:rFonts w:ascii="Times New Roman" w:hAnsi="Times New Roman" w:cs="Times New Roman"/>
        </w:rPr>
        <w:t xml:space="preserve">) și scrie un sumar agregat în </w:t>
      </w:r>
      <w:r>
        <w:rPr>
          <w:rFonts w:ascii="Courier New" w:hAnsi="Courier New" w:cs="Courier New"/>
          <w:sz w:val="20"/>
        </w:rPr>
        <w:t>data/final_summary_&lt;grid&gt;_&lt;seed&gt;_&lt;episodes&gt;.csv</w:t>
      </w:r>
      <w:r>
        <w:rPr>
          <w:rFonts w:ascii="Times New Roman" w:hAnsi="Times New Roman" w:cs="Times New Roman"/>
        </w:rPr>
        <w:t xml:space="preserve"> și </w:t>
      </w:r>
      <w:r>
        <w:rPr>
          <w:rFonts w:ascii="Courier New" w:hAnsi="Courier New" w:cs="Courier New"/>
          <w:sz w:val="20"/>
        </w:rPr>
        <w:t>.json</w:t>
      </w:r>
      <w:r>
        <w:rPr>
          <w:rFonts w:ascii="Times New Roman" w:hAnsi="Times New Roman" w:cs="Times New Roman"/>
        </w:rPr>
        <w:t>. Pentru demo-uri rapide sau verificări smoke, rulările mai scurte sunt acceptate, însă pentru raportarea rezultatelor finale se păstrează configurațiile standardizate din pachetul final.</w:t>
      </w:r>
    </w:p>
    <w:p>
      <w:r>
        <w:br w:type="page"/>
      </w:r>
    </w:p>
    <w:p>
      <w:pPr>
        <w:pStyle w:val="Heading1"/>
      </w:pPr>
      <w:r>
        <w:t>Capitolul 2: Stadiul Artei</w:t>
      </w:r>
    </w:p>
    <w:p>
      <w:pPr>
        <w:pStyle w:val="Heading3"/>
      </w:pPr>
      <w:r>
        <w:t>2.1 Simulare Grid-Based și Evaluare pe Agenți</w:t>
      </w:r>
    </w:p>
    <w:p>
      <w:r>
        <w:rPr>
          <w:rFonts w:ascii="Times New Roman" w:hAnsi="Times New Roman" w:cs="Times New Roman"/>
        </w:rPr>
        <w:t>Mediile grid-based sunt utilizate frecvent în cercetare și educație deoarece oferă o reprezentare discretă, ușor de inspectat, pentru probleme de navigare, planificare și învățare. O hartă bidimensională împărțită în celule poate modela obstacole, zone periculoase, costuri diferite de deplasare, poziții de start și obiective. Deși este o simplificare față de un mediu fizic continuu, această reprezentare este suficient de expresivă pentru a analiza comportamente algoritmice importante.</w:t>
      </w:r>
    </w:p>
    <w:p>
      <w:r>
        <w:rPr>
          <w:rFonts w:ascii="Times New Roman" w:hAnsi="Times New Roman" w:cs="Times New Roman"/>
        </w:rPr>
        <w:t>În contextul acestei lucrări, mediul GridWorld nu este doar o scenă pentru un singur agent, ci un instrument de simulare comparativă. Aceeași hartă poate fi parcursă de mai multe strategii, iar rezultatele pot fi analizate statistic. Această abordare este potrivită pentru tehnici de simulare deoarece permite controlul parametrilor, repetabilitatea prin seed-uri, generarea de scenarii multiple și agregarea metricilor.</w:t>
      </w:r>
    </w:p>
    <w:p>
      <w:pPr>
        <w:pStyle w:val="Heading3"/>
      </w:pPr>
      <w:r>
        <w:t>2.2 Reinforcement Learning — Context General</w:t>
      </w:r>
    </w:p>
    <w:p>
      <w:r>
        <w:rPr>
          <w:rFonts w:ascii="Times New Roman" w:hAnsi="Times New Roman" w:cs="Times New Roman"/>
        </w:rPr>
        <w:t>Reinforcement Learning (RL) este o paradigmă de învățare automată în care un agent dobândește cunoaștere prin interacțiunea directă cu un mediu, primind semnale de recompensă care orientează comportamentul viitor. Spre deosebire de învățarea supervizată, RL nu are nevoie de exemple etichetate; agentul descoperă singur ce comportamente sunt benefice prin încercare și eroare.</w:t>
      </w:r>
    </w:p>
    <w:p>
      <w:r>
        <w:rPr>
          <w:rFonts w:ascii="Times New Roman" w:hAnsi="Times New Roman" w:cs="Times New Roman"/>
        </w:rPr>
        <w:t>Cadrul formal al RL este cel al Proceselor Markov de Decizie (MDP). În această lucrare, Q-Learning este folosit pentru a ilustra învățarea unei politici în medii discrete. Totuși, RL este tratat ca una dintre familiile de strategii, alături de algoritmi euristici și algoritmi de planificare.</w:t>
      </w:r>
    </w:p>
    <w:p>
      <w:pPr>
        <w:pStyle w:val="Heading3"/>
      </w:pPr>
      <w:r>
        <w:t>2.3 Q-Learning Clasic și Variante</w:t>
      </w:r>
    </w:p>
    <w:p>
      <w:r>
        <w:rPr>
          <w:rFonts w:ascii="Times New Roman" w:hAnsi="Times New Roman" w:cs="Times New Roman"/>
        </w:rPr>
        <w:t>Q-Learning este un algoritm de RL model-free și off-policy, propus de Watkins (1989). Agentul nu învață explicit funcția de tranziție a mediului, ci estimează direct valoarea acțiunilor printr-un tabel Q. Pentru un mediu discret și relativ mic, această abordare este interpretabilă și ușor de analizat: valorile pot fi inspectate, exportate și vizualizate ca heatmap-uri.</w:t>
      </w:r>
    </w:p>
    <w:p>
      <w:r>
        <w:rPr>
          <w:rFonts w:ascii="Times New Roman" w:hAnsi="Times New Roman" w:cs="Times New Roman"/>
        </w:rPr>
        <w:t xml:space="preserve">În proiect există două utilizări ale Q-Learning. Prima este componenta energetică din </w:t>
      </w:r>
      <w:r>
        <w:rPr>
          <w:rFonts w:ascii="Courier New" w:hAnsi="Courier New" w:cs="Courier New"/>
          <w:sz w:val="20"/>
        </w:rPr>
        <w:t>src/</w:t>
      </w:r>
      <w:r>
        <w:rPr>
          <w:rFonts w:ascii="Times New Roman" w:hAnsi="Times New Roman" w:cs="Times New Roman"/>
        </w:rPr>
        <w:t xml:space="preserve">, unde starea include poziția și bucket-ul de energie. A doua este simulatorul de navigare sigură, unde </w:t>
      </w:r>
      <w:r>
        <w:rPr>
          <w:rFonts w:ascii="Courier New" w:hAnsi="Courier New" w:cs="Courier New"/>
          <w:sz w:val="20"/>
        </w:rPr>
        <w:t>TabularQLearningAgent</w:t>
      </w:r>
      <w:r>
        <w:rPr>
          <w:rFonts w:ascii="Times New Roman" w:hAnsi="Times New Roman" w:cs="Times New Roman"/>
        </w:rPr>
        <w:t xml:space="preserve"> învață pe coordonate absolute, iar </w:t>
      </w:r>
      <w:r>
        <w:rPr>
          <w:rFonts w:ascii="Courier New" w:hAnsi="Courier New" w:cs="Courier New"/>
          <w:sz w:val="20"/>
        </w:rPr>
        <w:t>FeatureBasedQLearningAgent</w:t>
      </w:r>
      <w:r>
        <w:rPr>
          <w:rFonts w:ascii="Times New Roman" w:hAnsi="Times New Roman" w:cs="Times New Roman"/>
        </w:rPr>
        <w:t xml:space="preserve"> folosește features locale pentru a încerca o generalizare mai bună pe hărți nevăzute.</w:t>
      </w:r>
    </w:p>
    <w:p>
      <w:pPr>
        <w:pStyle w:val="Heading3"/>
      </w:pPr>
      <w:r>
        <w:t>2.4 Algoritmi de Planificare: A* și Navigare Risk-Aware</w:t>
      </w:r>
    </w:p>
    <w:p>
      <w:r>
        <w:rPr>
          <w:rFonts w:ascii="Times New Roman" w:hAnsi="Times New Roman" w:cs="Times New Roman"/>
        </w:rPr>
        <w:t>Navigarea autonomă precede reinforcement learning și include algoritmi clasici de planificare precum Dijkstra și A</w:t>
      </w:r>
      <w:r>
        <w:rPr>
          <w:rFonts w:ascii="Times New Roman" w:hAnsi="Times New Roman" w:cs="Times New Roman"/>
          <w:i/>
        </w:rPr>
        <w:t>. A</w:t>
      </w:r>
      <w:r>
        <w:rPr>
          <w:rFonts w:ascii="Times New Roman" w:hAnsi="Times New Roman" w:cs="Times New Roman"/>
        </w:rPr>
        <w:t xml:space="preserve"> combină costul deja acumulat cu o euristică pentru distanța rămasă, de obicei distanța Manhattan în medii grid-based. În medii complet observabile, A* este eficient și oferă o bază solidă pentru comparația cu strategiile învățate.</w:t>
      </w:r>
    </w:p>
    <w:p>
      <w:r>
        <w:rPr>
          <w:rFonts w:ascii="Times New Roman" w:hAnsi="Times New Roman" w:cs="Times New Roman"/>
        </w:rPr>
        <w:t>Totuși, traseul cel mai scurt nu este întotdeauna cel mai sigur. O variantă risk-aware poate introduce în funcția de cost o penalizare pentru apropierea de zone periculoase. Astfel, agentul poate prefera o rută mai lungă, dar cu expunere mai mică la risc. Această idee este centrală pentru lucrare: strategia optimă depinde de criteriul de evaluare, nu doar de atingerea țintei.</w:t>
      </w:r>
    </w:p>
    <w:p>
      <w:pPr>
        <w:pStyle w:val="Heading3"/>
      </w:pPr>
      <w:r>
        <w:t>2.5 Navigare Autonomă și Siguranță Operațională</w:t>
      </w:r>
    </w:p>
    <w:p>
      <w:r>
        <w:rPr>
          <w:rFonts w:ascii="Times New Roman" w:hAnsi="Times New Roman" w:cs="Times New Roman"/>
        </w:rPr>
        <w:t>În sisteme reale, siguranța traseului este la fel de importantă ca succesul final. Un robot de depozit care lovește rafturi, o dronă care intră într-o zonă periculoasă sau un vehicul autonom care alege o rută riscantă pot avea costuri operaționale mari chiar dacă ajung în cele din urmă la destinație. Din acest motiv, metricile de evaluare trebuie să includă coliziuni, expunere la risc, cost energetic sau operațional și stabilitate pe scenarii diferite.</w:t>
      </w:r>
    </w:p>
    <w:p>
      <w:r>
        <w:rPr>
          <w:rFonts w:ascii="Times New Roman" w:hAnsi="Times New Roman" w:cs="Times New Roman"/>
        </w:rPr>
        <w:t>Componenta de homeostazie energetică din lucrare se înscrie în aceeași direcție: agentul nu trebuie doar să ajungă la destinație, ci să ajungă fără să își epuizeze resursele. Aceasta conectează RL cu planificarea safety-aware și cu simularea comportamentelor autonome sub constrângeri.</w:t>
      </w:r>
    </w:p>
    <w:p>
      <w:pPr>
        <w:pStyle w:val="Heading3"/>
      </w:pPr>
      <w:r>
        <w:t>2.6 Poziționarea Lucrării față de Literatura Existentă</w:t>
      </w:r>
    </w:p>
    <w:p>
      <w:r>
        <w:rPr>
          <w:rFonts w:ascii="Times New Roman" w:hAnsi="Times New Roman" w:cs="Times New Roman"/>
        </w:rPr>
        <w:t>Lucrarea se poziționează la intersecția dintre simularea pe grile, navigarea autonomă, planificarea traseului și învățarea prin consolidare. Originalitatea nu constă în inventarea unui algoritm nou, ci în construirea unui simulator coerent care permite evaluarea mai multor strategii pe aceeași clasă de medii și cu aceleași metrici.</w:t>
      </w:r>
    </w:p>
    <w:p>
      <w:r>
        <w:rPr>
          <w:rFonts w:ascii="Times New Roman" w:hAnsi="Times New Roman" w:cs="Times New Roman"/>
        </w:rPr>
        <w:t>Față de tutorialele standard de Q-Learning, lucrarea nu se oprește la întrebarea dacă un agent învață o hartă fixă. Față de o demonstrație simplă de A*, lucrarea nu optimizează doar distanța. Contribuția principală este comparația multi-criterială: succes, risc, coliziuni, cost, pași, timp de calcul și generalizare pe hărți generate procedural.</w:t>
      </w:r>
    </w:p>
    <w:p>
      <w:r>
        <w:br w:type="page"/>
      </w:r>
    </w:p>
    <w:p>
      <w:pPr>
        <w:pStyle w:val="Heading1"/>
      </w:pPr>
      <w:r>
        <w:t>Capitolul 3: Fundamentare Teoretică</w:t>
      </w:r>
    </w:p>
    <w:p>
      <w:pPr>
        <w:pStyle w:val="Heading3"/>
      </w:pPr>
      <w:r>
        <w:t>3.1 Procese Markov de Decizie (MDP) — Definiție Formală</w:t>
      </w:r>
    </w:p>
    <w:p>
      <w:r>
        <w:rPr>
          <w:rFonts w:ascii="Times New Roman" w:hAnsi="Times New Roman" w:cs="Times New Roman"/>
        </w:rPr>
        <w:t xml:space="preserve">Un </w:t>
      </w:r>
      <w:r>
        <w:rPr>
          <w:rFonts w:ascii="Times New Roman" w:hAnsi="Times New Roman" w:cs="Times New Roman"/>
          <w:b/>
        </w:rPr>
        <w:t>Proces Markov de Decizie</w:t>
      </w:r>
      <w:r>
        <w:rPr>
          <w:rFonts w:ascii="Times New Roman" w:hAnsi="Times New Roman" w:cs="Times New Roman"/>
        </w:rPr>
        <w:t xml:space="preserve"> (MDP) este un cadru matematic pentru modelarea deciziei secvențiale în medii cu tranziții stochastice. Formal, un MDP este definit de un tuplu $(S, A, P, R, \gamma)$, unde:</w:t>
      </w:r>
    </w:p>
    <w:p>
      <w:pPr>
        <w:pStyle w:val="ListBullet"/>
        <w:ind w:left="425" w:hanging="142"/>
      </w:pPr>
      <w:r>
        <w:rPr>
          <w:rFonts w:ascii="Times New Roman" w:hAnsi="Times New Roman" w:cs="Times New Roman"/>
        </w:rPr>
        <w:t>$S$ este spațiul de stări — mulțimea tuturor stărilor posibile ale mediului;</w:t>
      </w:r>
    </w:p>
    <w:p>
      <w:pPr>
        <w:pStyle w:val="ListBullet"/>
        <w:ind w:left="425" w:hanging="142"/>
      </w:pPr>
      <w:r>
        <w:rPr>
          <w:rFonts w:ascii="Times New Roman" w:hAnsi="Times New Roman" w:cs="Times New Roman"/>
        </w:rPr>
        <w:t>$A$ este spațiul de acțiuni — mulțimea tuturor acțiunilor disponibile agentului;</w:t>
      </w:r>
    </w:p>
    <w:p>
      <w:pPr>
        <w:pStyle w:val="ListBullet"/>
        <w:ind w:left="425" w:hanging="142"/>
      </w:pPr>
      <w:r>
        <w:rPr>
          <w:rFonts w:ascii="Times New Roman" w:hAnsi="Times New Roman" w:cs="Times New Roman"/>
        </w:rPr>
        <w:t>$P: S \times A \times S \rightarrow [0,1]$ este funcția de tranziție — $P(s'|s,a)$ dă probabilitatea de a ajunge în starea $s'$ executând acțiunea $a$ din starea $s$;</w:t>
      </w:r>
    </w:p>
    <w:p>
      <w:pPr>
        <w:pStyle w:val="ListBullet"/>
        <w:ind w:left="425" w:hanging="142"/>
      </w:pPr>
      <w:r>
        <w:rPr>
          <w:rFonts w:ascii="Times New Roman" w:hAnsi="Times New Roman" w:cs="Times New Roman"/>
        </w:rPr>
        <w:t>$R: S \times A \rightarrow \mathbb{R}$ este funcția de recompensă — $R(s,a)$ dă recompensa imediată pentru executarea acțiunii $a$ din starea $s$;</w:t>
      </w:r>
    </w:p>
    <w:p>
      <w:pPr>
        <w:pStyle w:val="ListBullet"/>
        <w:ind w:left="425" w:hanging="142"/>
      </w:pPr>
      <w:r>
        <w:rPr>
          <w:rFonts w:ascii="Times New Roman" w:hAnsi="Times New Roman" w:cs="Times New Roman"/>
        </w:rPr>
        <w:t>$\gamma \in [0,1)$ este factorul de actualizare (discount factor) — controlează cât de mult valorează recompensele viitoare față de cele imediate.</w:t>
      </w:r>
    </w:p>
    <w:p>
      <w:r>
        <w:rPr>
          <w:rFonts w:ascii="Times New Roman" w:hAnsi="Times New Roman" w:cs="Times New Roman"/>
          <w:b/>
        </w:rPr>
        <w:t>Proprietatea Markov</w:t>
      </w:r>
      <w:r>
        <w:rPr>
          <w:rFonts w:ascii="Times New Roman" w:hAnsi="Times New Roman" w:cs="Times New Roman"/>
        </w:rPr>
        <w:t xml:space="preserve"> este esența MDP-urilor: tranziția din starea $s'$ și recompensa asociată depind doar de starea curentă $s$ și acțiunea $a$, nu de istoria completă a stărilor vizitate. Formal:</w:t>
      </w:r>
    </w:p>
    <w:p>
      <w:r>
        <w:rPr>
          <w:rFonts w:ascii="Times New Roman" w:hAnsi="Times New Roman" w:cs="Times New Roman"/>
        </w:rPr>
        <w:t>$$P(s_{t+1}|s_t, a_t, s_{t-1}, a_{t-1}, \ldots, s_0, a_0) = P(s_{t+1}|s_t, a_t)$$</w:t>
      </w:r>
    </w:p>
    <w:p>
      <w:r>
        <w:rPr>
          <w:rFonts w:ascii="Times New Roman" w:hAnsi="Times New Roman" w:cs="Times New Roman"/>
        </w:rPr>
        <w:t>Această proprietate simplifică dramatic complexitatea problemei: nu este necesar să se rețină istoria completă a interacțiunilor — starea curentă conține tot ce este relevant pentru deciziile viitoare.</w:t>
      </w:r>
    </w:p>
    <w:p>
      <w:r>
        <w:rPr>
          <w:rFonts w:ascii="Times New Roman" w:hAnsi="Times New Roman" w:cs="Times New Roman"/>
          <w:b/>
        </w:rPr>
        <w:t>Aplicarea la sistemul nostru.</w:t>
      </w:r>
      <w:r>
        <w:rPr>
          <w:rFonts w:ascii="Times New Roman" w:hAnsi="Times New Roman" w:cs="Times New Roman"/>
        </w:rPr>
        <w:t xml:space="preserve"> În contextul lucrării de față, componentele MDP sunt instanțiate astfel:</w:t>
      </w:r>
    </w:p>
    <w:p>
      <w:pPr>
        <w:pStyle w:val="ListBullet"/>
        <w:ind w:left="425" w:hanging="142"/>
      </w:pPr>
      <w:r>
        <w:rPr>
          <w:rFonts w:ascii="Times New Roman" w:hAnsi="Times New Roman" w:cs="Times New Roman"/>
        </w:rPr>
        <w:t>$S = \{(r, c, e) \mid r \in [0, 19], c \in [0, 19], e \in \{0, 1, 2, 3\}\}$ — stările sunt triplete (rând, coloană, nivel de energie discretizat). Dimensiunea spațiului de stări este $20 \times 20 \times 4 = 1.600$ de stări distincte.</w:t>
      </w:r>
    </w:p>
    <w:p>
      <w:pPr>
        <w:pStyle w:val="ListBullet"/>
        <w:ind w:left="425" w:hanging="142"/>
      </w:pPr>
      <w:r>
        <w:rPr>
          <w:rFonts w:ascii="Times New Roman" w:hAnsi="Times New Roman" w:cs="Times New Roman"/>
        </w:rPr>
        <w:t>$A = \{\text{UP}, \text{DOWN}, \text{LEFT}, \text{RIGHT}, \text{STAY}\}$ — cinci acțiuni discrete.</w:t>
      </w:r>
    </w:p>
    <w:p>
      <w:pPr>
        <w:pStyle w:val="ListBullet"/>
        <w:ind w:left="425" w:hanging="142"/>
      </w:pPr>
      <w:r>
        <w:rPr>
          <w:rFonts w:ascii="Times New Roman" w:hAnsi="Times New Roman" w:cs="Times New Roman"/>
        </w:rPr>
        <w:t>$P$ este o funcție determinista în Scenariile A și B: $P(s'|s,a) = 1$ pentru un singur $s'$, în funcție de acțiunea aleasă și configurația grilei. În Scenariul C, după relocarea obstacolelor, funcția de tranziție se modifică brusc.</w:t>
      </w:r>
    </w:p>
    <w:p>
      <w:pPr>
        <w:pStyle w:val="ListBullet"/>
        <w:ind w:left="425" w:hanging="142"/>
      </w:pPr>
      <w:r>
        <w:rPr>
          <w:rFonts w:ascii="Times New Roman" w:hAnsi="Times New Roman" w:cs="Times New Roman"/>
        </w:rPr>
        <w:t>$R$ include: $-1$ per pas (cost de timp), $+15$ la colectarea hranei, $-5$ la coliziunea cu un obstacol, $+100$ la atingerea destinației, $-100$ la moarte (energie epuizată sau celulă de pericol), $-2$ cost suplimentar pentru mlaștini.</w:t>
      </w:r>
    </w:p>
    <w:p>
      <w:pPr>
        <w:pStyle w:val="ListBullet"/>
        <w:ind w:left="425" w:hanging="142"/>
      </w:pPr>
      <w:r>
        <w:rPr>
          <w:rFonts w:ascii="Times New Roman" w:hAnsi="Times New Roman" w:cs="Times New Roman"/>
        </w:rPr>
        <w:t>$\gamma = 0.95$ — recompensele viitoare sunt ușor devalorizate față de cele imediate, stimulând eficiența.</w:t>
      </w:r>
    </w:p>
    <w:p>
      <w:r>
        <w:rPr>
          <w:rFonts w:ascii="Times New Roman" w:hAnsi="Times New Roman" w:cs="Times New Roman"/>
          <w:b/>
        </w:rPr>
        <w:t>Politica</w:t>
      </w:r>
      <w:r>
        <w:rPr>
          <w:rFonts w:ascii="Times New Roman" w:hAnsi="Times New Roman" w:cs="Times New Roman"/>
        </w:rPr>
        <w:t xml:space="preserve"> unui agent este o funcție $\pi: S \rightarrow A$ (politică deterministă) sau $\pi: S \times A \rightarrow [0,1]$ (politică stocastică), care dictează ce acțiune să fie executată în fiecare stare. Obiectivul agentului este să găsească politica optimă $\pi^*$ care maximizează recompensa cumulativă actualizată:</w:t>
      </w:r>
    </w:p>
    <w:p>
      <w:r>
        <w:rPr>
          <w:rFonts w:ascii="Times New Roman" w:hAnsi="Times New Roman" w:cs="Times New Roman"/>
        </w:rPr>
        <w:t>$$\pi^* = \arg\max_{\pi} \mathbb{E}_{\pi}\left[\sum_{t=0}^{\infty} \gamma^t R(s_t, a_t) \mid s_0 = s\right]$$</w:t>
      </w:r>
    </w:p>
    <w:p>
      <w:pPr>
        <w:pStyle w:val="Heading3"/>
      </w:pPr>
      <w:r>
        <w:t>3.2 Ecuația Bellman și Convergența Q-Learning</w:t>
      </w:r>
    </w:p>
    <w:p>
      <w:r>
        <w:rPr>
          <w:rFonts w:ascii="Times New Roman" w:hAnsi="Times New Roman" w:cs="Times New Roman"/>
          <w:b/>
        </w:rPr>
        <w:t>Funcția de valoare</w:t>
      </w:r>
      <w:r>
        <w:rPr>
          <w:rFonts w:ascii="Times New Roman" w:hAnsi="Times New Roman" w:cs="Times New Roman"/>
        </w:rPr>
        <w:t xml:space="preserve"> $V^{\pi}(s)$ asociată politicii $\pi$ și stării $s$ reprezintă recompensa cumulativă așteptată pornind din $s$ și urmând politica $\pi$:</w:t>
      </w:r>
    </w:p>
    <w:p>
      <w:r>
        <w:rPr>
          <w:rFonts w:ascii="Times New Roman" w:hAnsi="Times New Roman" w:cs="Times New Roman"/>
        </w:rPr>
        <w:t>$$V^{\pi}(s) = \mathbb{E}_{\pi}\left[\sum_{t=0}^{\infty} \gamma^t R(s_t, a_t) \mid s_0 = s\right]$$</w:t>
      </w:r>
    </w:p>
    <w:p>
      <w:r>
        <w:rPr>
          <w:rFonts w:ascii="Times New Roman" w:hAnsi="Times New Roman" w:cs="Times New Roman"/>
          <w:b/>
        </w:rPr>
        <w:t>Funcția de valoare acțiune</w:t>
      </w:r>
      <w:r>
        <w:rPr>
          <w:rFonts w:ascii="Times New Roman" w:hAnsi="Times New Roman" w:cs="Times New Roman"/>
        </w:rPr>
        <w:t xml:space="preserve"> (Q-funcția) $Q^{\pi}(s, a)$ extinde această definiție la perechi (stare, acțiune):</w:t>
      </w:r>
    </w:p>
    <w:p>
      <w:r>
        <w:rPr>
          <w:rFonts w:ascii="Times New Roman" w:hAnsi="Times New Roman" w:cs="Times New Roman"/>
        </w:rPr>
        <w:t>$$Q^{\pi}(s, a) = \mathbb{E}_{\pi}\left[\sum_{t=0}^{\infty} \gamma^t R(s_t, a_t) \mid s_0 = s, a_0 = a\right]$$</w:t>
      </w:r>
    </w:p>
    <w:p>
      <w:r>
        <w:rPr>
          <w:rFonts w:ascii="Times New Roman" w:hAnsi="Times New Roman" w:cs="Times New Roman"/>
          <w:b/>
        </w:rPr>
        <w:t>Ecuațiile Bellman</w:t>
      </w:r>
      <w:r>
        <w:rPr>
          <w:rFonts w:ascii="Times New Roman" w:hAnsi="Times New Roman" w:cs="Times New Roman"/>
        </w:rPr>
        <w:t xml:space="preserve"> exprimă relația de recurență dintre valorile stărilor succesive:</w:t>
      </w:r>
    </w:p>
    <w:p>
      <w:r>
        <w:rPr>
          <w:rFonts w:ascii="Times New Roman" w:hAnsi="Times New Roman" w:cs="Times New Roman"/>
        </w:rPr>
        <w:t>$$Q^{\pi}(s, a) = R(s, a) + \gamma \sum_{s'} P(s'|s,a) \cdot Q^{\pi}(s', \pi(s'))$$</w:t>
      </w:r>
    </w:p>
    <w:p>
      <w:r>
        <w:rPr>
          <w:rFonts w:ascii="Times New Roman" w:hAnsi="Times New Roman" w:cs="Times New Roman"/>
          <w:b/>
        </w:rPr>
        <w:t>Ecuația Bellman de optimalitate</w:t>
      </w:r>
      <w:r>
        <w:rPr>
          <w:rFonts w:ascii="Times New Roman" w:hAnsi="Times New Roman" w:cs="Times New Roman"/>
        </w:rPr>
        <w:t xml:space="preserve"> pentru Q-funcția optimă $Q^*(s, a)$:</w:t>
      </w:r>
    </w:p>
    <w:p>
      <w:r>
        <w:rPr>
          <w:rFonts w:ascii="Times New Roman" w:hAnsi="Times New Roman" w:cs="Times New Roman"/>
        </w:rPr>
        <w:t>$$Q^</w:t>
      </w:r>
      <w:r>
        <w:rPr>
          <w:rFonts w:ascii="Times New Roman" w:hAnsi="Times New Roman" w:cs="Times New Roman"/>
          <w:i/>
        </w:rPr>
        <w:t>(s, a) = R(s, a) + \gamma \sum_{s'} P(s'|s,a) \cdot \max_{a'} Q^</w:t>
      </w:r>
      <w:r>
        <w:rPr>
          <w:rFonts w:ascii="Times New Roman" w:hAnsi="Times New Roman" w:cs="Times New Roman"/>
        </w:rPr>
        <w:t>(s', a')$$</w:t>
      </w:r>
    </w:p>
    <w:p>
      <w:r>
        <w:rPr>
          <w:rFonts w:ascii="Times New Roman" w:hAnsi="Times New Roman" w:cs="Times New Roman"/>
        </w:rPr>
        <w:t>Dacă $Q^*$ este cunoscută, politica optimă se obține simplu ca:</w:t>
      </w:r>
    </w:p>
    <w:p>
      <w:r>
        <w:rPr>
          <w:rFonts w:ascii="Times New Roman" w:hAnsi="Times New Roman" w:cs="Times New Roman"/>
        </w:rPr>
        <w:t>$$\pi^</w:t>
      </w:r>
      <w:r>
        <w:rPr>
          <w:rFonts w:ascii="Times New Roman" w:hAnsi="Times New Roman" w:cs="Times New Roman"/>
          <w:i/>
        </w:rPr>
        <w:t>(s) = \arg\max_{a} Q^</w:t>
      </w:r>
      <w:r>
        <w:rPr>
          <w:rFonts w:ascii="Times New Roman" w:hAnsi="Times New Roman" w:cs="Times New Roman"/>
        </w:rPr>
        <w:t>(s, a)$$</w:t>
      </w:r>
    </w:p>
    <w:p>
      <w:r>
        <w:rPr>
          <w:rFonts w:ascii="Times New Roman" w:hAnsi="Times New Roman" w:cs="Times New Roman"/>
          <w:b/>
        </w:rPr>
        <w:t>Algoritmul Q-Learning</w:t>
      </w:r>
      <w:r>
        <w:rPr>
          <w:rFonts w:ascii="Times New Roman" w:hAnsi="Times New Roman" w:cs="Times New Roman"/>
        </w:rPr>
        <w:t xml:space="preserve"> estimează $Q^*$ prin actualizări iterative bazate pe experiențele reale ale agentului:</w:t>
      </w:r>
    </w:p>
    <w:p>
      <w:r>
        <w:rPr>
          <w:rFonts w:ascii="Times New Roman" w:hAnsi="Times New Roman" w:cs="Times New Roman"/>
        </w:rPr>
        <w:t>$$Q(s_t, a_t) \leftarrow Q(s_t, a_t) + \alpha \left[R_{t+1} + \gamma \max_{a'} Q(s_{t+1}, a') - Q(s_t, a_t)\right]$$</w:t>
      </w:r>
    </w:p>
    <w:p>
      <w:r>
        <w:rPr>
          <w:rFonts w:ascii="Times New Roman" w:hAnsi="Times New Roman" w:cs="Times New Roman"/>
        </w:rPr>
        <w:t xml:space="preserve">unde $\alpha \in (0,1]$ este rata de învățare, iar termenul în paranteze este </w:t>
      </w:r>
      <w:r>
        <w:rPr>
          <w:rFonts w:ascii="Times New Roman" w:hAnsi="Times New Roman" w:cs="Times New Roman"/>
          <w:b/>
        </w:rPr>
        <w:t>eroarea TD (Temporal Difference)</w:t>
      </w:r>
      <w:r>
        <w:rPr>
          <w:rFonts w:ascii="Times New Roman" w:hAnsi="Times New Roman" w:cs="Times New Roman"/>
        </w:rPr>
        <w:t>: diferența dintre estimarea curentă $Q(s_t, a_t)$ și ținta Bellman $R_{t+1} + \gamma \max_{a'} Q(s_{t+1}, a')$.</w:t>
      </w:r>
    </w:p>
    <w:p>
      <w:r>
        <w:rPr>
          <w:rFonts w:ascii="Times New Roman" w:hAnsi="Times New Roman" w:cs="Times New Roman"/>
          <w:b/>
        </w:rPr>
        <w:t>Teorema de convergență</w:t>
      </w:r>
      <w:r>
        <w:rPr>
          <w:rFonts w:ascii="Times New Roman" w:hAnsi="Times New Roman" w:cs="Times New Roman"/>
        </w:rPr>
        <w:t xml:space="preserve"> (Watkins &amp; Dayan, 1992): Q-Learning converge la $Q^*$ cu probabilitate 1 dacă:</w:t>
      </w:r>
    </w:p>
    <w:p>
      <w:pPr>
        <w:pStyle w:val="ListNumber"/>
        <w:ind w:left="425" w:hanging="142"/>
      </w:pPr>
      <w:r>
        <w:rPr>
          <w:rFonts w:ascii="Times New Roman" w:hAnsi="Times New Roman" w:cs="Times New Roman"/>
        </w:rPr>
        <w:t>Toate perechile $(s, a)$ sunt vizitate de un număr infinit de ori;</w:t>
      </w:r>
    </w:p>
    <w:p>
      <w:pPr>
        <w:pStyle w:val="ListNumber"/>
        <w:ind w:left="425" w:hanging="142"/>
      </w:pPr>
      <w:r>
        <w:rPr>
          <w:rFonts w:ascii="Times New Roman" w:hAnsi="Times New Roman" w:cs="Times New Roman"/>
        </w:rPr>
        <w:t>Rata de învățare satisface condițiile Robbins-Monro: $\sum_t \alpha_t = \infty$ și $\sum_t \alpha_t^2 &lt; \infty$;</w:t>
      </w:r>
    </w:p>
    <w:p>
      <w:pPr>
        <w:pStyle w:val="ListNumber"/>
        <w:ind w:left="425" w:hanging="142"/>
      </w:pPr>
      <w:r>
        <w:rPr>
          <w:rFonts w:ascii="Times New Roman" w:hAnsi="Times New Roman" w:cs="Times New Roman"/>
        </w:rPr>
        <w:t>Recompensele sunt mărginite: $|R(s, a)| &lt; \infty$.</w:t>
      </w:r>
    </w:p>
    <w:p>
      <w:r>
        <w:rPr>
          <w:rFonts w:ascii="Times New Roman" w:hAnsi="Times New Roman" w:cs="Times New Roman"/>
        </w:rPr>
        <w:t>În implementarea noastră, condiția 1 este asigurată prin politica epsilon-greedy cu $\varepsilon &gt; \varepsilon_{min} = 0.01$ (garantând explorare continuă); condiția 2 este aproximată printr-un $\alpha$ constant de 0.1 (o relaxare standard acceptată în practică); condiția 3 este satisfăcută prin definiție.</w:t>
      </w:r>
    </w:p>
    <w:p>
      <w:pPr>
        <w:pStyle w:val="Heading3"/>
      </w:pPr>
      <w:r>
        <w:t>3.3 Politica Epsilon-Greedy — Exploatare vs. Explorare</w:t>
      </w:r>
    </w:p>
    <w:p>
      <w:r>
        <w:rPr>
          <w:rFonts w:ascii="Times New Roman" w:hAnsi="Times New Roman" w:cs="Times New Roman"/>
        </w:rPr>
        <w:t>Dilema exploatare-explorare (exploitation-exploration dilemma) este fundamentală în RL: dacă agentul exploatează mereu cunoașterea actuală (alege acțiunea cu Q maxim), poate rămâne blocat în politici suboptimale; dacă explorează mereu aleatoriu, nu converge la nimic util. Politica epsilon-greedy oferă o soluție pragmatică la această dilemă.</w:t>
      </w:r>
    </w:p>
    <w:p>
      <w:r>
        <w:rPr>
          <w:rFonts w:ascii="Times New Roman" w:hAnsi="Times New Roman" w:cs="Times New Roman"/>
        </w:rPr>
        <w:t>Formal, politica epsilon-greedy este definită ca:</w:t>
      </w:r>
    </w:p>
    <w:p>
      <w:r>
        <w:rPr>
          <w:rFonts w:ascii="Times New Roman" w:hAnsi="Times New Roman" w:cs="Times New Roman"/>
        </w:rPr>
        <w:t>$$\pi_{\varepsilon}(s) = \begin{cases} \arg\max_{a} Q(s, a) &amp; \text{cu probabilitate } 1 - \varepsilon \\ \text{acțiune aleatorie uniformă} &amp; \text{cu probabilitate } \varepsilon \end{cases}$$</w:t>
      </w:r>
    </w:p>
    <w:p>
      <w:r>
        <w:rPr>
          <w:rFonts w:ascii="Times New Roman" w:hAnsi="Times New Roman" w:cs="Times New Roman"/>
          <w:b/>
        </w:rPr>
        <w:t>Decayul epsilon</w:t>
      </w:r>
      <w:r>
        <w:rPr>
          <w:rFonts w:ascii="Times New Roman" w:hAnsi="Times New Roman" w:cs="Times New Roman"/>
        </w:rPr>
        <w:t xml:space="preserve"> este mecanismul prin care $\varepsilon$ scade gradual pe parcursul antrenamentului, deplasând comportamentul agentului de la explorare pură ($\varepsilon = 1$) la exploatare aproape completă ($\varepsilon \approx \varepsilon_{min}$). Decayul exponențial este cel mai utilizat:</w:t>
      </w:r>
    </w:p>
    <w:p>
      <w:r>
        <w:rPr>
          <w:rFonts w:ascii="Times New Roman" w:hAnsi="Times New Roman" w:cs="Times New Roman"/>
        </w:rPr>
        <w:t>$$\varepsilon_{t+1} = \max(\varepsilon_{min}, \varepsilon_t \cdot \varepsilon_{decay})$$</w:t>
      </w:r>
    </w:p>
    <w:p>
      <w:r>
        <w:rPr>
          <w:rFonts w:ascii="Times New Roman" w:hAnsi="Times New Roman" w:cs="Times New Roman"/>
        </w:rPr>
        <w:t>În implementarea noastră: $\varepsilon_{start} = 1.0$, $\varepsilon_{min} = 0.01$, $\varepsilon_{decay} = 0.995$. Numărul de episoade necesare pentru ca $\varepsilon$ să ajungă la $\varepsilon_{min}$ se calculează:</w:t>
      </w:r>
    </w:p>
    <w:p>
      <w:r>
        <w:rPr>
          <w:rFonts w:ascii="Times New Roman" w:hAnsi="Times New Roman" w:cs="Times New Roman"/>
        </w:rPr>
        <w:t>$$t^* = \left\lceil \frac{\ln(\varepsilon_{min}/\varepsilon_{start})}{\ln(\varepsilon_{decay})} \right\rceil = \left\lceil \frac{\ln(0.01)}{\ln(0.995)} \right\rceil \approx 917 \text{ episoade}$$</w:t>
      </w:r>
    </w:p>
    <w:p>
      <w:r>
        <w:rPr>
          <w:rFonts w:ascii="Times New Roman" w:hAnsi="Times New Roman" w:cs="Times New Roman"/>
        </w:rPr>
        <w:t>Prin urmare, agentul explorează intens primele ~500 de episoade, trece prin faza mixtă explorare-exploatare între episoadele 500–917, și exploatează aproape pur după episodul 917. Această dinamică explică forma tipică a curbelor de convergență observate experimental.</w:t>
      </w:r>
    </w:p>
    <w:p>
      <w:pPr>
        <w:pStyle w:val="Heading3"/>
      </w:pPr>
      <w:r>
        <w:t>3.4 Discretizarea Spațiului de Stări</w:t>
      </w:r>
    </w:p>
    <w:p>
      <w:r>
        <w:rPr>
          <w:rFonts w:ascii="Times New Roman" w:hAnsi="Times New Roman" w:cs="Times New Roman"/>
        </w:rPr>
        <w:t xml:space="preserve">Algoritmul Q-Learning tabular necesită un spațiu de stări </w:t>
      </w:r>
      <w:r>
        <w:rPr>
          <w:rFonts w:ascii="Times New Roman" w:hAnsi="Times New Roman" w:cs="Times New Roman"/>
          <w:b/>
        </w:rPr>
        <w:t>discret și finit</w:t>
      </w:r>
      <w:r>
        <w:rPr>
          <w:rFonts w:ascii="Times New Roman" w:hAnsi="Times New Roman" w:cs="Times New Roman"/>
        </w:rPr>
        <w:t>. Coordonatele $(rând, coloană)$ sunt deja discrete prin natura grilei. Nivelul de energie, în schimb, este o variabilă continuă în intervalul $[0, E_{max}]$. Discretizarea sa este necesară pentru a putea fi folosită ca index în Q-table.</w:t>
      </w:r>
    </w:p>
    <w:p>
      <w:r>
        <w:rPr>
          <w:rFonts w:ascii="Times New Roman" w:hAnsi="Times New Roman" w:cs="Times New Roman"/>
          <w:b/>
        </w:rPr>
        <w:t>Schema de discretizare</w:t>
      </w:r>
      <w:r>
        <w:rPr>
          <w:rFonts w:ascii="Times New Roman" w:hAnsi="Times New Roman" w:cs="Times New Roman"/>
        </w:rPr>
        <w:t xml:space="preserve"> utilizată în lucrare împarte intervalul $[0, 100]$ în patru buckets de dimensiune egală:</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pPr>
              <w:spacing w:line="240" w:lineRule="auto" w:after="40"/>
            </w:pPr>
            <w:r>
              <w:rPr>
                <w:rFonts w:ascii="Times New Roman" w:hAnsi="Times New Roman" w:cs="Times New Roman"/>
                <w:b/>
                <w:sz w:val="20"/>
              </w:rPr>
              <w:t>Bucket</w:t>
            </w:r>
          </w:p>
        </w:tc>
        <w:tc>
          <w:tcPr>
            <w:tcW w:type="dxa" w:w="2268"/>
            <w:vAlign w:val="center"/>
          </w:tcPr>
          <w:p>
            <w:pPr>
              <w:spacing w:line="240" w:lineRule="auto" w:after="40"/>
            </w:pPr>
            <w:r>
              <w:rPr>
                <w:rFonts w:ascii="Times New Roman" w:hAnsi="Times New Roman" w:cs="Times New Roman"/>
                <w:b/>
                <w:sz w:val="20"/>
              </w:rPr>
              <w:t>Interval energie</w:t>
            </w:r>
          </w:p>
        </w:tc>
        <w:tc>
          <w:tcPr>
            <w:tcW w:type="dxa" w:w="2268"/>
            <w:vAlign w:val="center"/>
          </w:tcPr>
          <w:p>
            <w:pPr>
              <w:spacing w:line="240" w:lineRule="auto" w:after="40"/>
            </w:pPr>
            <w:r>
              <w:rPr>
                <w:rFonts w:ascii="Times New Roman" w:hAnsi="Times New Roman" w:cs="Times New Roman"/>
                <w:b/>
                <w:sz w:val="20"/>
              </w:rPr>
              <w:t>Interpretare</w:t>
            </w:r>
          </w:p>
        </w:tc>
        <w:tc>
          <w:tcPr>
            <w:tcW w:type="dxa" w:w="2268"/>
            <w:vAlign w:val="center"/>
          </w:tcPr>
          <w:p>
            <w:pPr>
              <w:spacing w:line="240" w:lineRule="auto" w:after="40"/>
            </w:pPr>
            <w:r>
              <w:rPr>
                <w:rFonts w:ascii="Times New Roman" w:hAnsi="Times New Roman" w:cs="Times New Roman"/>
                <w:b/>
                <w:sz w:val="20"/>
              </w:rPr>
              <w:t>Culoare GUI</w:t>
            </w:r>
          </w:p>
        </w:tc>
      </w:tr>
      <w:tr>
        <w:tc>
          <w:tcPr>
            <w:tcW w:type="dxa" w:w="2268"/>
            <w:vAlign w:val="center"/>
          </w:tcPr>
          <w:p>
            <w:pPr>
              <w:spacing w:line="240" w:lineRule="auto" w:after="40"/>
            </w:pPr>
            <w:r>
              <w:rPr>
                <w:rFonts w:ascii="Times New Roman" w:hAnsi="Times New Roman" w:cs="Times New Roman"/>
                <w:b w:val="0"/>
                <w:sz w:val="20"/>
              </w:rPr>
              <w:t>0</w:t>
            </w:r>
          </w:p>
        </w:tc>
        <w:tc>
          <w:tcPr>
            <w:tcW w:type="dxa" w:w="2268"/>
            <w:vAlign w:val="center"/>
          </w:tcPr>
          <w:p>
            <w:pPr>
              <w:spacing w:line="240" w:lineRule="auto" w:after="40"/>
            </w:pPr>
            <w:r>
              <w:rPr>
                <w:rFonts w:ascii="Times New Roman" w:hAnsi="Times New Roman" w:cs="Times New Roman"/>
                <w:b w:val="0"/>
                <w:sz w:val="20"/>
              </w:rPr>
              <w:t>$[0, 25)$</w:t>
            </w:r>
          </w:p>
        </w:tc>
        <w:tc>
          <w:tcPr>
            <w:tcW w:type="dxa" w:w="2268"/>
            <w:vAlign w:val="center"/>
          </w:tcPr>
          <w:p>
            <w:pPr>
              <w:spacing w:line="240" w:lineRule="auto" w:after="40"/>
            </w:pPr>
            <w:r>
              <w:rPr>
                <w:rFonts w:ascii="Times New Roman" w:hAnsi="Times New Roman" w:cs="Times New Roman"/>
                <w:b w:val="0"/>
                <w:sz w:val="20"/>
              </w:rPr>
              <w:t>Critic — moarte iminentă</w:t>
            </w:r>
          </w:p>
        </w:tc>
        <w:tc>
          <w:tcPr>
            <w:tcW w:type="dxa" w:w="2268"/>
            <w:vAlign w:val="center"/>
          </w:tcPr>
          <w:p>
            <w:pPr>
              <w:spacing w:line="240" w:lineRule="auto" w:after="40"/>
            </w:pPr>
            <w:r>
              <w:rPr>
                <w:rFonts w:ascii="Times New Roman" w:hAnsi="Times New Roman" w:cs="Times New Roman"/>
                <w:b w:val="0"/>
                <w:sz w:val="20"/>
              </w:rPr>
              <w:t>Roșu</w:t>
            </w:r>
          </w:p>
        </w:tc>
      </w:tr>
      <w:tr>
        <w:tc>
          <w:tcPr>
            <w:tcW w:type="dxa" w:w="2268"/>
            <w:vAlign w:val="center"/>
          </w:tcPr>
          <w:p>
            <w:pPr>
              <w:spacing w:line="240" w:lineRule="auto" w:after="40"/>
            </w:pPr>
            <w:r>
              <w:rPr>
                <w:rFonts w:ascii="Times New Roman" w:hAnsi="Times New Roman" w:cs="Times New Roman"/>
                <w:b w:val="0"/>
                <w:sz w:val="20"/>
              </w:rPr>
              <w:t>1</w:t>
            </w:r>
          </w:p>
        </w:tc>
        <w:tc>
          <w:tcPr>
            <w:tcW w:type="dxa" w:w="2268"/>
            <w:vAlign w:val="center"/>
          </w:tcPr>
          <w:p>
            <w:pPr>
              <w:spacing w:line="240" w:lineRule="auto" w:after="40"/>
            </w:pPr>
            <w:r>
              <w:rPr>
                <w:rFonts w:ascii="Times New Roman" w:hAnsi="Times New Roman" w:cs="Times New Roman"/>
                <w:b w:val="0"/>
                <w:sz w:val="20"/>
              </w:rPr>
              <w:t>$[25, 50)$</w:t>
            </w:r>
          </w:p>
        </w:tc>
        <w:tc>
          <w:tcPr>
            <w:tcW w:type="dxa" w:w="2268"/>
            <w:vAlign w:val="center"/>
          </w:tcPr>
          <w:p>
            <w:pPr>
              <w:spacing w:line="240" w:lineRule="auto" w:after="40"/>
            </w:pPr>
            <w:r>
              <w:rPr>
                <w:rFonts w:ascii="Times New Roman" w:hAnsi="Times New Roman" w:cs="Times New Roman"/>
                <w:b w:val="0"/>
                <w:sz w:val="20"/>
              </w:rPr>
              <w:t>Scăzut — caută hrană</w:t>
            </w:r>
          </w:p>
        </w:tc>
        <w:tc>
          <w:tcPr>
            <w:tcW w:type="dxa" w:w="2268"/>
            <w:vAlign w:val="center"/>
          </w:tcPr>
          <w:p>
            <w:pPr>
              <w:spacing w:line="240" w:lineRule="auto" w:after="40"/>
            </w:pPr>
            <w:r>
              <w:rPr>
                <w:rFonts w:ascii="Times New Roman" w:hAnsi="Times New Roman" w:cs="Times New Roman"/>
                <w:b w:val="0"/>
                <w:sz w:val="20"/>
              </w:rPr>
              <w:t>Portocaliu</w:t>
            </w:r>
          </w:p>
        </w:tc>
      </w:tr>
      <w:tr>
        <w:tc>
          <w:tcPr>
            <w:tcW w:type="dxa" w:w="2268"/>
            <w:vAlign w:val="center"/>
          </w:tcPr>
          <w:p>
            <w:pPr>
              <w:spacing w:line="240" w:lineRule="auto" w:after="40"/>
            </w:pPr>
            <w:r>
              <w:rPr>
                <w:rFonts w:ascii="Times New Roman" w:hAnsi="Times New Roman" w:cs="Times New Roman"/>
                <w:b w:val="0"/>
                <w:sz w:val="20"/>
              </w:rPr>
              <w:t>2</w:t>
            </w:r>
          </w:p>
        </w:tc>
        <w:tc>
          <w:tcPr>
            <w:tcW w:type="dxa" w:w="2268"/>
            <w:vAlign w:val="center"/>
          </w:tcPr>
          <w:p>
            <w:pPr>
              <w:spacing w:line="240" w:lineRule="auto" w:after="40"/>
            </w:pPr>
            <w:r>
              <w:rPr>
                <w:rFonts w:ascii="Times New Roman" w:hAnsi="Times New Roman" w:cs="Times New Roman"/>
                <w:b w:val="0"/>
                <w:sz w:val="20"/>
              </w:rPr>
              <w:t>$[50, 75)$</w:t>
            </w:r>
          </w:p>
        </w:tc>
        <w:tc>
          <w:tcPr>
            <w:tcW w:type="dxa" w:w="2268"/>
            <w:vAlign w:val="center"/>
          </w:tcPr>
          <w:p>
            <w:pPr>
              <w:spacing w:line="240" w:lineRule="auto" w:after="40"/>
            </w:pPr>
            <w:r>
              <w:rPr>
                <w:rFonts w:ascii="Times New Roman" w:hAnsi="Times New Roman" w:cs="Times New Roman"/>
                <w:b w:val="0"/>
                <w:sz w:val="20"/>
              </w:rPr>
              <w:t>Moderat — navigare atentă</w:t>
            </w:r>
          </w:p>
        </w:tc>
        <w:tc>
          <w:tcPr>
            <w:tcW w:type="dxa" w:w="2268"/>
            <w:vAlign w:val="center"/>
          </w:tcPr>
          <w:p>
            <w:pPr>
              <w:spacing w:line="240" w:lineRule="auto" w:after="40"/>
            </w:pPr>
            <w:r>
              <w:rPr>
                <w:rFonts w:ascii="Times New Roman" w:hAnsi="Times New Roman" w:cs="Times New Roman"/>
                <w:b w:val="0"/>
                <w:sz w:val="20"/>
              </w:rPr>
              <w:t>Galben</w:t>
            </w:r>
          </w:p>
        </w:tc>
      </w:tr>
      <w:tr>
        <w:tc>
          <w:tcPr>
            <w:tcW w:type="dxa" w:w="2268"/>
            <w:vAlign w:val="center"/>
          </w:tcPr>
          <w:p>
            <w:pPr>
              <w:spacing w:line="240" w:lineRule="auto" w:after="40"/>
            </w:pPr>
            <w:r>
              <w:rPr>
                <w:rFonts w:ascii="Times New Roman" w:hAnsi="Times New Roman" w:cs="Times New Roman"/>
                <w:b w:val="0"/>
                <w:sz w:val="20"/>
              </w:rPr>
              <w:t>3</w:t>
            </w:r>
          </w:p>
        </w:tc>
        <w:tc>
          <w:tcPr>
            <w:tcW w:type="dxa" w:w="2268"/>
            <w:vAlign w:val="center"/>
          </w:tcPr>
          <w:p>
            <w:pPr>
              <w:spacing w:line="240" w:lineRule="auto" w:after="40"/>
            </w:pPr>
            <w:r>
              <w:rPr>
                <w:rFonts w:ascii="Times New Roman" w:hAnsi="Times New Roman" w:cs="Times New Roman"/>
                <w:b w:val="0"/>
                <w:sz w:val="20"/>
              </w:rPr>
              <w:t>$[75, 100]$</w:t>
            </w:r>
          </w:p>
        </w:tc>
        <w:tc>
          <w:tcPr>
            <w:tcW w:type="dxa" w:w="2268"/>
            <w:vAlign w:val="center"/>
          </w:tcPr>
          <w:p>
            <w:pPr>
              <w:spacing w:line="240" w:lineRule="auto" w:after="40"/>
            </w:pPr>
            <w:r>
              <w:rPr>
                <w:rFonts w:ascii="Times New Roman" w:hAnsi="Times New Roman" w:cs="Times New Roman"/>
                <w:b w:val="0"/>
                <w:sz w:val="20"/>
              </w:rPr>
              <w:t>Ridicat — navigare liberă</w:t>
            </w:r>
          </w:p>
        </w:tc>
        <w:tc>
          <w:tcPr>
            <w:tcW w:type="dxa" w:w="2268"/>
            <w:vAlign w:val="center"/>
          </w:tcPr>
          <w:p>
            <w:pPr>
              <w:spacing w:line="240" w:lineRule="auto" w:after="40"/>
            </w:pPr>
            <w:r>
              <w:rPr>
                <w:rFonts w:ascii="Times New Roman" w:hAnsi="Times New Roman" w:cs="Times New Roman"/>
                <w:b w:val="0"/>
                <w:sz w:val="20"/>
              </w:rPr>
              <w:t>Verde</w:t>
            </w:r>
          </w:p>
        </w:tc>
      </w:tr>
    </w:tbl>
    <w:p/>
    <w:p>
      <w:r>
        <w:rPr>
          <w:rFonts w:ascii="Times New Roman" w:hAnsi="Times New Roman" w:cs="Times New Roman"/>
          <w:b/>
        </w:rPr>
        <w:t>Justificarea teoretică.</w:t>
      </w:r>
      <w:r>
        <w:rPr>
          <w:rFonts w:ascii="Times New Roman" w:hAnsi="Times New Roman" w:cs="Times New Roman"/>
        </w:rPr>
        <w:t xml:space="preserve"> Această discretizare poate fi privită ca o </w:t>
      </w:r>
      <w:r>
        <w:rPr>
          <w:rFonts w:ascii="Times New Roman" w:hAnsi="Times New Roman" w:cs="Times New Roman"/>
          <w:b/>
        </w:rPr>
        <w:t>augmentare a spațiului de stări</w:t>
      </w:r>
      <w:r>
        <w:rPr>
          <w:rFonts w:ascii="Times New Roman" w:hAnsi="Times New Roman" w:cs="Times New Roman"/>
        </w:rPr>
        <w:t>: starea augmentată $(r, c, e)$ satisface proprietatea Markov dacă starea originală $(r, c)$ o satisface, iar funcția de energie este deterministă. Adăugarea componentei energetice nu violează proprietatea Markov — dimpotrivă, o întărește, deoarece starea originală fără energia nu este Markov (acțiunile optime depind de energia curentă, care nu e vizibilă în $(r, c)$ singur).</w:t>
      </w:r>
    </w:p>
    <w:p>
      <w:r>
        <w:rPr>
          <w:rFonts w:ascii="Times New Roman" w:hAnsi="Times New Roman" w:cs="Times New Roman"/>
          <w:b/>
        </w:rPr>
        <w:t>Granularitatea discretizării</w:t>
      </w:r>
      <w:r>
        <w:rPr>
          <w:rFonts w:ascii="Times New Roman" w:hAnsi="Times New Roman" w:cs="Times New Roman"/>
        </w:rPr>
        <w:t xml:space="preserve"> este un compromis. Patru buckets oferă suficientă rezoluție pentru a distinge comportamente diferite (fuge de pericol, caută hrană, navighează direct), fără a exploda dimensiunea spațiului de stări. O discretizare mai fină (8 sau 16 buckets) ar crește Q-table-ul de 2x sau 4x, cu câștiguri marginale în acuratețea politicii.</w:t>
      </w:r>
    </w:p>
    <w:p>
      <w:r>
        <w:rPr>
          <w:rFonts w:ascii="Times New Roman" w:hAnsi="Times New Roman" w:cs="Times New Roman"/>
          <w:b/>
        </w:rPr>
        <w:t>Fenomenul de aliasing.</w:t>
      </w:r>
      <w:r>
        <w:rPr>
          <w:rFonts w:ascii="Times New Roman" w:hAnsi="Times New Roman" w:cs="Times New Roman"/>
        </w:rPr>
        <w:t xml:space="preserve"> O limitare a discretizării este că stări cu energii diferite dar în același bucket primesc aceleași valori Q. De exemplu, un agent cu energie 26% și unul cu 49% sunt tratați identic (bucket 1), deși situațiile lor energetice sunt destul de diferite. Această pierdere de informație este acceptabilă în contextul nostru, dar motivează cerțetarea unor scheme de discretizare adaptivă.</w:t>
      </w:r>
    </w:p>
    <w:p>
      <w:pPr>
        <w:pStyle w:val="Heading3"/>
      </w:pPr>
      <w:r>
        <w:t>3.5 Homeostazia Energetică ca Constrângere de Supraviețuire</w:t>
      </w:r>
    </w:p>
    <w:p>
      <w:r>
        <w:rPr>
          <w:rFonts w:ascii="Times New Roman" w:hAnsi="Times New Roman" w:cs="Times New Roman"/>
          <w:b/>
        </w:rPr>
        <w:t>Homeostazia</w:t>
      </w:r>
      <w:r>
        <w:rPr>
          <w:rFonts w:ascii="Times New Roman" w:hAnsi="Times New Roman" w:cs="Times New Roman"/>
        </w:rPr>
        <w:t>, în sens biologic, este procesul prin care un sistem viu menține parametrii interni în intervale funcționale optime. Temperatura corpului uman oscilează în jurul a 37°C, glicemia în jurul a 90 mg/dL — deviațiile semnificative duc la disfuncție sau moarte. Transferul acestui principiu în sisteme artificiale generează agenți care nu optimizează o recompensă exogenă, ci menținerea unor parametri interni.</w:t>
      </w:r>
    </w:p>
    <w:p>
      <w:r>
        <w:rPr>
          <w:rFonts w:ascii="Times New Roman" w:hAnsi="Times New Roman" w:cs="Times New Roman"/>
        </w:rPr>
        <w:t xml:space="preserve">În sistemul nostru, homeostazia energetică se manifestă prin </w:t>
      </w:r>
      <w:r>
        <w:rPr>
          <w:rFonts w:ascii="Times New Roman" w:hAnsi="Times New Roman" w:cs="Times New Roman"/>
          <w:b/>
        </w:rPr>
        <w:t>constrângerea de supraviețuire</w:t>
      </w:r>
      <w:r>
        <w:rPr>
          <w:rFonts w:ascii="Times New Roman" w:hAnsi="Times New Roman" w:cs="Times New Roman"/>
        </w:rPr>
        <w:t>: agentul nu poate ajunge la destinație dacă energia sa ajunge la zero. Formal, termenul terminal de moarte este definit ca:</w:t>
      </w:r>
    </w:p>
    <w:p>
      <w:r>
        <w:rPr>
          <w:rFonts w:ascii="Times New Roman" w:hAnsi="Times New Roman" w:cs="Times New Roman"/>
        </w:rPr>
        <w:t>$$\text{terminal}(s_t) = \begin{cases} \text{True} &amp; \text{dacă } E_t = 0 \text{ sau } \text{tip\_celulă}(r_t, c_t) = \text{DANGER} \\ \text{False} &amp; \text{altfel} \end{cases}$$</w:t>
      </w:r>
    </w:p>
    <w:p>
      <w:r>
        <w:rPr>
          <w:rFonts w:ascii="Times New Roman" w:hAnsi="Times New Roman" w:cs="Times New Roman"/>
        </w:rPr>
        <w:t xml:space="preserve">Această constrângere transformă Q-Learning dintr-un simplu optimizator de drum în un sistem care trebuie să echilibreze doi obiectivi posibil conflictuali: </w:t>
      </w:r>
      <w:r>
        <w:rPr>
          <w:rFonts w:ascii="Times New Roman" w:hAnsi="Times New Roman" w:cs="Times New Roman"/>
          <w:b/>
        </w:rPr>
        <w:t>minimizarea timpului de navigare</w:t>
      </w:r>
      <w:r>
        <w:rPr>
          <w:rFonts w:ascii="Times New Roman" w:hAnsi="Times New Roman" w:cs="Times New Roman"/>
        </w:rPr>
        <w:t xml:space="preserve"> (ajunge rapid la destinație) și </w:t>
      </w:r>
      <w:r>
        <w:rPr>
          <w:rFonts w:ascii="Times New Roman" w:hAnsi="Times New Roman" w:cs="Times New Roman"/>
          <w:b/>
        </w:rPr>
        <w:t>menținerea energiei</w:t>
      </w:r>
      <w:r>
        <w:rPr>
          <w:rFonts w:ascii="Times New Roman" w:hAnsi="Times New Roman" w:cs="Times New Roman"/>
        </w:rPr>
        <w:t xml:space="preserve"> (nu muri pe drum). Tensiunea dintre acești doi obiectivi este sursa comportamentelor interesante observate în Scenariul B: agentul dezvoltă o politică care face detour spre surse de hrană exact când energia scade sub bucket-ul 1 (&lt; 50%), evitând detururile costisitoare când energia este suficientă.</w:t>
      </w:r>
    </w:p>
    <w:p>
      <w:r>
        <w:rPr>
          <w:rFonts w:ascii="Times New Roman" w:hAnsi="Times New Roman" w:cs="Times New Roman"/>
        </w:rPr>
        <w:t>Formal, politica energetică optimă există atunci când valoarea Q satisface:</w:t>
      </w:r>
    </w:p>
    <w:p>
      <w:r>
        <w:rPr>
          <w:rFonts w:ascii="Times New Roman" w:hAnsi="Times New Roman" w:cs="Times New Roman"/>
        </w:rPr>
        <w:t>$$Q^</w:t>
      </w:r>
      <w:r>
        <w:rPr>
          <w:rFonts w:ascii="Times New Roman" w:hAnsi="Times New Roman" w:cs="Times New Roman"/>
          <w:i/>
        </w:rPr>
        <w:t>(s, a) \approx Q^</w:t>
      </w:r>
      <w:r>
        <w:rPr>
          <w:rFonts w:ascii="Times New Roman" w:hAnsi="Times New Roman" w:cs="Times New Roman"/>
        </w:rPr>
        <w:t>(s, a) \text{ pentru } s = (r, c, e_1) \neq (r, c, e_2), e_1 \neq e_2$$</w:t>
      </w:r>
    </w:p>
    <w:p>
      <w:r>
        <w:rPr>
          <w:rFonts w:ascii="Times New Roman" w:hAnsi="Times New Roman" w:cs="Times New Roman"/>
        </w:rPr>
        <w:t>Adică, aceeași poziție poate avea valori Q și politici optime diferite, în funcție de nivelul de energie. Aceasta este garanția că adăugarea componentei energetice la stare îmbogățește real expresivitatea politicii, nu este redundantă.</w:t>
      </w:r>
    </w:p>
    <w:p>
      <w:pPr>
        <w:pStyle w:val="Heading3"/>
      </w:pPr>
      <w:r>
        <w:t>3.6 Simulare în Timp Discret</w:t>
      </w:r>
    </w:p>
    <w:p>
      <w:r>
        <w:rPr>
          <w:rFonts w:ascii="Times New Roman" w:hAnsi="Times New Roman" w:cs="Times New Roman"/>
        </w:rPr>
        <w:t xml:space="preserve">Sistemul implementat funcționează în </w:t>
      </w:r>
      <w:r>
        <w:rPr>
          <w:rFonts w:ascii="Times New Roman" w:hAnsi="Times New Roman" w:cs="Times New Roman"/>
          <w:b/>
        </w:rPr>
        <w:t>timp discret</w:t>
      </w:r>
      <w:r>
        <w:rPr>
          <w:rFonts w:ascii="Times New Roman" w:hAnsi="Times New Roman" w:cs="Times New Roman"/>
        </w:rPr>
        <w:t>: la fiecare pas $t$, agentul observă starea $s_t$, alege o acțiune $a_t$, primește recompensa $R_t$ și trece în starea $s_{t+1}$. Această discretizare a timpului simplifică implementarea și analiza, dar introduce un set de ipoteze care merită menționate explicit.</w:t>
      </w:r>
    </w:p>
    <w:p>
      <w:r>
        <w:rPr>
          <w:rFonts w:ascii="Times New Roman" w:hAnsi="Times New Roman" w:cs="Times New Roman"/>
          <w:b/>
        </w:rPr>
        <w:t>Ipoteza atomicității acțiunilor.</w:t>
      </w:r>
      <w:r>
        <w:rPr>
          <w:rFonts w:ascii="Times New Roman" w:hAnsi="Times New Roman" w:cs="Times New Roman"/>
        </w:rPr>
        <w:t xml:space="preserve"> Fiecare acțiune durează exact un pas de timp, indiferent de natura sa. Mișcarea pe o celulă de mlaștină durează același pas ca mișcarea pe o celulă liberă, dar are cost energetic dublu și cost de recompensă suplimentar ($-2$). Aceasta este o simplificare față de realitate (unde mișcarea prin mlaștină ar dura fizic mai mult), acceptabilă în contextul simulării.</w:t>
      </w:r>
    </w:p>
    <w:p>
      <w:r>
        <w:rPr>
          <w:rFonts w:ascii="Times New Roman" w:hAnsi="Times New Roman" w:cs="Times New Roman"/>
          <w:b/>
        </w:rPr>
        <w:t>Ipoteza observabilității complete.</w:t>
      </w:r>
      <w:r>
        <w:rPr>
          <w:rFonts w:ascii="Times New Roman" w:hAnsi="Times New Roman" w:cs="Times New Roman"/>
        </w:rPr>
        <w:t xml:space="preserve"> Agentul cunoaște perfect propria poziție și nivelul de energie la fiecare pas. Nu există incertitudine privind localizarea sa. Aceasta este o proprietate a mediului complet observat (POMDP redus la MDP), justificată în contextul roboților cu localizare precisă (GPS intern, SLAM).</w:t>
      </w:r>
    </w:p>
    <w:p>
      <w:r>
        <w:rPr>
          <w:rFonts w:ascii="Times New Roman" w:hAnsi="Times New Roman" w:cs="Times New Roman"/>
          <w:b/>
        </w:rPr>
        <w:t>Limita de pași per episod.</w:t>
      </w:r>
      <w:r>
        <w:rPr>
          <w:rFonts w:ascii="Times New Roman" w:hAnsi="Times New Roman" w:cs="Times New Roman"/>
        </w:rPr>
        <w:t xml:space="preserve"> Fiecare episod are un număr maxim de $T_{max} = 500$ de pași. Dacă agentul nu a atins destinația sau nu a murit în acest timp, episodul se termină forțat cu o recompensă neutră (0) pentru episodul Scenariului A, sau negativ proportional cu energia rămasă. Această limită previne episoadele infinite în fazele timpurii ale antrenamentului, când agentul explorează aleatoriu.</w:t>
      </w:r>
    </w:p>
    <w:p>
      <w:r>
        <w:br w:type="page"/>
      </w:r>
    </w:p>
    <w:p>
      <w:pPr>
        <w:pStyle w:val="Heading1"/>
      </w:pPr>
      <w:r>
        <w:t>Capitolul 4: Proiectare și Implementare</w:t>
      </w:r>
    </w:p>
    <w:p>
      <w:pPr>
        <w:pStyle w:val="Heading3"/>
      </w:pPr>
      <w:r>
        <w:t>4.1 Arhitectura Modulară a Sistemului</w:t>
      </w:r>
    </w:p>
    <w:p>
      <w:r>
        <w:rPr>
          <w:rFonts w:ascii="Times New Roman" w:hAnsi="Times New Roman" w:cs="Times New Roman"/>
        </w:rPr>
        <w:t xml:space="preserve">Sistemul este implementat ca o platformă modulară de simulare, cu trei straturi principale. Primul strat este motorul Q-Learning energetic din </w:t>
      </w:r>
      <w:r>
        <w:rPr>
          <w:rFonts w:ascii="Courier New" w:hAnsi="Courier New" w:cs="Courier New"/>
          <w:sz w:val="20"/>
        </w:rPr>
        <w:t>src/</w:t>
      </w:r>
      <w:r>
        <w:rPr>
          <w:rFonts w:ascii="Times New Roman" w:hAnsi="Times New Roman" w:cs="Times New Roman"/>
        </w:rPr>
        <w:t xml:space="preserve">, responsabil de scenariile A, B, C și WAREHOUSE. Al doilea strat este cadrul comparativ de navigare sigură, împărțit în pachetele </w:t>
      </w:r>
      <w:r>
        <w:rPr>
          <w:rFonts w:ascii="Courier New" w:hAnsi="Courier New" w:cs="Courier New"/>
          <w:sz w:val="20"/>
        </w:rPr>
        <w:t>agents/</w:t>
      </w:r>
      <w:r>
        <w:rPr>
          <w:rFonts w:ascii="Times New Roman" w:hAnsi="Times New Roman" w:cs="Times New Roman"/>
        </w:rPr>
        <w:t xml:space="preserve">, </w:t>
      </w:r>
      <w:r>
        <w:rPr>
          <w:rFonts w:ascii="Courier New" w:hAnsi="Courier New" w:cs="Courier New"/>
          <w:sz w:val="20"/>
        </w:rPr>
        <w:t>environment/</w:t>
      </w:r>
      <w:r>
        <w:rPr>
          <w:rFonts w:ascii="Times New Roman" w:hAnsi="Times New Roman" w:cs="Times New Roman"/>
        </w:rPr>
        <w:t xml:space="preserve">, </w:t>
      </w:r>
      <w:r>
        <w:rPr>
          <w:rFonts w:ascii="Courier New" w:hAnsi="Courier New" w:cs="Courier New"/>
          <w:sz w:val="20"/>
        </w:rPr>
        <w:t>simulation/</w:t>
      </w:r>
      <w:r>
        <w:rPr>
          <w:rFonts w:ascii="Times New Roman" w:hAnsi="Times New Roman" w:cs="Times New Roman"/>
        </w:rPr>
        <w:t xml:space="preserve"> și </w:t>
      </w:r>
      <w:r>
        <w:rPr>
          <w:rFonts w:ascii="Courier New" w:hAnsi="Courier New" w:cs="Courier New"/>
          <w:sz w:val="20"/>
        </w:rPr>
        <w:t>experiments/</w:t>
      </w:r>
      <w:r>
        <w:rPr>
          <w:rFonts w:ascii="Times New Roman" w:hAnsi="Times New Roman" w:cs="Times New Roman"/>
        </w:rPr>
        <w:t>. Al treilea strat este aplicația web: backend FastAPI, frontend React/Vite și infrastructură de deployment Azure. Această organizare permite separarea clară între modelul de simulare, algoritmii de decizie, experimentele statistice și interfața utilizatorului.</w:t>
      </w:r>
    </w:p>
    <w:p>
      <w:pPr>
        <w:pStyle w:val="CodeBlock"/>
      </w:pPr>
      <w:r>
        <w:rPr>
          <w:rFonts w:ascii="Courier New" w:hAnsi="Courier New" w:cs="Courier New"/>
          <w:sz w:val="18"/>
        </w:rPr>
        <w:t>licenta/</w:t>
      </w:r>
    </w:p>
    <w:p>
      <w:pPr>
        <w:pStyle w:val="CodeBlock"/>
      </w:pPr>
      <w:r>
        <w:rPr>
          <w:rFonts w:ascii="Courier New" w:hAnsi="Courier New" w:cs="Courier New"/>
          <w:sz w:val="18"/>
        </w:rPr>
        <w:t>├── src/</w:t>
      </w:r>
    </w:p>
    <w:p>
      <w:pPr>
        <w:pStyle w:val="CodeBlock"/>
      </w:pPr>
      <w:r>
        <w:rPr>
          <w:rFonts w:ascii="Courier New" w:hAnsi="Courier New" w:cs="Courier New"/>
          <w:sz w:val="18"/>
        </w:rPr>
        <w:t>│   ├── __init__.py</w:t>
      </w:r>
    </w:p>
    <w:p>
      <w:pPr>
        <w:pStyle w:val="CodeBlock"/>
      </w:pPr>
      <w:r>
        <w:rPr>
          <w:rFonts w:ascii="Courier New" w:hAnsi="Courier New" w:cs="Courier New"/>
          <w:sz w:val="18"/>
        </w:rPr>
        <w:t>│   ├── constants.py      # Parametri globali: dimensiuni, recompense, hiperparametri RL</w:t>
      </w:r>
    </w:p>
    <w:p>
      <w:pPr>
        <w:pStyle w:val="CodeBlock"/>
      </w:pPr>
      <w:r>
        <w:rPr>
          <w:rFonts w:ascii="Courier New" w:hAnsi="Courier New" w:cs="Courier New"/>
          <w:sz w:val="18"/>
        </w:rPr>
        <w:t>│   ├── environment.py    # Mediu: grilă, generare procedurală, BFS, try_move()</w:t>
      </w:r>
    </w:p>
    <w:p>
      <w:pPr>
        <w:pStyle w:val="CodeBlock"/>
      </w:pPr>
      <w:r>
        <w:rPr>
          <w:rFonts w:ascii="Courier New" w:hAnsi="Courier New" w:cs="Courier New"/>
          <w:sz w:val="18"/>
        </w:rPr>
        <w:t>│   ├── agent.py          # Agent: stare internă, discretizare energie, statistici</w:t>
      </w:r>
    </w:p>
    <w:p>
      <w:pPr>
        <w:pStyle w:val="CodeBlock"/>
      </w:pPr>
      <w:r>
        <w:rPr>
          <w:rFonts w:ascii="Courier New" w:hAnsi="Courier New" w:cs="Courier New"/>
          <w:sz w:val="18"/>
        </w:rPr>
        <w:t>│   ├── q_learning.py     # RL: Q-table, Bellman update, epsilon-greedy</w:t>
      </w:r>
    </w:p>
    <w:p>
      <w:pPr>
        <w:pStyle w:val="CodeBlock"/>
      </w:pPr>
      <w:r>
        <w:rPr>
          <w:rFonts w:ascii="Courier New" w:hAnsi="Courier New" w:cs="Courier New"/>
          <w:sz w:val="18"/>
        </w:rPr>
        <w:t>│   ├── trainer.py        # Orchestrare: bucla de antrenament, run_episode(), EpisodeResult</w:t>
      </w:r>
    </w:p>
    <w:p>
      <w:pPr>
        <w:pStyle w:val="CodeBlock"/>
      </w:pPr>
      <w:r>
        <w:rPr>
          <w:rFonts w:ascii="Courier New" w:hAnsi="Courier New" w:cs="Courier New"/>
          <w:sz w:val="18"/>
        </w:rPr>
        <w:t>│   ├── renderer.py       # GUI: Pygame, heatmap Q-values, săgeți politică</w:t>
      </w:r>
    </w:p>
    <w:p>
      <w:pPr>
        <w:pStyle w:val="CodeBlock"/>
      </w:pPr>
      <w:r>
        <w:rPr>
          <w:rFonts w:ascii="Courier New" w:hAnsi="Courier New" w:cs="Courier New"/>
          <w:sz w:val="18"/>
        </w:rPr>
        <w:t>│   ├── analytics.py      # Export: CSV, grafice Matplotlib, manifest JSON, PNG-uri</w:t>
      </w:r>
    </w:p>
    <w:p>
      <w:pPr>
        <w:pStyle w:val="CodeBlock"/>
      </w:pPr>
      <w:r>
        <w:rPr>
          <w:rFonts w:ascii="Courier New" w:hAnsi="Courier New" w:cs="Courier New"/>
          <w:sz w:val="18"/>
        </w:rPr>
        <w:t>│   ├── serialization.py  # Serializare medii, Q-statistici și evenimente live</w:t>
      </w:r>
    </w:p>
    <w:p>
      <w:pPr>
        <w:pStyle w:val="CodeBlock"/>
      </w:pPr>
      <w:r>
        <w:rPr>
          <w:rFonts w:ascii="Courier New" w:hAnsi="Courier New" w:cs="Courier New"/>
          <w:sz w:val="18"/>
        </w:rPr>
        <w:t>│   ├── simulation_service.py # Servicii reutilizate de CLI și FastAPI</w:t>
      </w:r>
    </w:p>
    <w:p>
      <w:pPr>
        <w:pStyle w:val="CodeBlock"/>
      </w:pPr>
      <w:r>
        <w:rPr>
          <w:rFonts w:ascii="Courier New" w:hAnsi="Courier New" w:cs="Courier New"/>
          <w:sz w:val="18"/>
        </w:rPr>
        <w:t>│   ├── static_environment.py # Medii JSON custom pentru evaluare</w:t>
      </w:r>
    </w:p>
    <w:p>
      <w:pPr>
        <w:pStyle w:val="CodeBlock"/>
      </w:pPr>
      <w:r>
        <w:rPr>
          <w:rFonts w:ascii="Courier New" w:hAnsi="Courier New" w:cs="Courier New"/>
          <w:sz w:val="18"/>
        </w:rPr>
        <w:t>│   ├── transitions.py    # Payload comun pentru evenimentele de tranziție</w:t>
      </w:r>
    </w:p>
    <w:p>
      <w:pPr>
        <w:pStyle w:val="CodeBlock"/>
      </w:pPr>
      <w:r>
        <w:rPr>
          <w:rFonts w:ascii="Courier New" w:hAnsi="Courier New" w:cs="Courier New"/>
          <w:sz w:val="18"/>
        </w:rPr>
        <w:t>│   ├── final_report.py   # Pachet reproductibil A/B/C/WAREHOUSE</w:t>
      </w:r>
    </w:p>
    <w:p>
      <w:pPr>
        <w:pStyle w:val="CodeBlock"/>
      </w:pPr>
      <w:r>
        <w:rPr>
          <w:rFonts w:ascii="Courier New" w:hAnsi="Courier New" w:cs="Courier New"/>
          <w:sz w:val="18"/>
        </w:rPr>
        <w:t>│   └── main.py           # Entry point: argparse, moduri manual/training</w:t>
      </w:r>
    </w:p>
    <w:p>
      <w:pPr>
        <w:pStyle w:val="CodeBlock"/>
      </w:pPr>
      <w:r>
        <w:rPr>
          <w:rFonts w:ascii="Courier New" w:hAnsi="Courier New" w:cs="Courier New"/>
          <w:sz w:val="18"/>
        </w:rPr>
        <w:t>├── agents/</w:t>
      </w:r>
    </w:p>
    <w:p>
      <w:pPr>
        <w:pStyle w:val="CodeBlock"/>
      </w:pPr>
      <w:r>
        <w:rPr>
          <w:rFonts w:ascii="Courier New" w:hAnsi="Courier New" w:cs="Courier New"/>
          <w:sz w:val="18"/>
        </w:rPr>
        <w:t>│   ├── random_agent.py</w:t>
      </w:r>
    </w:p>
    <w:p>
      <w:pPr>
        <w:pStyle w:val="CodeBlock"/>
      </w:pPr>
      <w:r>
        <w:rPr>
          <w:rFonts w:ascii="Courier New" w:hAnsi="Courier New" w:cs="Courier New"/>
          <w:sz w:val="18"/>
        </w:rPr>
        <w:t>│   ├── rule_based_agent.py</w:t>
      </w:r>
    </w:p>
    <w:p>
      <w:pPr>
        <w:pStyle w:val="CodeBlock"/>
      </w:pPr>
      <w:r>
        <w:rPr>
          <w:rFonts w:ascii="Courier New" w:hAnsi="Courier New" w:cs="Courier New"/>
          <w:sz w:val="18"/>
        </w:rPr>
        <w:t>│   ├── astar_agent.py</w:t>
      </w:r>
    </w:p>
    <w:p>
      <w:pPr>
        <w:pStyle w:val="CodeBlock"/>
      </w:pPr>
      <w:r>
        <w:rPr>
          <w:rFonts w:ascii="Courier New" w:hAnsi="Courier New" w:cs="Courier New"/>
          <w:sz w:val="18"/>
        </w:rPr>
        <w:t>│   ├── q_learning_agent.py</w:t>
      </w:r>
    </w:p>
    <w:p>
      <w:pPr>
        <w:pStyle w:val="CodeBlock"/>
      </w:pPr>
      <w:r>
        <w:rPr>
          <w:rFonts w:ascii="Courier New" w:hAnsi="Courier New" w:cs="Courier New"/>
          <w:sz w:val="18"/>
        </w:rPr>
        <w:t>│   └── feature_q_learning_agent.py</w:t>
      </w:r>
    </w:p>
    <w:p>
      <w:pPr>
        <w:pStyle w:val="CodeBlock"/>
      </w:pPr>
      <w:r>
        <w:rPr>
          <w:rFonts w:ascii="Courier New" w:hAnsi="Courier New" w:cs="Courier New"/>
          <w:sz w:val="18"/>
        </w:rPr>
        <w:t>├── environment/</w:t>
      </w:r>
    </w:p>
    <w:p>
      <w:pPr>
        <w:pStyle w:val="CodeBlock"/>
      </w:pPr>
      <w:r>
        <w:rPr>
          <w:rFonts w:ascii="Courier New" w:hAnsi="Courier New" w:cs="Courier New"/>
          <w:sz w:val="18"/>
        </w:rPr>
        <w:t>│   ├── grid_world.py     # Mediu generic pentru navigare sigură</w:t>
      </w:r>
    </w:p>
    <w:p>
      <w:pPr>
        <w:pStyle w:val="CodeBlock"/>
      </w:pPr>
      <w:r>
        <w:rPr>
          <w:rFonts w:ascii="Courier New" w:hAnsi="Courier New" w:cs="Courier New"/>
          <w:sz w:val="18"/>
        </w:rPr>
        <w:t>│   ├── map_generator.py  # Generare procedurală easy/medium/hard/custom</w:t>
      </w:r>
    </w:p>
    <w:p>
      <w:pPr>
        <w:pStyle w:val="CodeBlock"/>
      </w:pPr>
      <w:r>
        <w:rPr>
          <w:rFonts w:ascii="Courier New" w:hAnsi="Courier New" w:cs="Courier New"/>
          <w:sz w:val="18"/>
        </w:rPr>
        <w:t>│   └── risk_model.py     # Hartă de risc în jurul celulelor periculoase</w:t>
      </w:r>
    </w:p>
    <w:p>
      <w:pPr>
        <w:pStyle w:val="CodeBlock"/>
      </w:pPr>
      <w:r>
        <w:rPr>
          <w:rFonts w:ascii="Courier New" w:hAnsi="Courier New" w:cs="Courier New"/>
          <w:sz w:val="18"/>
        </w:rPr>
        <w:t>├── simulation/</w:t>
      </w:r>
    </w:p>
    <w:p>
      <w:pPr>
        <w:pStyle w:val="CodeBlock"/>
      </w:pPr>
      <w:r>
        <w:rPr>
          <w:rFonts w:ascii="Courier New" w:hAnsi="Courier New" w:cs="Courier New"/>
          <w:sz w:val="18"/>
        </w:rPr>
        <w:t>│   ├── simulator.py      # Motor generic care rulează orice BaseAgent</w:t>
      </w:r>
    </w:p>
    <w:p>
      <w:pPr>
        <w:pStyle w:val="CodeBlock"/>
      </w:pPr>
      <w:r>
        <w:rPr>
          <w:rFonts w:ascii="Courier New" w:hAnsi="Courier New" w:cs="Courier New"/>
          <w:sz w:val="18"/>
        </w:rPr>
        <w:t>│   ├── episode_result.py</w:t>
      </w:r>
    </w:p>
    <w:p>
      <w:pPr>
        <w:pStyle w:val="CodeBlock"/>
      </w:pPr>
      <w:r>
        <w:rPr>
          <w:rFonts w:ascii="Courier New" w:hAnsi="Courier New" w:cs="Courier New"/>
          <w:sz w:val="18"/>
        </w:rPr>
        <w:t>│   └── metrics.py        # Agregare Monte Carlo</w:t>
      </w:r>
    </w:p>
    <w:p>
      <w:pPr>
        <w:pStyle w:val="CodeBlock"/>
      </w:pPr>
      <w:r>
        <w:rPr>
          <w:rFonts w:ascii="Courier New" w:hAnsi="Courier New" w:cs="Courier New"/>
          <w:sz w:val="18"/>
        </w:rPr>
        <w:t>├── experiments/</w:t>
      </w:r>
    </w:p>
    <w:p>
      <w:pPr>
        <w:pStyle w:val="CodeBlock"/>
      </w:pPr>
      <w:r>
        <w:rPr>
          <w:rFonts w:ascii="Courier New" w:hAnsi="Courier New" w:cs="Courier New"/>
          <w:sz w:val="18"/>
        </w:rPr>
        <w:t>│   └── compare_agents.py # Comparație agenți pe hărți generate procedural</w:t>
      </w:r>
    </w:p>
    <w:p>
      <w:pPr>
        <w:pStyle w:val="CodeBlock"/>
      </w:pPr>
      <w:r>
        <w:rPr>
          <w:rFonts w:ascii="Courier New" w:hAnsi="Courier New" w:cs="Courier New"/>
          <w:sz w:val="18"/>
        </w:rPr>
        <w:t>├── web/</w:t>
      </w:r>
    </w:p>
    <w:p>
      <w:pPr>
        <w:pStyle w:val="CodeBlock"/>
      </w:pPr>
      <w:r>
        <w:rPr>
          <w:rFonts w:ascii="Courier New" w:hAnsi="Courier New" w:cs="Courier New"/>
          <w:sz w:val="18"/>
        </w:rPr>
        <w:t>│   ├── backend/          # FastAPI, SSE, job store, modele Pydantic</w:t>
      </w:r>
    </w:p>
    <w:p>
      <w:pPr>
        <w:pStyle w:val="CodeBlock"/>
      </w:pPr>
      <w:r>
        <w:rPr>
          <w:rFonts w:ascii="Courier New" w:hAnsi="Courier New" w:cs="Courier New"/>
          <w:sz w:val="18"/>
        </w:rPr>
        <w:t>│   └── frontend/         # React/Vite, pagini de training/evaluare/comparație</w:t>
      </w:r>
    </w:p>
    <w:p>
      <w:pPr>
        <w:pStyle w:val="CodeBlock"/>
      </w:pPr>
      <w:r>
        <w:rPr>
          <w:rFonts w:ascii="Courier New" w:hAnsi="Courier New" w:cs="Courier New"/>
          <w:sz w:val="18"/>
        </w:rPr>
        <w:t>├── infra/                # Bicep pentru Azure Static Web Apps + Container Apps</w:t>
      </w:r>
    </w:p>
    <w:p>
      <w:pPr>
        <w:pStyle w:val="CodeBlock"/>
      </w:pPr>
      <w:r>
        <w:rPr>
          <w:rFonts w:ascii="Courier New" w:hAnsi="Courier New" w:cs="Courier New"/>
          <w:sz w:val="18"/>
        </w:rPr>
        <w:t>├── tests/</w:t>
      </w:r>
    </w:p>
    <w:p>
      <w:pPr>
        <w:pStyle w:val="CodeBlock"/>
      </w:pPr>
      <w:r>
        <w:rPr>
          <w:rFonts w:ascii="Courier New" w:hAnsi="Courier New" w:cs="Courier New"/>
          <w:sz w:val="18"/>
        </w:rPr>
        <w:t>│   ├── test_quick.py</w:t>
      </w:r>
    </w:p>
    <w:p>
      <w:pPr>
        <w:pStyle w:val="CodeBlock"/>
      </w:pPr>
      <w:r>
        <w:rPr>
          <w:rFonts w:ascii="Courier New" w:hAnsi="Courier New" w:cs="Courier New"/>
          <w:sz w:val="18"/>
        </w:rPr>
        <w:t>│   ├── test_convergence.py</w:t>
      </w:r>
    </w:p>
    <w:p>
      <w:pPr>
        <w:pStyle w:val="CodeBlock"/>
      </w:pPr>
      <w:r>
        <w:rPr>
          <w:rFonts w:ascii="Courier New" w:hAnsi="Courier New" w:cs="Courier New"/>
          <w:sz w:val="18"/>
        </w:rPr>
        <w:t>│   ├── test_scenarios.py</w:t>
      </w:r>
    </w:p>
    <w:p>
      <w:pPr>
        <w:pStyle w:val="CodeBlock"/>
      </w:pPr>
      <w:r>
        <w:rPr>
          <w:rFonts w:ascii="Courier New" w:hAnsi="Courier New" w:cs="Courier New"/>
          <w:sz w:val="18"/>
        </w:rPr>
        <w:t>│   ├── test_analytics.py</w:t>
      </w:r>
    </w:p>
    <w:p>
      <w:pPr>
        <w:pStyle w:val="CodeBlock"/>
      </w:pPr>
      <w:r>
        <w:rPr>
          <w:rFonts w:ascii="Courier New" w:hAnsi="Courier New" w:cs="Courier New"/>
          <w:sz w:val="18"/>
        </w:rPr>
        <w:t>│   ├── test_persistence.py</w:t>
      </w:r>
    </w:p>
    <w:p>
      <w:pPr>
        <w:pStyle w:val="CodeBlock"/>
      </w:pPr>
      <w:r>
        <w:rPr>
          <w:rFonts w:ascii="Courier New" w:hAnsi="Courier New" w:cs="Courier New"/>
          <w:sz w:val="18"/>
        </w:rPr>
        <w:t>│   ├── test_warehouse.py</w:t>
      </w:r>
    </w:p>
    <w:p>
      <w:pPr>
        <w:pStyle w:val="CodeBlock"/>
      </w:pPr>
      <w:r>
        <w:rPr>
          <w:rFonts w:ascii="Courier New" w:hAnsi="Courier New" w:cs="Courier New"/>
          <w:sz w:val="18"/>
        </w:rPr>
        <w:t>│   ├── test_web_api.py</w:t>
      </w:r>
    </w:p>
    <w:p>
      <w:pPr>
        <w:pStyle w:val="CodeBlock"/>
      </w:pPr>
      <w:r>
        <w:rPr>
          <w:rFonts w:ascii="Courier New" w:hAnsi="Courier New" w:cs="Courier New"/>
          <w:sz w:val="18"/>
        </w:rPr>
        <w:t>│   ├── test_transitions.py</w:t>
      </w:r>
    </w:p>
    <w:p>
      <w:pPr>
        <w:pStyle w:val="CodeBlock"/>
      </w:pPr>
      <w:r>
        <w:rPr>
          <w:rFonts w:ascii="Courier New" w:hAnsi="Courier New" w:cs="Courier New"/>
          <w:sz w:val="18"/>
        </w:rPr>
        <w:t>│   └── test_safe_navigation.py</w:t>
      </w:r>
    </w:p>
    <w:p>
      <w:pPr>
        <w:pStyle w:val="CodeBlock"/>
      </w:pPr>
      <w:r>
        <w:rPr>
          <w:rFonts w:ascii="Courier New" w:hAnsi="Courier New" w:cs="Courier New"/>
          <w:sz w:val="18"/>
        </w:rPr>
        <w:t>├── data/                 # Q-tables salvate, CSV-uri, grafice PNG</w:t>
      </w:r>
    </w:p>
    <w:p>
      <w:pPr>
        <w:pStyle w:val="CodeBlock"/>
      </w:pPr>
      <w:r>
        <w:rPr>
          <w:rFonts w:ascii="Courier New" w:hAnsi="Courier New" w:cs="Courier New"/>
          <w:sz w:val="18"/>
        </w:rPr>
        <w:t>├── requirements.txt</w:t>
      </w:r>
    </w:p>
    <w:p>
      <w:pPr>
        <w:pStyle w:val="CodeBlock"/>
      </w:pPr>
      <w:r>
        <w:rPr>
          <w:rFonts w:ascii="Courier New" w:hAnsi="Courier New" w:cs="Courier New"/>
          <w:sz w:val="18"/>
        </w:rPr>
        <w:t>└── Dockerfile</w:t>
      </w:r>
    </w:p>
    <w:p>
      <w:r>
        <w:rPr>
          <w:rFonts w:ascii="Times New Roman" w:hAnsi="Times New Roman" w:cs="Times New Roman"/>
          <w:b/>
        </w:rPr>
        <w:t>Fluxul de date per pas</w:t>
      </w:r>
      <w:r>
        <w:rPr>
          <w:rFonts w:ascii="Times New Roman" w:hAnsi="Times New Roman" w:cs="Times New Roman"/>
        </w:rPr>
        <w:t xml:space="preserve"> urmează un circuit clar: </w:t>
      </w:r>
      <w:r>
        <w:rPr>
          <w:rFonts w:ascii="Courier New" w:hAnsi="Courier New" w:cs="Courier New"/>
          <w:sz w:val="20"/>
        </w:rPr>
        <w:t>Renderer</w:t>
      </w:r>
      <w:r>
        <w:rPr>
          <w:rFonts w:ascii="Times New Roman" w:hAnsi="Times New Roman" w:cs="Times New Roman"/>
        </w:rPr>
        <w:t xml:space="preserve"> vizualizează starea curentă → </w:t>
      </w:r>
      <w:r>
        <w:rPr>
          <w:rFonts w:ascii="Courier New" w:hAnsi="Courier New" w:cs="Courier New"/>
          <w:sz w:val="20"/>
        </w:rPr>
        <w:t>QLearning.choose_action()</w:t>
      </w:r>
      <w:r>
        <w:rPr>
          <w:rFonts w:ascii="Times New Roman" w:hAnsi="Times New Roman" w:cs="Times New Roman"/>
        </w:rPr>
        <w:t xml:space="preserve"> selectează o acțiune pe baza stării furnizate de </w:t>
      </w:r>
      <w:r>
        <w:rPr>
          <w:rFonts w:ascii="Courier New" w:hAnsi="Courier New" w:cs="Courier New"/>
          <w:sz w:val="20"/>
        </w:rPr>
        <w:t>Agent.get_state()</w:t>
      </w:r>
      <w:r>
        <w:rPr>
          <w:rFonts w:ascii="Times New Roman" w:hAnsi="Times New Roman" w:cs="Times New Roman"/>
        </w:rPr>
        <w:t xml:space="preserve"> → </w:t>
      </w:r>
      <w:r>
        <w:rPr>
          <w:rFonts w:ascii="Courier New" w:hAnsi="Courier New" w:cs="Courier New"/>
          <w:sz w:val="20"/>
        </w:rPr>
        <w:t>Environment.try_move()</w:t>
      </w:r>
      <w:r>
        <w:rPr>
          <w:rFonts w:ascii="Times New Roman" w:hAnsi="Times New Roman" w:cs="Times New Roman"/>
        </w:rPr>
        <w:t xml:space="preserve"> procesează acțiunea și returnează un payload complet de tranziție (poziție nouă, cost energetic, energie câștigată, reward, flag terminal și motiv terminal) → </w:t>
      </w:r>
      <w:r>
        <w:rPr>
          <w:rFonts w:ascii="Courier New" w:hAnsi="Courier New" w:cs="Courier New"/>
          <w:sz w:val="20"/>
        </w:rPr>
        <w:t>Agent.apply_action_result()</w:t>
      </w:r>
      <w:r>
        <w:rPr>
          <w:rFonts w:ascii="Times New Roman" w:hAnsi="Times New Roman" w:cs="Times New Roman"/>
        </w:rPr>
        <w:t xml:space="preserve"> actualizează starea internă și energia → </w:t>
      </w:r>
      <w:r>
        <w:rPr>
          <w:rFonts w:ascii="Courier New" w:hAnsi="Courier New" w:cs="Courier New"/>
          <w:sz w:val="20"/>
        </w:rPr>
        <w:t>QLearning.update()</w:t>
      </w:r>
      <w:r>
        <w:rPr>
          <w:rFonts w:ascii="Times New Roman" w:hAnsi="Times New Roman" w:cs="Times New Roman"/>
        </w:rPr>
        <w:t xml:space="preserve"> aplică actualizarea Bellman → </w:t>
      </w:r>
      <w:r>
        <w:rPr>
          <w:rFonts w:ascii="Courier New" w:hAnsi="Courier New" w:cs="Courier New"/>
          <w:sz w:val="20"/>
        </w:rPr>
        <w:t>Trainer</w:t>
      </w:r>
      <w:r>
        <w:rPr>
          <w:rFonts w:ascii="Times New Roman" w:hAnsi="Times New Roman" w:cs="Times New Roman"/>
        </w:rPr>
        <w:t xml:space="preserve"> înregistrează rezultatul episodului.</w:t>
      </w:r>
    </w:p>
    <w:p>
      <w:r>
        <w:rPr>
          <w:rFonts w:ascii="Times New Roman" w:hAnsi="Times New Roman" w:cs="Times New Roman"/>
        </w:rPr>
        <w:t>Pentru aplicația web, fluxul este extins: frontend-ul React trimite cereri către FastAPI (</w:t>
      </w:r>
      <w:r>
        <w:rPr>
          <w:rFonts w:ascii="Courier New" w:hAnsi="Courier New" w:cs="Courier New"/>
          <w:sz w:val="20"/>
        </w:rPr>
        <w:t>/api/train</w:t>
      </w:r>
      <w:r>
        <w:rPr>
          <w:rFonts w:ascii="Times New Roman" w:hAnsi="Times New Roman" w:cs="Times New Roman"/>
        </w:rPr>
        <w:t xml:space="preserve">, </w:t>
      </w:r>
      <w:r>
        <w:rPr>
          <w:rFonts w:ascii="Courier New" w:hAnsi="Courier New" w:cs="Courier New"/>
          <w:sz w:val="20"/>
        </w:rPr>
        <w:t>/api/stream/{run_id}</w:t>
      </w:r>
      <w:r>
        <w:rPr>
          <w:rFonts w:ascii="Times New Roman" w:hAnsi="Times New Roman" w:cs="Times New Roman"/>
        </w:rPr>
        <w:t xml:space="preserve">, </w:t>
      </w:r>
      <w:r>
        <w:rPr>
          <w:rFonts w:ascii="Courier New" w:hAnsi="Courier New" w:cs="Courier New"/>
          <w:sz w:val="20"/>
        </w:rPr>
        <w:t>/api/evaluate</w:t>
      </w:r>
      <w:r>
        <w:rPr>
          <w:rFonts w:ascii="Times New Roman" w:hAnsi="Times New Roman" w:cs="Times New Roman"/>
        </w:rPr>
        <w:t xml:space="preserve">, </w:t>
      </w:r>
      <w:r>
        <w:rPr>
          <w:rFonts w:ascii="Courier New" w:hAnsi="Courier New" w:cs="Courier New"/>
          <w:sz w:val="20"/>
        </w:rPr>
        <w:t>/api/safe-navigation/*</w:t>
      </w:r>
      <w:r>
        <w:rPr>
          <w:rFonts w:ascii="Times New Roman" w:hAnsi="Times New Roman" w:cs="Times New Roman"/>
        </w:rPr>
        <w:t xml:space="preserve">), backend-ul construiește un </w:t>
      </w:r>
      <w:r>
        <w:rPr>
          <w:rFonts w:ascii="Courier New" w:hAnsi="Courier New" w:cs="Courier New"/>
          <w:sz w:val="20"/>
        </w:rPr>
        <w:t>SimulationConfig</w:t>
      </w:r>
      <w:r>
        <w:rPr>
          <w:rFonts w:ascii="Times New Roman" w:hAnsi="Times New Roman" w:cs="Times New Roman"/>
        </w:rPr>
        <w:t xml:space="preserve">, creează un job în </w:t>
      </w:r>
      <w:r>
        <w:rPr>
          <w:rFonts w:ascii="Courier New" w:hAnsi="Courier New" w:cs="Courier New"/>
          <w:sz w:val="20"/>
        </w:rPr>
        <w:t>JobStore</w:t>
      </w:r>
      <w:r>
        <w:rPr>
          <w:rFonts w:ascii="Times New Roman" w:hAnsi="Times New Roman" w:cs="Times New Roman"/>
        </w:rPr>
        <w:t xml:space="preserve">, rulează motorul Python și publică evenimente live prin Server-Sent Events. Artefactele finale sunt salvate sub </w:t>
      </w:r>
      <w:r>
        <w:rPr>
          <w:rFonts w:ascii="Courier New" w:hAnsi="Courier New" w:cs="Courier New"/>
          <w:sz w:val="20"/>
        </w:rPr>
        <w:t>data/runs/</w:t>
      </w:r>
      <w:r>
        <w:rPr>
          <w:rFonts w:ascii="Times New Roman" w:hAnsi="Times New Roman" w:cs="Times New Roman"/>
        </w:rPr>
        <w:t xml:space="preserve"> și pot fi descărcate din browser.</w:t>
      </w:r>
    </w:p>
    <w:p>
      <w:r>
        <w:rPr>
          <w:rFonts w:ascii="Times New Roman" w:hAnsi="Times New Roman" w:cs="Times New Roman"/>
        </w:rPr>
        <w:t xml:space="preserve">Dependențele sunt păstrate pe direcții clare: motorul Q-Learning din </w:t>
      </w:r>
      <w:r>
        <w:rPr>
          <w:rFonts w:ascii="Courier New" w:hAnsi="Courier New" w:cs="Courier New"/>
          <w:sz w:val="20"/>
        </w:rPr>
        <w:t>src/</w:t>
      </w:r>
      <w:r>
        <w:rPr>
          <w:rFonts w:ascii="Times New Roman" w:hAnsi="Times New Roman" w:cs="Times New Roman"/>
        </w:rPr>
        <w:t xml:space="preserve"> nu depinde de frontend, iar backend-ul web reutilizează funcțiile din </w:t>
      </w:r>
      <w:r>
        <w:rPr>
          <w:rFonts w:ascii="Courier New" w:hAnsi="Courier New" w:cs="Courier New"/>
          <w:sz w:val="20"/>
        </w:rPr>
        <w:t>src.simulation_service</w:t>
      </w:r>
      <w:r>
        <w:rPr>
          <w:rFonts w:ascii="Times New Roman" w:hAnsi="Times New Roman" w:cs="Times New Roman"/>
        </w:rPr>
        <w:t xml:space="preserve"> în loc să reimplementeze logica în JavaScript. Cadrul de safe navigation este separat de motorul energetic, ceea ce permite folosirea lui pentru comparații Monte Carlo fără să modifice scenariile A/B/C.</w:t>
      </w:r>
    </w:p>
    <w:p>
      <w:pPr>
        <w:pStyle w:val="Heading3"/>
      </w:pPr>
      <w:r>
        <w:t>4.2 Mediul de Simulare (environment.py) — Generare Procedurală BFS-Validată</w:t>
      </w:r>
    </w:p>
    <w:p>
      <w:r>
        <w:rPr>
          <w:rFonts w:ascii="Times New Roman" w:hAnsi="Times New Roman" w:cs="Times New Roman"/>
        </w:rPr>
        <w:t xml:space="preserve">Modulul </w:t>
      </w:r>
      <w:r>
        <w:rPr>
          <w:rFonts w:ascii="Courier New" w:hAnsi="Courier New" w:cs="Courier New"/>
          <w:sz w:val="20"/>
        </w:rPr>
        <w:t>environment.py</w:t>
      </w:r>
      <w:r>
        <w:rPr>
          <w:rFonts w:ascii="Times New Roman" w:hAnsi="Times New Roman" w:cs="Times New Roman"/>
        </w:rPr>
        <w:t xml:space="preserve"> implementează grila 2D și toate mecanismele de interacțiune ale agentului cu mediul. Grila este reprezentată ca o matrice Python bidimensională de dimensiune $N \times M$ (implicit $20 \times 20$), fiecare celulă conținând un tip din enum-ul:</w:t>
      </w:r>
    </w:p>
    <w:p>
      <w:pPr>
        <w:pStyle w:val="CodeBlock"/>
      </w:pPr>
      <w:r>
        <w:rPr>
          <w:rFonts w:ascii="Courier New" w:hAnsi="Courier New" w:cs="Courier New"/>
          <w:sz w:val="18"/>
        </w:rPr>
        <w:t>class CellType(Enum):</w:t>
      </w:r>
    </w:p>
    <w:p>
      <w:pPr>
        <w:pStyle w:val="CodeBlock"/>
      </w:pPr>
      <w:r>
        <w:rPr>
          <w:rFonts w:ascii="Courier New" w:hAnsi="Courier New" w:cs="Courier New"/>
          <w:sz w:val="18"/>
        </w:rPr>
        <w:t xml:space="preserve">    EMPTY   = 0  # Celulă liberă, traversabilă fără cost suplimentar</w:t>
      </w:r>
    </w:p>
    <w:p>
      <w:pPr>
        <w:pStyle w:val="CodeBlock"/>
      </w:pPr>
      <w:r>
        <w:rPr>
          <w:rFonts w:ascii="Courier New" w:hAnsi="Courier New" w:cs="Courier New"/>
          <w:sz w:val="18"/>
        </w:rPr>
        <w:t xml:space="preserve">    OBSTACLE = 1  # Bloc solid, nu poate fi traversat</w:t>
      </w:r>
    </w:p>
    <w:p>
      <w:pPr>
        <w:pStyle w:val="CodeBlock"/>
      </w:pPr>
      <w:r>
        <w:rPr>
          <w:rFonts w:ascii="Courier New" w:hAnsi="Courier New" w:cs="Courier New"/>
          <w:sz w:val="18"/>
        </w:rPr>
        <w:t xml:space="preserve">    MUD     = 2  # Traversabilă cu cost dublu de energie și -2 recompensă</w:t>
      </w:r>
    </w:p>
    <w:p>
      <w:pPr>
        <w:pStyle w:val="CodeBlock"/>
      </w:pPr>
      <w:r>
        <w:rPr>
          <w:rFonts w:ascii="Courier New" w:hAnsi="Courier New" w:cs="Courier New"/>
          <w:sz w:val="18"/>
        </w:rPr>
        <w:t xml:space="preserve">    FOOD    = 3  # Consumabilă: +15 recompensă, +20 energie, dispare după colectare</w:t>
      </w:r>
    </w:p>
    <w:p>
      <w:pPr>
        <w:pStyle w:val="CodeBlock"/>
      </w:pPr>
      <w:r>
        <w:rPr>
          <w:rFonts w:ascii="Courier New" w:hAnsi="Courier New" w:cs="Courier New"/>
          <w:sz w:val="18"/>
        </w:rPr>
        <w:t xml:space="preserve">    DANGER  = 4  # Moarte instant la intrare: -100 recompensă, terminal</w:t>
      </w:r>
    </w:p>
    <w:p>
      <w:pPr>
        <w:pStyle w:val="CodeBlock"/>
      </w:pPr>
      <w:r>
        <w:rPr>
          <w:rFonts w:ascii="Courier New" w:hAnsi="Courier New" w:cs="Courier New"/>
          <w:sz w:val="18"/>
        </w:rPr>
        <w:t xml:space="preserve">    TARGET  = 5  # Destinație: +100 recompensă, terminal</w:t>
      </w:r>
    </w:p>
    <w:p>
      <w:pPr>
        <w:pStyle w:val="CodeBlock"/>
      </w:pPr>
      <w:r>
        <w:rPr>
          <w:rFonts w:ascii="Courier New" w:hAnsi="Courier New" w:cs="Courier New"/>
          <w:sz w:val="18"/>
        </w:rPr>
        <w:t xml:space="preserve">    START   = 6  # Poziție inițială a agentului</w:t>
      </w:r>
    </w:p>
    <w:p>
      <w:r>
        <w:rPr>
          <w:rFonts w:ascii="Times New Roman" w:hAnsi="Times New Roman" w:cs="Times New Roman"/>
          <w:b/>
        </w:rPr>
        <w:t>Generarea procedurală</w:t>
      </w:r>
      <w:r>
        <w:rPr>
          <w:rFonts w:ascii="Times New Roman" w:hAnsi="Times New Roman" w:cs="Times New Roman"/>
        </w:rPr>
        <w:t xml:space="preserve"> utilizează un generator de numere pseudoaleatoare cu seed configurabil (</w:t>
      </w:r>
      <w:r>
        <w:rPr>
          <w:rFonts w:ascii="Courier New" w:hAnsi="Courier New" w:cs="Courier New"/>
          <w:sz w:val="20"/>
        </w:rPr>
        <w:t>random.Random(seed)</w:t>
      </w:r>
      <w:r>
        <w:rPr>
          <w:rFonts w:ascii="Times New Roman" w:hAnsi="Times New Roman" w:cs="Times New Roman"/>
        </w:rPr>
        <w:t>), asigurând reproductibilitatea completă a experimentelor. Procesul de generare urmează pașii:</w:t>
      </w:r>
    </w:p>
    <w:p>
      <w:pPr>
        <w:pStyle w:val="ListNumber"/>
        <w:ind w:left="425" w:hanging="142"/>
      </w:pPr>
      <w:r>
        <w:rPr>
          <w:rFonts w:ascii="Times New Roman" w:hAnsi="Times New Roman" w:cs="Times New Roman"/>
        </w:rPr>
        <w:t>Inițializare grilă cu celule EMPTY;</w:t>
      </w:r>
    </w:p>
    <w:p>
      <w:pPr>
        <w:pStyle w:val="ListNumber"/>
        <w:ind w:left="425" w:hanging="142"/>
      </w:pPr>
      <w:r>
        <w:rPr>
          <w:rFonts w:ascii="Times New Roman" w:hAnsi="Times New Roman" w:cs="Times New Roman"/>
        </w:rPr>
        <w:t>Plasarea START și TARGET la distanță Manhattan minimă de $\lfloor N/2 \rfloor$ (pentru a garanta o problemă netrivială);</w:t>
      </w:r>
    </w:p>
    <w:p>
      <w:pPr>
        <w:pStyle w:val="ListNumber"/>
        <w:ind w:left="425" w:hanging="142"/>
      </w:pPr>
      <w:r>
        <w:rPr>
          <w:rFonts w:ascii="Times New Roman" w:hAnsi="Times New Roman" w:cs="Times New Roman"/>
        </w:rPr>
        <w:t>Populare aleatorie cu obstacole (densitate 15%), mlaștini (8%), hrană (5%) și pericol (3%);</w:t>
      </w:r>
    </w:p>
    <w:p>
      <w:pPr>
        <w:pStyle w:val="ListNumber"/>
        <w:ind w:left="425" w:hanging="142"/>
      </w:pPr>
      <w:r>
        <w:rPr>
          <w:rFonts w:ascii="Times New Roman" w:hAnsi="Times New Roman" w:cs="Times New Roman"/>
        </w:rPr>
        <w:t>Validare BFS: se verifică existența unui drum de la START la TARGET ocolind obstacolele;</w:t>
      </w:r>
    </w:p>
    <w:p>
      <w:pPr>
        <w:pStyle w:val="ListNumber"/>
        <w:ind w:left="425" w:hanging="142"/>
      </w:pPr>
      <w:r>
        <w:rPr>
          <w:rFonts w:ascii="Times New Roman" w:hAnsi="Times New Roman" w:cs="Times New Roman"/>
        </w:rPr>
        <w:t>Dacă validarea eșuează, se regenerează harta (cu un seed modificat) până la succes.</w:t>
      </w:r>
    </w:p>
    <w:p>
      <w:r>
        <w:rPr>
          <w:rFonts w:ascii="Times New Roman" w:hAnsi="Times New Roman" w:cs="Times New Roman"/>
          <w:b/>
        </w:rPr>
        <w:t>Validarea BFS</w:t>
      </w:r>
      <w:r>
        <w:rPr>
          <w:rFonts w:ascii="Times New Roman" w:hAnsi="Times New Roman" w:cs="Times New Roman"/>
        </w:rPr>
        <w:t xml:space="preserve"> este implementată ca o parcurgere în lățime standard pe grila 2D:</w:t>
      </w:r>
    </w:p>
    <w:p>
      <w:pPr>
        <w:pStyle w:val="CodeBlock"/>
      </w:pPr>
      <w:r>
        <w:rPr>
          <w:rFonts w:ascii="Courier New" w:hAnsi="Courier New" w:cs="Courier New"/>
          <w:sz w:val="18"/>
        </w:rPr>
        <w:t>def _validate_path_bfs(self) -&gt; bool:</w:t>
      </w:r>
    </w:p>
    <w:p>
      <w:pPr>
        <w:pStyle w:val="CodeBlock"/>
      </w:pPr>
      <w:r>
        <w:rPr>
          <w:rFonts w:ascii="Courier New" w:hAnsi="Courier New" w:cs="Courier New"/>
          <w:sz w:val="18"/>
        </w:rPr>
        <w:t xml:space="preserve">    """Returnează True dacă există un drum de la START la TARGET."""</w:t>
      </w:r>
    </w:p>
    <w:p>
      <w:pPr>
        <w:pStyle w:val="CodeBlock"/>
      </w:pPr>
      <w:r>
        <w:rPr>
          <w:rFonts w:ascii="Courier New" w:hAnsi="Courier New" w:cs="Courier New"/>
          <w:sz w:val="18"/>
        </w:rPr>
        <w:t xml:space="preserve">    from collections import deque</w:t>
      </w:r>
    </w:p>
    <w:p>
      <w:pPr>
        <w:pStyle w:val="CodeBlock"/>
      </w:pPr>
      <w:r>
        <w:rPr>
          <w:rFonts w:ascii="Courier New" w:hAnsi="Courier New" w:cs="Courier New"/>
          <w:sz w:val="18"/>
        </w:rPr>
        <w:t xml:space="preserve">    queue = deque([self.start_pos])</w:t>
      </w:r>
    </w:p>
    <w:p>
      <w:pPr>
        <w:pStyle w:val="CodeBlock"/>
      </w:pPr>
      <w:r>
        <w:rPr>
          <w:rFonts w:ascii="Courier New" w:hAnsi="Courier New" w:cs="Courier New"/>
          <w:sz w:val="18"/>
        </w:rPr>
        <w:t xml:space="preserve">    visited = {self.start_pos}</w:t>
      </w:r>
    </w:p>
    <w:p>
      <w:pPr>
        <w:pStyle w:val="CodeBlock"/>
      </w:pPr>
      <w:r>
        <w:rPr>
          <w:rFonts w:ascii="Courier New" w:hAnsi="Courier New" w:cs="Courier New"/>
          <w:sz w:val="18"/>
        </w:rPr>
        <w:t xml:space="preserve">    while queue:</w:t>
      </w:r>
    </w:p>
    <w:p>
      <w:pPr>
        <w:pStyle w:val="CodeBlock"/>
      </w:pPr>
      <w:r>
        <w:rPr>
          <w:rFonts w:ascii="Courier New" w:hAnsi="Courier New" w:cs="Courier New"/>
          <w:sz w:val="18"/>
        </w:rPr>
        <w:t xml:space="preserve">        r, c = queue.popleft()</w:t>
      </w:r>
    </w:p>
    <w:p>
      <w:pPr>
        <w:pStyle w:val="CodeBlock"/>
      </w:pPr>
      <w:r>
        <w:rPr>
          <w:rFonts w:ascii="Courier New" w:hAnsi="Courier New" w:cs="Courier New"/>
          <w:sz w:val="18"/>
        </w:rPr>
        <w:t xml:space="preserve">        if (r, c) == self.target_pos:</w:t>
      </w:r>
    </w:p>
    <w:p>
      <w:pPr>
        <w:pStyle w:val="CodeBlock"/>
      </w:pPr>
      <w:r>
        <w:rPr>
          <w:rFonts w:ascii="Courier New" w:hAnsi="Courier New" w:cs="Courier New"/>
          <w:sz w:val="18"/>
        </w:rPr>
        <w:t xml:space="preserve">            return True</w:t>
      </w:r>
    </w:p>
    <w:p>
      <w:pPr>
        <w:pStyle w:val="CodeBlock"/>
      </w:pPr>
      <w:r>
        <w:rPr>
          <w:rFonts w:ascii="Courier New" w:hAnsi="Courier New" w:cs="Courier New"/>
          <w:sz w:val="18"/>
        </w:rPr>
        <w:t xml:space="preserve">        for dr, dc in [(-1,0),(1,0),(0,-1),(0,1)]:</w:t>
      </w:r>
    </w:p>
    <w:p>
      <w:pPr>
        <w:pStyle w:val="CodeBlock"/>
      </w:pPr>
      <w:r>
        <w:rPr>
          <w:rFonts w:ascii="Courier New" w:hAnsi="Courier New" w:cs="Courier New"/>
          <w:sz w:val="18"/>
        </w:rPr>
        <w:t xml:space="preserve">            nr, nc = r+dr, c+dc</w:t>
      </w:r>
    </w:p>
    <w:p>
      <w:pPr>
        <w:pStyle w:val="CodeBlock"/>
      </w:pPr>
      <w:r>
        <w:rPr>
          <w:rFonts w:ascii="Courier New" w:hAnsi="Courier New" w:cs="Courier New"/>
          <w:sz w:val="18"/>
        </w:rPr>
        <w:t xml:space="preserve">            if (0 &lt;= nr &lt; self.rows and 0 &lt;= nc &lt; self.cols</w:t>
      </w:r>
    </w:p>
    <w:p>
      <w:pPr>
        <w:pStyle w:val="CodeBlock"/>
      </w:pPr>
      <w:r>
        <w:rPr>
          <w:rFonts w:ascii="Courier New" w:hAnsi="Courier New" w:cs="Courier New"/>
          <w:sz w:val="18"/>
        </w:rPr>
        <w:t xml:space="preserve">                    and (nr, nc) not in visited</w:t>
      </w:r>
    </w:p>
    <w:p>
      <w:pPr>
        <w:pStyle w:val="CodeBlock"/>
      </w:pPr>
      <w:r>
        <w:rPr>
          <w:rFonts w:ascii="Courier New" w:hAnsi="Courier New" w:cs="Courier New"/>
          <w:sz w:val="18"/>
        </w:rPr>
        <w:t xml:space="preserve">                    and self.grid[nr, nc] != CellType.OBSTACLE):</w:t>
      </w:r>
    </w:p>
    <w:p>
      <w:pPr>
        <w:pStyle w:val="CodeBlock"/>
      </w:pPr>
      <w:r>
        <w:rPr>
          <w:rFonts w:ascii="Courier New" w:hAnsi="Courier New" w:cs="Courier New"/>
          <w:sz w:val="18"/>
        </w:rPr>
        <w:t xml:space="preserve">                visited.add((nr, nc))</w:t>
      </w:r>
    </w:p>
    <w:p>
      <w:pPr>
        <w:pStyle w:val="CodeBlock"/>
      </w:pPr>
      <w:r>
        <w:rPr>
          <w:rFonts w:ascii="Courier New" w:hAnsi="Courier New" w:cs="Courier New"/>
          <w:sz w:val="18"/>
        </w:rPr>
        <w:t xml:space="preserve">                queue.append((nr, nc))</w:t>
      </w:r>
    </w:p>
    <w:p>
      <w:pPr>
        <w:pStyle w:val="CodeBlock"/>
      </w:pPr>
      <w:r>
        <w:rPr>
          <w:rFonts w:ascii="Courier New" w:hAnsi="Courier New" w:cs="Courier New"/>
          <w:sz w:val="18"/>
        </w:rPr>
        <w:t xml:space="preserve">    return False</w:t>
      </w:r>
    </w:p>
    <w:p>
      <w:r>
        <w:rPr>
          <w:rFonts w:ascii="Times New Roman" w:hAnsi="Times New Roman" w:cs="Times New Roman"/>
        </w:rPr>
        <w:t>Complexitatea BFS este $O(N \cdot M)$, neglijabilă față de costul episoadelor de antrenament.</w:t>
      </w:r>
    </w:p>
    <w:p>
      <w:r>
        <w:rPr>
          <w:rFonts w:ascii="Times New Roman" w:hAnsi="Times New Roman" w:cs="Times New Roman"/>
          <w:b/>
        </w:rPr>
        <w:t>Metoda `try_move()`</w:t>
      </w:r>
      <w:r>
        <w:rPr>
          <w:rFonts w:ascii="Times New Roman" w:hAnsi="Times New Roman" w:cs="Times New Roman"/>
        </w:rPr>
        <w:t xml:space="preserve"> este interfața principală prin care agentul interacționează cu mediul. Primește poziția curentă și acțiunea, apoi returnează un dicționar cu toate efectele tranziției: poziția nouă, costul energetic, energia câștigată, recompensa, flagul terminal și motivul terminării. Tratarea coliziunilor cu marginile grilei și cu obstacolele este implementată consistent: agentul rămâne pe loc și primește penalizarea de $-5$ pentru coliziune, fără schimbarea poziției.</w:t>
      </w:r>
    </w:p>
    <w:p>
      <w:pPr>
        <w:pStyle w:val="Heading3"/>
      </w:pPr>
      <w:r>
        <w:t>4.3 Modelul Agentului (agent.py) — Stare Internă și Discretizare Energie</w:t>
      </w:r>
    </w:p>
    <w:p>
      <w:r>
        <w:rPr>
          <w:rFonts w:ascii="Times New Roman" w:hAnsi="Times New Roman" w:cs="Times New Roman"/>
        </w:rPr>
        <w:t xml:space="preserve">Clasa </w:t>
      </w:r>
      <w:r>
        <w:rPr>
          <w:rFonts w:ascii="Courier New" w:hAnsi="Courier New" w:cs="Courier New"/>
          <w:sz w:val="20"/>
        </w:rPr>
        <w:t>Agent</w:t>
      </w:r>
      <w:r>
        <w:rPr>
          <w:rFonts w:ascii="Times New Roman" w:hAnsi="Times New Roman" w:cs="Times New Roman"/>
        </w:rPr>
        <w:t xml:space="preserve"> din modulul </w:t>
      </w:r>
      <w:r>
        <w:rPr>
          <w:rFonts w:ascii="Courier New" w:hAnsi="Courier New" w:cs="Courier New"/>
          <w:sz w:val="20"/>
        </w:rPr>
        <w:t>agent.py</w:t>
      </w:r>
      <w:r>
        <w:rPr>
          <w:rFonts w:ascii="Times New Roman" w:hAnsi="Times New Roman" w:cs="Times New Roman"/>
        </w:rPr>
        <w:t xml:space="preserve"> encapsulează starea internă a agentului și metodele de actualizare a acesteia. Starea completă a agentului la momentul $t$ este:</w:t>
      </w:r>
    </w:p>
    <w:p>
      <w:pPr>
        <w:pStyle w:val="CodeBlock"/>
      </w:pPr>
      <w:r>
        <w:rPr>
          <w:rFonts w:ascii="Courier New" w:hAnsi="Courier New" w:cs="Courier New"/>
          <w:sz w:val="18"/>
        </w:rPr>
        <w:t>@dataclass</w:t>
      </w:r>
    </w:p>
    <w:p>
      <w:pPr>
        <w:pStyle w:val="CodeBlock"/>
      </w:pPr>
      <w:r>
        <w:rPr>
          <w:rFonts w:ascii="Courier New" w:hAnsi="Courier New" w:cs="Courier New"/>
          <w:sz w:val="18"/>
        </w:rPr>
        <w:t>class AgentState:</w:t>
      </w:r>
    </w:p>
    <w:p>
      <w:pPr>
        <w:pStyle w:val="CodeBlock"/>
      </w:pPr>
      <w:r>
        <w:rPr>
          <w:rFonts w:ascii="Courier New" w:hAnsi="Courier New" w:cs="Courier New"/>
          <w:sz w:val="18"/>
        </w:rPr>
        <w:t xml:space="preserve">    row: int          # Rândul curent în grilă (0..N-1)</w:t>
      </w:r>
    </w:p>
    <w:p>
      <w:pPr>
        <w:pStyle w:val="CodeBlock"/>
      </w:pPr>
      <w:r>
        <w:rPr>
          <w:rFonts w:ascii="Courier New" w:hAnsi="Courier New" w:cs="Courier New"/>
          <w:sz w:val="18"/>
        </w:rPr>
        <w:t xml:space="preserve">    col: int          # Coloana curentă în grilă (0..M-1)</w:t>
      </w:r>
    </w:p>
    <w:p>
      <w:pPr>
        <w:pStyle w:val="CodeBlock"/>
      </w:pPr>
      <w:r>
        <w:rPr>
          <w:rFonts w:ascii="Courier New" w:hAnsi="Courier New" w:cs="Courier New"/>
          <w:sz w:val="18"/>
        </w:rPr>
        <w:t xml:space="preserve">    energy: float     # Energia curentă, valoare continuă în [0, E_max]</w:t>
      </w:r>
    </w:p>
    <w:p>
      <w:r>
        <w:rPr>
          <w:rFonts w:ascii="Times New Roman" w:hAnsi="Times New Roman" w:cs="Times New Roman"/>
        </w:rPr>
        <w:t xml:space="preserve">Starea MDP utilizată pentru indexarea Q-table-ului este tripletul discretizat $(row, col, energy\_bucket)$, unde </w:t>
      </w:r>
      <w:r>
        <w:rPr>
          <w:rFonts w:ascii="Courier New" w:hAnsi="Courier New" w:cs="Courier New"/>
          <w:sz w:val="20"/>
        </w:rPr>
        <w:t>energy_bucket</w:t>
      </w:r>
      <w:r>
        <w:rPr>
          <w:rFonts w:ascii="Times New Roman" w:hAnsi="Times New Roman" w:cs="Times New Roman"/>
        </w:rPr>
        <w:t xml:space="preserve"> se calculează:</w:t>
      </w:r>
    </w:p>
    <w:p>
      <w:pPr>
        <w:pStyle w:val="CodeBlock"/>
      </w:pPr>
      <w:r>
        <w:rPr>
          <w:rFonts w:ascii="Courier New" w:hAnsi="Courier New" w:cs="Courier New"/>
          <w:sz w:val="18"/>
        </w:rPr>
        <w:t>def get_energy_bucket(self) -&gt; int:</w:t>
      </w:r>
    </w:p>
    <w:p>
      <w:pPr>
        <w:pStyle w:val="CodeBlock"/>
      </w:pPr>
      <w:r>
        <w:rPr>
          <w:rFonts w:ascii="Courier New" w:hAnsi="Courier New" w:cs="Courier New"/>
          <w:sz w:val="18"/>
        </w:rPr>
        <w:t xml:space="preserve">    """Returnează bucket-ul discret de energie (0-3)."""</w:t>
      </w:r>
    </w:p>
    <w:p>
      <w:pPr>
        <w:pStyle w:val="CodeBlock"/>
      </w:pPr>
      <w:r>
        <w:rPr>
          <w:rFonts w:ascii="Courier New" w:hAnsi="Courier New" w:cs="Courier New"/>
          <w:sz w:val="18"/>
        </w:rPr>
        <w:t xml:space="preserve">    fraction = self.energy / self.max_energy</w:t>
      </w:r>
    </w:p>
    <w:p>
      <w:pPr>
        <w:pStyle w:val="CodeBlock"/>
      </w:pPr>
      <w:r>
        <w:rPr>
          <w:rFonts w:ascii="Courier New" w:hAnsi="Courier New" w:cs="Courier New"/>
          <w:sz w:val="18"/>
        </w:rPr>
        <w:t xml:space="preserve">    if fraction &lt; 0.25: return 0   # Critic</w:t>
      </w:r>
    </w:p>
    <w:p>
      <w:pPr>
        <w:pStyle w:val="CodeBlock"/>
      </w:pPr>
      <w:r>
        <w:rPr>
          <w:rFonts w:ascii="Courier New" w:hAnsi="Courier New" w:cs="Courier New"/>
          <w:sz w:val="18"/>
        </w:rPr>
        <w:t xml:space="preserve">    if fraction &lt; 0.50: return 1   # Scăzut</w:t>
      </w:r>
    </w:p>
    <w:p>
      <w:pPr>
        <w:pStyle w:val="CodeBlock"/>
      </w:pPr>
      <w:r>
        <w:rPr>
          <w:rFonts w:ascii="Courier New" w:hAnsi="Courier New" w:cs="Courier New"/>
          <w:sz w:val="18"/>
        </w:rPr>
        <w:t xml:space="preserve">    if fraction &lt; 0.75: return 2   # Moderat</w:t>
      </w:r>
    </w:p>
    <w:p>
      <w:pPr>
        <w:pStyle w:val="CodeBlock"/>
      </w:pPr>
      <w:r>
        <w:rPr>
          <w:rFonts w:ascii="Courier New" w:hAnsi="Courier New" w:cs="Courier New"/>
          <w:sz w:val="18"/>
        </w:rPr>
        <w:t xml:space="preserve">    return 3                        # Ridicat</w:t>
      </w:r>
    </w:p>
    <w:p>
      <w:r>
        <w:rPr>
          <w:rFonts w:ascii="Times New Roman" w:hAnsi="Times New Roman" w:cs="Times New Roman"/>
          <w:b/>
        </w:rPr>
        <w:t>Actualizarea energiei</w:t>
      </w:r>
      <w:r>
        <w:rPr>
          <w:rFonts w:ascii="Times New Roman" w:hAnsi="Times New Roman" w:cs="Times New Roman"/>
        </w:rPr>
        <w:t xml:space="preserve"> per pas depinde de tipul celulei vizitate: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Pr>
          <w:p>
            <w:pPr>
              <w:spacing w:line="240" w:lineRule="auto" w:after="40"/>
            </w:pPr>
            <w:r>
              <w:rPr>
                <w:rFonts w:ascii="Times New Roman" w:hAnsi="Times New Roman" w:cs="Times New Roman"/>
                <w:b/>
                <w:sz w:val="20"/>
              </w:rPr>
              <w:t>Tip celulă</w:t>
            </w:r>
          </w:p>
        </w:tc>
        <w:tc>
          <w:tcPr>
            <w:tcW w:type="dxa" w:w="3024"/>
            <w:vAlign w:val="center"/>
          </w:tcPr>
          <w:p>
            <w:pPr>
              <w:spacing w:line="240" w:lineRule="auto" w:after="40"/>
            </w:pPr>
            <w:r>
              <w:rPr>
                <w:rFonts w:ascii="Times New Roman" w:hAnsi="Times New Roman" w:cs="Times New Roman"/>
                <w:b/>
                <w:sz w:val="20"/>
              </w:rPr>
              <w:t>Consum energie</w:t>
            </w:r>
          </w:p>
        </w:tc>
        <w:tc>
          <w:tcPr>
            <w:tcW w:type="dxa" w:w="3024"/>
            <w:vAlign w:val="center"/>
          </w:tcPr>
          <w:p>
            <w:pPr>
              <w:spacing w:line="240" w:lineRule="auto" w:after="40"/>
            </w:pPr>
            <w:r>
              <w:rPr>
                <w:rFonts w:ascii="Times New Roman" w:hAnsi="Times New Roman" w:cs="Times New Roman"/>
                <w:b/>
                <w:sz w:val="20"/>
              </w:rPr>
              <w:t>Recompensă adițională</w:t>
            </w:r>
          </w:p>
        </w:tc>
      </w:tr>
      <w:tr>
        <w:tc>
          <w:tcPr>
            <w:tcW w:type="dxa" w:w="3024"/>
            <w:vAlign w:val="center"/>
          </w:tcPr>
          <w:p>
            <w:pPr>
              <w:spacing w:line="240" w:lineRule="auto" w:after="40"/>
            </w:pPr>
            <w:r>
              <w:rPr>
                <w:rFonts w:ascii="Times New Roman" w:hAnsi="Times New Roman" w:cs="Times New Roman"/>
                <w:b w:val="0"/>
                <w:sz w:val="20"/>
              </w:rPr>
              <w:t>EMPTY</w:t>
            </w:r>
          </w:p>
        </w:tc>
        <w:tc>
          <w:tcPr>
            <w:tcW w:type="dxa" w:w="3024"/>
            <w:vAlign w:val="center"/>
          </w:tcPr>
          <w:p>
            <w:pPr>
              <w:spacing w:line="240" w:lineRule="auto" w:after="40"/>
            </w:pPr>
            <w:r>
              <w:rPr>
                <w:rFonts w:ascii="Times New Roman" w:hAnsi="Times New Roman" w:cs="Times New Roman"/>
                <w:b w:val="0"/>
                <w:sz w:val="20"/>
              </w:rPr>
              <w:t>$-1$</w:t>
            </w:r>
          </w:p>
        </w:tc>
        <w:tc>
          <w:tcPr>
            <w:tcW w:type="dxa" w:w="3024"/>
            <w:vAlign w:val="center"/>
          </w:tcPr>
          <w:p>
            <w:pPr>
              <w:spacing w:line="240" w:lineRule="auto" w:after="40"/>
            </w:pPr>
            <w:r>
              <w:rPr>
                <w:rFonts w:ascii="Times New Roman" w:hAnsi="Times New Roman" w:cs="Times New Roman"/>
                <w:b w:val="0"/>
                <w:sz w:val="20"/>
              </w:rPr>
              <w:t>—</w:t>
            </w:r>
          </w:p>
        </w:tc>
      </w:tr>
      <w:tr>
        <w:tc>
          <w:tcPr>
            <w:tcW w:type="dxa" w:w="3024"/>
            <w:vAlign w:val="center"/>
          </w:tcPr>
          <w:p>
            <w:pPr>
              <w:spacing w:line="240" w:lineRule="auto" w:after="40"/>
            </w:pPr>
            <w:r>
              <w:rPr>
                <w:rFonts w:ascii="Times New Roman" w:hAnsi="Times New Roman" w:cs="Times New Roman"/>
                <w:b w:val="0"/>
                <w:sz w:val="20"/>
              </w:rPr>
              <w:t>MUD</w:t>
            </w:r>
          </w:p>
        </w:tc>
        <w:tc>
          <w:tcPr>
            <w:tcW w:type="dxa" w:w="3024"/>
            <w:vAlign w:val="center"/>
          </w:tcPr>
          <w:p>
            <w:pPr>
              <w:spacing w:line="240" w:lineRule="auto" w:after="40"/>
            </w:pPr>
            <w:r>
              <w:rPr>
                <w:rFonts w:ascii="Times New Roman" w:hAnsi="Times New Roman" w:cs="Times New Roman"/>
                <w:b w:val="0"/>
                <w:sz w:val="20"/>
              </w:rPr>
              <w:t>$-2$ (dublu)</w:t>
            </w:r>
          </w:p>
        </w:tc>
        <w:tc>
          <w:tcPr>
            <w:tcW w:type="dxa" w:w="3024"/>
            <w:vAlign w:val="center"/>
          </w:tcPr>
          <w:p>
            <w:pPr>
              <w:spacing w:line="240" w:lineRule="auto" w:after="40"/>
            </w:pPr>
            <w:r>
              <w:rPr>
                <w:rFonts w:ascii="Times New Roman" w:hAnsi="Times New Roman" w:cs="Times New Roman"/>
                <w:b w:val="0"/>
                <w:sz w:val="20"/>
              </w:rPr>
              <w:t>$-2$</w:t>
            </w:r>
          </w:p>
        </w:tc>
      </w:tr>
      <w:tr>
        <w:tc>
          <w:tcPr>
            <w:tcW w:type="dxa" w:w="3024"/>
            <w:vAlign w:val="center"/>
          </w:tcPr>
          <w:p>
            <w:pPr>
              <w:spacing w:line="240" w:lineRule="auto" w:after="40"/>
            </w:pPr>
            <w:r>
              <w:rPr>
                <w:rFonts w:ascii="Times New Roman" w:hAnsi="Times New Roman" w:cs="Times New Roman"/>
                <w:b w:val="0"/>
                <w:sz w:val="20"/>
              </w:rPr>
              <w:t>FOOD</w:t>
            </w:r>
          </w:p>
        </w:tc>
        <w:tc>
          <w:tcPr>
            <w:tcW w:type="dxa" w:w="3024"/>
            <w:vAlign w:val="center"/>
          </w:tcPr>
          <w:p>
            <w:pPr>
              <w:spacing w:line="240" w:lineRule="auto" w:after="40"/>
            </w:pPr>
            <w:r>
              <w:rPr>
                <w:rFonts w:ascii="Times New Roman" w:hAnsi="Times New Roman" w:cs="Times New Roman"/>
                <w:b w:val="0"/>
                <w:sz w:val="20"/>
              </w:rPr>
              <w:t>$+20$ (câștig)</w:t>
            </w:r>
          </w:p>
        </w:tc>
        <w:tc>
          <w:tcPr>
            <w:tcW w:type="dxa" w:w="3024"/>
            <w:vAlign w:val="center"/>
          </w:tcPr>
          <w:p>
            <w:pPr>
              <w:spacing w:line="240" w:lineRule="auto" w:after="40"/>
            </w:pPr>
            <w:r>
              <w:rPr>
                <w:rFonts w:ascii="Times New Roman" w:hAnsi="Times New Roman" w:cs="Times New Roman"/>
                <w:b w:val="0"/>
                <w:sz w:val="20"/>
              </w:rPr>
              <w:t>$+15$</w:t>
            </w:r>
          </w:p>
        </w:tc>
      </w:tr>
      <w:tr>
        <w:tc>
          <w:tcPr>
            <w:tcW w:type="dxa" w:w="3024"/>
            <w:vAlign w:val="center"/>
          </w:tcPr>
          <w:p>
            <w:pPr>
              <w:spacing w:line="240" w:lineRule="auto" w:after="40"/>
            </w:pPr>
            <w:r>
              <w:rPr>
                <w:rFonts w:ascii="Times New Roman" w:hAnsi="Times New Roman" w:cs="Times New Roman"/>
                <w:b w:val="0"/>
                <w:sz w:val="20"/>
              </w:rPr>
              <w:t>DANGER</w:t>
            </w:r>
          </w:p>
        </w:tc>
        <w:tc>
          <w:tcPr>
            <w:tcW w:type="dxa" w:w="3024"/>
            <w:vAlign w:val="center"/>
          </w:tcPr>
          <w:p>
            <w:pPr>
              <w:spacing w:line="240" w:lineRule="auto" w:after="40"/>
            </w:pPr>
            <w:r>
              <w:rPr>
                <w:rFonts w:ascii="Times New Roman" w:hAnsi="Times New Roman" w:cs="Times New Roman"/>
                <w:b w:val="0"/>
                <w:sz w:val="20"/>
              </w:rPr>
              <w:t>$-E_{max}$ (moarte)</w:t>
            </w:r>
          </w:p>
        </w:tc>
        <w:tc>
          <w:tcPr>
            <w:tcW w:type="dxa" w:w="3024"/>
            <w:vAlign w:val="center"/>
          </w:tcPr>
          <w:p>
            <w:pPr>
              <w:spacing w:line="240" w:lineRule="auto" w:after="40"/>
            </w:pPr>
            <w:r>
              <w:rPr>
                <w:rFonts w:ascii="Times New Roman" w:hAnsi="Times New Roman" w:cs="Times New Roman"/>
                <w:b w:val="0"/>
                <w:sz w:val="20"/>
              </w:rPr>
              <w:t>$-100$</w:t>
            </w:r>
          </w:p>
        </w:tc>
      </w:tr>
      <w:tr>
        <w:tc>
          <w:tcPr>
            <w:tcW w:type="dxa" w:w="3024"/>
            <w:vAlign w:val="center"/>
          </w:tcPr>
          <w:p>
            <w:pPr>
              <w:spacing w:line="240" w:lineRule="auto" w:after="40"/>
            </w:pPr>
            <w:r>
              <w:rPr>
                <w:rFonts w:ascii="Times New Roman" w:hAnsi="Times New Roman" w:cs="Times New Roman"/>
                <w:b w:val="0"/>
                <w:sz w:val="20"/>
              </w:rPr>
              <w:t>OBSTACLE</w:t>
            </w:r>
          </w:p>
        </w:tc>
        <w:tc>
          <w:tcPr>
            <w:tcW w:type="dxa" w:w="3024"/>
            <w:vAlign w:val="center"/>
          </w:tcPr>
          <w:p>
            <w:pPr>
              <w:spacing w:line="240" w:lineRule="auto" w:after="40"/>
            </w:pPr>
            <w:r>
              <w:rPr>
                <w:rFonts w:ascii="Times New Roman" w:hAnsi="Times New Roman" w:cs="Times New Roman"/>
                <w:b w:val="0"/>
                <w:sz w:val="20"/>
              </w:rPr>
              <w:t>$0$ (nu se mișcă)</w:t>
            </w:r>
          </w:p>
        </w:tc>
        <w:tc>
          <w:tcPr>
            <w:tcW w:type="dxa" w:w="3024"/>
            <w:vAlign w:val="center"/>
          </w:tcPr>
          <w:p>
            <w:pPr>
              <w:spacing w:line="240" w:lineRule="auto" w:after="40"/>
            </w:pPr>
            <w:r>
              <w:rPr>
                <w:rFonts w:ascii="Times New Roman" w:hAnsi="Times New Roman" w:cs="Times New Roman"/>
                <w:b w:val="0"/>
                <w:sz w:val="20"/>
              </w:rPr>
              <w:t>$-5$</w:t>
            </w:r>
          </w:p>
        </w:tc>
      </w:tr>
      <w:tr>
        <w:tc>
          <w:tcPr>
            <w:tcW w:type="dxa" w:w="3024"/>
            <w:vAlign w:val="center"/>
          </w:tcPr>
          <w:p>
            <w:pPr>
              <w:spacing w:line="240" w:lineRule="auto" w:after="40"/>
            </w:pPr>
            <w:r>
              <w:rPr>
                <w:rFonts w:ascii="Times New Roman" w:hAnsi="Times New Roman" w:cs="Times New Roman"/>
                <w:b w:val="0"/>
                <w:sz w:val="20"/>
              </w:rPr>
              <w:t>TARGET</w:t>
            </w:r>
          </w:p>
        </w:tc>
        <w:tc>
          <w:tcPr>
            <w:tcW w:type="dxa" w:w="3024"/>
            <w:vAlign w:val="center"/>
          </w:tcPr>
          <w:p>
            <w:pPr>
              <w:spacing w:line="240" w:lineRule="auto" w:after="40"/>
            </w:pPr>
            <w:r>
              <w:rPr>
                <w:rFonts w:ascii="Times New Roman" w:hAnsi="Times New Roman" w:cs="Times New Roman"/>
                <w:b w:val="0"/>
                <w:sz w:val="20"/>
              </w:rPr>
              <w:t>—</w:t>
            </w:r>
          </w:p>
        </w:tc>
        <w:tc>
          <w:tcPr>
            <w:tcW w:type="dxa" w:w="3024"/>
            <w:vAlign w:val="center"/>
          </w:tcPr>
          <w:p>
            <w:pPr>
              <w:spacing w:line="240" w:lineRule="auto" w:after="40"/>
            </w:pPr>
            <w:r>
              <w:rPr>
                <w:rFonts w:ascii="Times New Roman" w:hAnsi="Times New Roman" w:cs="Times New Roman"/>
                <w:b w:val="0"/>
                <w:sz w:val="20"/>
              </w:rPr>
              <w:t>$+100$</w:t>
            </w:r>
          </w:p>
        </w:tc>
      </w:tr>
    </w:tbl>
    <w:p/>
    <w:p>
      <w:r>
        <w:rPr>
          <w:rFonts w:ascii="Times New Roman" w:hAnsi="Times New Roman" w:cs="Times New Roman"/>
          <w:b/>
        </w:rPr>
        <w:t>Statistici per episod.</w:t>
      </w:r>
      <w:r>
        <w:rPr>
          <w:rFonts w:ascii="Times New Roman" w:hAnsi="Times New Roman" w:cs="Times New Roman"/>
        </w:rPr>
        <w:t xml:space="preserve"> Agentul colectează metrici pe parcursul fiecărui episod: numărul de pași, recompensa totală, coverage-ul (procentul de celule unice vizitate), energia rămasă și motivul terminării episodului. Aceste metrici sunt returnate la finalul episodului ca un obiect </w:t>
      </w:r>
      <w:r>
        <w:rPr>
          <w:rFonts w:ascii="Courier New" w:hAnsi="Courier New" w:cs="Courier New"/>
          <w:sz w:val="20"/>
        </w:rPr>
        <w:t>EpisodeResult</w:t>
      </w:r>
      <w:r>
        <w:rPr>
          <w:rFonts w:ascii="Times New Roman" w:hAnsi="Times New Roman" w:cs="Times New Roman"/>
        </w:rPr>
        <w:t>.</w:t>
      </w:r>
    </w:p>
    <w:p>
      <w:pPr>
        <w:pStyle w:val="Heading3"/>
      </w:pPr>
      <w:r>
        <w:t>4.4 Modulul Q-Learning (q_learning.py) — Q-Table, Bellman, Epsilon-Greedy</w:t>
      </w:r>
    </w:p>
    <w:p>
      <w:r>
        <w:rPr>
          <w:rFonts w:ascii="Times New Roman" w:hAnsi="Times New Roman" w:cs="Times New Roman"/>
        </w:rPr>
        <w:t xml:space="preserve">Clasa </w:t>
      </w:r>
      <w:r>
        <w:rPr>
          <w:rFonts w:ascii="Courier New" w:hAnsi="Courier New" w:cs="Courier New"/>
          <w:sz w:val="20"/>
        </w:rPr>
        <w:t>QLearning</w:t>
      </w:r>
      <w:r>
        <w:rPr>
          <w:rFonts w:ascii="Times New Roman" w:hAnsi="Times New Roman" w:cs="Times New Roman"/>
        </w:rPr>
        <w:t xml:space="preserve"> implementează nucleul algoritmului de reinforcement learning. Q-table-ul este reprezentat ca o matrice NumPy cu dimensiunile </w:t>
      </w:r>
      <w:r>
        <w:rPr>
          <w:rFonts w:ascii="Courier New" w:hAnsi="Courier New" w:cs="Courier New"/>
          <w:sz w:val="20"/>
        </w:rPr>
        <w:t>(GRID_ROWS, GRID_COLS, N_ENERGY_BUCKETS, N_ACTIONS)</w:t>
      </w:r>
      <w:r>
        <w:rPr>
          <w:rFonts w:ascii="Times New Roman" w:hAnsi="Times New Roman" w:cs="Times New Roman"/>
        </w:rPr>
        <w:t>:</w:t>
      </w:r>
    </w:p>
    <w:p>
      <w:pPr>
        <w:pStyle w:val="CodeBlock"/>
      </w:pPr>
      <w:r>
        <w:rPr>
          <w:rFonts w:ascii="Courier New" w:hAnsi="Courier New" w:cs="Courier New"/>
          <w:sz w:val="18"/>
        </w:rPr>
        <w:t>class QLearning:</w:t>
      </w:r>
    </w:p>
    <w:p>
      <w:pPr>
        <w:pStyle w:val="CodeBlock"/>
      </w:pPr>
      <w:r>
        <w:rPr>
          <w:rFonts w:ascii="Courier New" w:hAnsi="Courier New" w:cs="Courier New"/>
          <w:sz w:val="18"/>
        </w:rPr>
        <w:t xml:space="preserve">    def __init__(self, rows: int, cols: int, n_energy: int = 4, n_actions: int = 5):</w:t>
      </w:r>
    </w:p>
    <w:p>
      <w:pPr>
        <w:pStyle w:val="CodeBlock"/>
      </w:pPr>
      <w:r>
        <w:rPr>
          <w:rFonts w:ascii="Courier New" w:hAnsi="Courier New" w:cs="Courier New"/>
          <w:sz w:val="18"/>
        </w:rPr>
        <w:t xml:space="preserve">        self.q_table = np.zeros((rows, cols, n_energy, n_actions))</w:t>
      </w:r>
    </w:p>
    <w:p>
      <w:pPr>
        <w:pStyle w:val="CodeBlock"/>
      </w:pPr>
      <w:r>
        <w:rPr>
          <w:rFonts w:ascii="Courier New" w:hAnsi="Courier New" w:cs="Courier New"/>
          <w:sz w:val="18"/>
        </w:rPr>
        <w:t xml:space="preserve">        self.alpha = ALPHA        # 0.1</w:t>
      </w:r>
    </w:p>
    <w:p>
      <w:pPr>
        <w:pStyle w:val="CodeBlock"/>
      </w:pPr>
      <w:r>
        <w:rPr>
          <w:rFonts w:ascii="Courier New" w:hAnsi="Courier New" w:cs="Courier New"/>
          <w:sz w:val="18"/>
        </w:rPr>
        <w:t xml:space="preserve">        self.gamma = GAMMA        # 0.95</w:t>
      </w:r>
    </w:p>
    <w:p>
      <w:pPr>
        <w:pStyle w:val="CodeBlock"/>
      </w:pPr>
      <w:r>
        <w:rPr>
          <w:rFonts w:ascii="Courier New" w:hAnsi="Courier New" w:cs="Courier New"/>
          <w:sz w:val="18"/>
        </w:rPr>
        <w:t xml:space="preserve">        self.epsilon = EPSILON_START  # 1.0</w:t>
      </w:r>
    </w:p>
    <w:p>
      <w:pPr>
        <w:pStyle w:val="CodeBlock"/>
      </w:pPr>
      <w:r>
        <w:rPr>
          <w:rFonts w:ascii="Courier New" w:hAnsi="Courier New" w:cs="Courier New"/>
          <w:sz w:val="18"/>
        </w:rPr>
        <w:t xml:space="preserve">        self.epsilon_min = EPSILON_MIN  # 0.01</w:t>
      </w:r>
    </w:p>
    <w:p>
      <w:pPr>
        <w:pStyle w:val="CodeBlock"/>
      </w:pPr>
      <w:r>
        <w:rPr>
          <w:rFonts w:ascii="Courier New" w:hAnsi="Courier New" w:cs="Courier New"/>
          <w:sz w:val="18"/>
        </w:rPr>
        <w:t xml:space="preserve">        self.epsilon_decay = EPSILON_DECAY  # 0.995</w:t>
      </w:r>
    </w:p>
    <w:p>
      <w:r>
        <w:rPr>
          <w:rFonts w:ascii="Times New Roman" w:hAnsi="Times New Roman" w:cs="Times New Roman"/>
        </w:rPr>
        <w:t xml:space="preserve">Dimensiunile pentru grila 20×20: $20 \times 20 \times 4 \times 5 = 8.000$ de valori Q, fiecare de tip </w:t>
      </w:r>
      <w:r>
        <w:rPr>
          <w:rFonts w:ascii="Courier New" w:hAnsi="Courier New" w:cs="Courier New"/>
          <w:sz w:val="20"/>
        </w:rPr>
        <w:t>float64</w:t>
      </w:r>
      <w:r>
        <w:rPr>
          <w:rFonts w:ascii="Times New Roman" w:hAnsi="Times New Roman" w:cs="Times New Roman"/>
        </w:rPr>
        <w:t xml:space="preserve"> (8 bytes) → </w:t>
      </w:r>
      <w:r>
        <w:rPr>
          <w:rFonts w:ascii="Times New Roman" w:hAnsi="Times New Roman" w:cs="Times New Roman"/>
          <w:b/>
        </w:rPr>
        <w:t>64 KB de memorie</w:t>
      </w:r>
      <w:r>
        <w:rPr>
          <w:rFonts w:ascii="Times New Roman" w:hAnsi="Times New Roman" w:cs="Times New Roman"/>
        </w:rPr>
        <w:t xml:space="preserve"> pentru Q-table. Aceasta este o amprentă de memorie complet neglijabilă față de alternativele bazate pe rețele neurale.</w:t>
      </w:r>
    </w:p>
    <w:p>
      <w:r>
        <w:rPr>
          <w:rFonts w:ascii="Times New Roman" w:hAnsi="Times New Roman" w:cs="Times New Roman"/>
          <w:b/>
        </w:rPr>
        <w:t>Selecția acțiunii</w:t>
      </w:r>
      <w:r>
        <w:rPr>
          <w:rFonts w:ascii="Times New Roman" w:hAnsi="Times New Roman" w:cs="Times New Roman"/>
        </w:rPr>
        <w:t xml:space="preserve"> urmează politica epsilon-greedy:</w:t>
      </w:r>
    </w:p>
    <w:p>
      <w:pPr>
        <w:pStyle w:val="CodeBlock"/>
      </w:pPr>
      <w:r>
        <w:rPr>
          <w:rFonts w:ascii="Courier New" w:hAnsi="Courier New" w:cs="Courier New"/>
          <w:sz w:val="18"/>
        </w:rPr>
        <w:t>def choose_action(self, state: tuple[int, int, int]) -&gt; int:</w:t>
      </w:r>
    </w:p>
    <w:p>
      <w:pPr>
        <w:pStyle w:val="CodeBlock"/>
      </w:pPr>
      <w:r>
        <w:rPr>
          <w:rFonts w:ascii="Courier New" w:hAnsi="Courier New" w:cs="Courier New"/>
          <w:sz w:val="18"/>
        </w:rPr>
        <w:t xml:space="preserve">    """Selectează acțiunea conform politicii epsilon-greedy."""</w:t>
      </w:r>
    </w:p>
    <w:p>
      <w:pPr>
        <w:pStyle w:val="CodeBlock"/>
      </w:pPr>
      <w:r>
        <w:rPr>
          <w:rFonts w:ascii="Courier New" w:hAnsi="Courier New" w:cs="Courier New"/>
          <w:sz w:val="18"/>
        </w:rPr>
        <w:t xml:space="preserve">    if random.random() &lt; self.epsilon:</w:t>
      </w:r>
    </w:p>
    <w:p>
      <w:pPr>
        <w:pStyle w:val="CodeBlock"/>
      </w:pPr>
      <w:r>
        <w:rPr>
          <w:rFonts w:ascii="Courier New" w:hAnsi="Courier New" w:cs="Courier New"/>
          <w:sz w:val="18"/>
        </w:rPr>
        <w:t xml:space="preserve">        return random.randint(0, self.num_actions - 1)  # Explorare</w:t>
      </w:r>
    </w:p>
    <w:p>
      <w:pPr>
        <w:pStyle w:val="CodeBlock"/>
      </w:pPr>
      <w:r>
        <w:rPr>
          <w:rFonts w:ascii="Courier New" w:hAnsi="Courier New" w:cs="Courier New"/>
          <w:sz w:val="18"/>
        </w:rPr>
        <w:t xml:space="preserve">    r, c, e = state</w:t>
      </w:r>
    </w:p>
    <w:p>
      <w:pPr>
        <w:pStyle w:val="CodeBlock"/>
      </w:pPr>
      <w:r>
        <w:rPr>
          <w:rFonts w:ascii="Courier New" w:hAnsi="Courier New" w:cs="Courier New"/>
          <w:sz w:val="18"/>
        </w:rPr>
        <w:t xml:space="preserve">    q_values = self.q_table[r, c, e]</w:t>
      </w:r>
    </w:p>
    <w:p>
      <w:pPr>
        <w:pStyle w:val="CodeBlock"/>
      </w:pPr>
      <w:r>
        <w:rPr>
          <w:rFonts w:ascii="Courier New" w:hAnsi="Courier New" w:cs="Courier New"/>
          <w:sz w:val="18"/>
        </w:rPr>
        <w:t xml:space="preserve">    max_q = np.max(q_values)</w:t>
      </w:r>
    </w:p>
    <w:p>
      <w:pPr>
        <w:pStyle w:val="CodeBlock"/>
      </w:pPr>
      <w:r>
        <w:rPr>
          <w:rFonts w:ascii="Courier New" w:hAnsi="Courier New" w:cs="Courier New"/>
          <w:sz w:val="18"/>
        </w:rPr>
        <w:t xml:space="preserve">    best_actions = np.where(q_values == max_q)[0]</w:t>
      </w:r>
    </w:p>
    <w:p>
      <w:pPr>
        <w:pStyle w:val="CodeBlock"/>
      </w:pPr>
      <w:r>
        <w:rPr>
          <w:rFonts w:ascii="Courier New" w:hAnsi="Courier New" w:cs="Courier New"/>
          <w:sz w:val="18"/>
        </w:rPr>
        <w:t xml:space="preserve">    return int(np.random.choice(best_actions))  # Exploatare cu tie-break aleator</w:t>
      </w:r>
    </w:p>
    <w:p>
      <w:r>
        <w:rPr>
          <w:rFonts w:ascii="Times New Roman" w:hAnsi="Times New Roman" w:cs="Times New Roman"/>
          <w:b/>
        </w:rPr>
        <w:t>Actualizarea Bellman</w:t>
      </w:r>
      <w:r>
        <w:rPr>
          <w:rFonts w:ascii="Times New Roman" w:hAnsi="Times New Roman" w:cs="Times New Roman"/>
        </w:rPr>
        <w:t xml:space="preserve"> implementează ecuația Q-Learning standard:</w:t>
      </w:r>
    </w:p>
    <w:p>
      <w:pPr>
        <w:pStyle w:val="CodeBlock"/>
      </w:pPr>
      <w:r>
        <w:rPr>
          <w:rFonts w:ascii="Courier New" w:hAnsi="Courier New" w:cs="Courier New"/>
          <w:sz w:val="18"/>
        </w:rPr>
        <w:t>def update(self, state, action, reward, next_state, done):</w:t>
      </w:r>
    </w:p>
    <w:p>
      <w:pPr>
        <w:pStyle w:val="CodeBlock"/>
      </w:pPr>
      <w:r>
        <w:rPr>
          <w:rFonts w:ascii="Courier New" w:hAnsi="Courier New" w:cs="Courier New"/>
          <w:sz w:val="18"/>
        </w:rPr>
        <w:t xml:space="preserve">    """Aplică actualizarea Bellman pentru o tranziție (s, a, r, s', done)."""</w:t>
      </w:r>
    </w:p>
    <w:p>
      <w:pPr>
        <w:pStyle w:val="CodeBlock"/>
      </w:pPr>
      <w:r>
        <w:rPr>
          <w:rFonts w:ascii="Courier New" w:hAnsi="Courier New" w:cs="Courier New"/>
          <w:sz w:val="18"/>
        </w:rPr>
        <w:t xml:space="preserve">    r, c, e = state</w:t>
      </w:r>
    </w:p>
    <w:p>
      <w:pPr>
        <w:pStyle w:val="CodeBlock"/>
      </w:pPr>
      <w:r>
        <w:rPr>
          <w:rFonts w:ascii="Courier New" w:hAnsi="Courier New" w:cs="Courier New"/>
          <w:sz w:val="18"/>
        </w:rPr>
        <w:t xml:space="preserve">    nr, nc, ne = next_state</w:t>
      </w:r>
    </w:p>
    <w:p>
      <w:pPr>
        <w:pStyle w:val="CodeBlock"/>
      </w:pPr>
      <w:r>
        <w:rPr>
          <w:rFonts w:ascii="Courier New" w:hAnsi="Courier New" w:cs="Courier New"/>
          <w:sz w:val="18"/>
        </w:rPr>
      </w:r>
    </w:p>
    <w:p>
      <w:pPr>
        <w:pStyle w:val="CodeBlock"/>
      </w:pPr>
      <w:r>
        <w:rPr>
          <w:rFonts w:ascii="Courier New" w:hAnsi="Courier New" w:cs="Courier New"/>
          <w:sz w:val="18"/>
        </w:rPr>
        <w:t xml:space="preserve">    current_q = self.q_table[r, c, e, action]</w:t>
      </w:r>
    </w:p>
    <w:p>
      <w:pPr>
        <w:pStyle w:val="CodeBlock"/>
      </w:pPr>
      <w:r>
        <w:rPr>
          <w:rFonts w:ascii="Courier New" w:hAnsi="Courier New" w:cs="Courier New"/>
          <w:sz w:val="18"/>
        </w:rPr>
      </w:r>
    </w:p>
    <w:p>
      <w:pPr>
        <w:pStyle w:val="CodeBlock"/>
      </w:pPr>
      <w:r>
        <w:rPr>
          <w:rFonts w:ascii="Courier New" w:hAnsi="Courier New" w:cs="Courier New"/>
          <w:sz w:val="18"/>
        </w:rPr>
        <w:t xml:space="preserve">    if done:</w:t>
      </w:r>
    </w:p>
    <w:p>
      <w:pPr>
        <w:pStyle w:val="CodeBlock"/>
      </w:pPr>
      <w:r>
        <w:rPr>
          <w:rFonts w:ascii="Courier New" w:hAnsi="Courier New" w:cs="Courier New"/>
          <w:sz w:val="18"/>
        </w:rPr>
        <w:t xml:space="preserve">        target = reward</w:t>
      </w:r>
    </w:p>
    <w:p>
      <w:pPr>
        <w:pStyle w:val="CodeBlock"/>
      </w:pPr>
      <w:r>
        <w:rPr>
          <w:rFonts w:ascii="Courier New" w:hAnsi="Courier New" w:cs="Courier New"/>
          <w:sz w:val="18"/>
        </w:rPr>
        <w:t xml:space="preserve">    else:</w:t>
      </w:r>
    </w:p>
    <w:p>
      <w:pPr>
        <w:pStyle w:val="CodeBlock"/>
      </w:pPr>
      <w:r>
        <w:rPr>
          <w:rFonts w:ascii="Courier New" w:hAnsi="Courier New" w:cs="Courier New"/>
          <w:sz w:val="18"/>
        </w:rPr>
        <w:t xml:space="preserve">        target = reward + self.gamma * np.max(self.q_table[nr, nc, ne])</w:t>
      </w:r>
    </w:p>
    <w:p>
      <w:pPr>
        <w:pStyle w:val="CodeBlock"/>
      </w:pPr>
      <w:r>
        <w:rPr>
          <w:rFonts w:ascii="Courier New" w:hAnsi="Courier New" w:cs="Courier New"/>
          <w:sz w:val="18"/>
        </w:rPr>
      </w:r>
    </w:p>
    <w:p>
      <w:pPr>
        <w:pStyle w:val="CodeBlock"/>
      </w:pPr>
      <w:r>
        <w:rPr>
          <w:rFonts w:ascii="Courier New" w:hAnsi="Courier New" w:cs="Courier New"/>
          <w:sz w:val="18"/>
        </w:rPr>
        <w:t xml:space="preserve">    # Actualizare Q cu rata de învățare alpha</w:t>
      </w:r>
    </w:p>
    <w:p>
      <w:pPr>
        <w:pStyle w:val="CodeBlock"/>
      </w:pPr>
      <w:r>
        <w:rPr>
          <w:rFonts w:ascii="Courier New" w:hAnsi="Courier New" w:cs="Courier New"/>
          <w:sz w:val="18"/>
        </w:rPr>
        <w:t xml:space="preserve">    self.q_table[r, c, e, action] += self.alpha * (target - current_q)</w:t>
      </w:r>
    </w:p>
    <w:p>
      <w:r>
        <w:rPr>
          <w:rFonts w:ascii="Times New Roman" w:hAnsi="Times New Roman" w:cs="Times New Roman"/>
          <w:b/>
        </w:rPr>
        <w:t>Decayul epsilon</w:t>
      </w:r>
      <w:r>
        <w:rPr>
          <w:rFonts w:ascii="Times New Roman" w:hAnsi="Times New Roman" w:cs="Times New Roman"/>
        </w:rPr>
        <w:t xml:space="preserve"> se aplică la finalul fiecărui episod:</w:t>
      </w:r>
    </w:p>
    <w:p>
      <w:pPr>
        <w:pStyle w:val="CodeBlock"/>
      </w:pPr>
      <w:r>
        <w:rPr>
          <w:rFonts w:ascii="Courier New" w:hAnsi="Courier New" w:cs="Courier New"/>
          <w:sz w:val="18"/>
        </w:rPr>
        <w:t>def decay_epsilon(self):</w:t>
      </w:r>
    </w:p>
    <w:p>
      <w:pPr>
        <w:pStyle w:val="CodeBlock"/>
      </w:pPr>
      <w:r>
        <w:rPr>
          <w:rFonts w:ascii="Courier New" w:hAnsi="Courier New" w:cs="Courier New"/>
          <w:sz w:val="18"/>
        </w:rPr>
        <w:t xml:space="preserve">    """Aplică decayul exponential al epsilon după fiecare episod."""</w:t>
      </w:r>
    </w:p>
    <w:p>
      <w:pPr>
        <w:pStyle w:val="CodeBlock"/>
      </w:pPr>
      <w:r>
        <w:rPr>
          <w:rFonts w:ascii="Courier New" w:hAnsi="Courier New" w:cs="Courier New"/>
          <w:sz w:val="18"/>
        </w:rPr>
        <w:t xml:space="preserve">    self.epsilon = max(self.epsilon_min, self.epsilon * self.epsilon_decay)</w:t>
      </w:r>
    </w:p>
    <w:p>
      <w:r>
        <w:rPr>
          <w:rFonts w:ascii="Times New Roman" w:hAnsi="Times New Roman" w:cs="Times New Roman"/>
          <w:b/>
        </w:rPr>
        <w:t>Persistența Q-table-ului</w:t>
      </w:r>
      <w:r>
        <w:rPr>
          <w:rFonts w:ascii="Times New Roman" w:hAnsi="Times New Roman" w:cs="Times New Roman"/>
        </w:rPr>
        <w:t xml:space="preserve"> este implementată prin serializare NumPy (</w:t>
      </w:r>
      <w:r>
        <w:rPr>
          <w:rFonts w:ascii="Courier New" w:hAnsi="Courier New" w:cs="Courier New"/>
          <w:sz w:val="20"/>
        </w:rPr>
        <w:t>np.save</w:t>
      </w:r>
      <w:r>
        <w:rPr>
          <w:rFonts w:ascii="Times New Roman" w:hAnsi="Times New Roman" w:cs="Times New Roman"/>
        </w:rPr>
        <w:t>/</w:t>
      </w:r>
      <w:r>
        <w:rPr>
          <w:rFonts w:ascii="Courier New" w:hAnsi="Courier New" w:cs="Courier New"/>
          <w:sz w:val="20"/>
        </w:rPr>
        <w:t>np.load</w:t>
      </w:r>
      <w:r>
        <w:rPr>
          <w:rFonts w:ascii="Times New Roman" w:hAnsi="Times New Roman" w:cs="Times New Roman"/>
        </w:rPr>
        <w:t>). Aceasta permite continuarea antrenamentului dintr-un checkpoint salvat și replay-ul unei politici deja învățate.</w:t>
      </w:r>
    </w:p>
    <w:p>
      <w:pPr>
        <w:pStyle w:val="Heading3"/>
      </w:pPr>
      <w:r>
        <w:t>4.5 Orchestratorul de Antrenament (trainer.py)</w:t>
      </w:r>
    </w:p>
    <w:p>
      <w:r>
        <w:rPr>
          <w:rFonts w:ascii="Times New Roman" w:hAnsi="Times New Roman" w:cs="Times New Roman"/>
        </w:rPr>
        <w:t xml:space="preserve">Modulul </w:t>
      </w:r>
      <w:r>
        <w:rPr>
          <w:rFonts w:ascii="Courier New" w:hAnsi="Courier New" w:cs="Courier New"/>
          <w:sz w:val="20"/>
        </w:rPr>
        <w:t>trainer.py</w:t>
      </w:r>
      <w:r>
        <w:rPr>
          <w:rFonts w:ascii="Times New Roman" w:hAnsi="Times New Roman" w:cs="Times New Roman"/>
        </w:rPr>
        <w:t xml:space="preserve"> orchestrează bucla de antrenament, coordonând interacțiunile dintre mediu, agent și modulul Q-Learning. Structura centrală este </w:t>
      </w:r>
      <w:r>
        <w:rPr>
          <w:rFonts w:ascii="Courier New" w:hAnsi="Courier New" w:cs="Courier New"/>
          <w:sz w:val="20"/>
        </w:rPr>
        <w:t>EpisodeResult</w:t>
      </w:r>
      <w:r>
        <w:rPr>
          <w:rFonts w:ascii="Times New Roman" w:hAnsi="Times New Roman" w:cs="Times New Roman"/>
        </w:rPr>
        <w:t>, care încapsulează toată informația relevantă pentru un episod:</w:t>
      </w:r>
    </w:p>
    <w:p>
      <w:pPr>
        <w:pStyle w:val="CodeBlock"/>
      </w:pPr>
      <w:r>
        <w:rPr>
          <w:rFonts w:ascii="Courier New" w:hAnsi="Courier New" w:cs="Courier New"/>
          <w:sz w:val="18"/>
        </w:rPr>
        <w:t>class EpisodeResult:</w:t>
      </w:r>
    </w:p>
    <w:p>
      <w:pPr>
        <w:pStyle w:val="CodeBlock"/>
      </w:pPr>
      <w:r>
        <w:rPr>
          <w:rFonts w:ascii="Courier New" w:hAnsi="Courier New" w:cs="Courier New"/>
          <w:sz w:val="18"/>
        </w:rPr>
        <w:t xml:space="preserve">    __slots__ = ("episode_id", "total_steps", "total_reward", "epsilon",</w:t>
      </w:r>
    </w:p>
    <w:p>
      <w:pPr>
        <w:pStyle w:val="CodeBlock"/>
      </w:pPr>
      <w:r>
        <w:rPr>
          <w:rFonts w:ascii="Courier New" w:hAnsi="Courier New" w:cs="Courier New"/>
          <w:sz w:val="18"/>
        </w:rPr>
        <w:t xml:space="preserve">                 "outcome", "coverage", "energy_remaining")</w:t>
      </w:r>
    </w:p>
    <w:p>
      <w:r>
        <w:rPr>
          <w:rFonts w:ascii="Times New Roman" w:hAnsi="Times New Roman" w:cs="Times New Roman"/>
        </w:rPr>
        <w:t xml:space="preserve">Metoda </w:t>
      </w:r>
      <w:r>
        <w:rPr>
          <w:rFonts w:ascii="Courier New" w:hAnsi="Courier New" w:cs="Courier New"/>
          <w:sz w:val="20"/>
        </w:rPr>
        <w:t>run_episode()</w:t>
      </w:r>
      <w:r>
        <w:rPr>
          <w:rFonts w:ascii="Times New Roman" w:hAnsi="Times New Roman" w:cs="Times New Roman"/>
        </w:rPr>
        <w:t xml:space="preserve"> execută un singur episod complet:</w:t>
      </w:r>
    </w:p>
    <w:p>
      <w:pPr>
        <w:pStyle w:val="CodeBlock"/>
      </w:pPr>
      <w:r>
        <w:rPr>
          <w:rFonts w:ascii="Courier New" w:hAnsi="Courier New" w:cs="Courier New"/>
          <w:sz w:val="18"/>
        </w:rPr>
        <w:t>def run_episode(self, episode_id, render_callback=None):</w:t>
      </w:r>
    </w:p>
    <w:p>
      <w:pPr>
        <w:pStyle w:val="CodeBlock"/>
      </w:pPr>
      <w:r>
        <w:rPr>
          <w:rFonts w:ascii="Courier New" w:hAnsi="Courier New" w:cs="Courier New"/>
          <w:sz w:val="18"/>
        </w:rPr>
        <w:t xml:space="preserve">    self._reset_environment_for_episode()</w:t>
      </w:r>
    </w:p>
    <w:p>
      <w:pPr>
        <w:pStyle w:val="CodeBlock"/>
      </w:pPr>
      <w:r>
        <w:rPr>
          <w:rFonts w:ascii="Courier New" w:hAnsi="Courier New" w:cs="Courier New"/>
          <w:sz w:val="18"/>
        </w:rPr>
        <w:t xml:space="preserve">    agent = Agent(start_pos=self.env.start_pos, energy=self.energy)</w:t>
      </w:r>
    </w:p>
    <w:p>
      <w:pPr>
        <w:pStyle w:val="CodeBlock"/>
      </w:pPr>
      <w:r>
        <w:rPr>
          <w:rFonts w:ascii="Courier New" w:hAnsi="Courier New" w:cs="Courier New"/>
          <w:sz w:val="18"/>
        </w:rPr>
        <w:t xml:space="preserve">    state = agent.get_state()</w:t>
      </w:r>
    </w:p>
    <w:p>
      <w:pPr>
        <w:pStyle w:val="CodeBlock"/>
      </w:pPr>
      <w:r>
        <w:rPr>
          <w:rFonts w:ascii="Courier New" w:hAnsi="Courier New" w:cs="Courier New"/>
          <w:sz w:val="18"/>
        </w:rPr>
      </w:r>
    </w:p>
    <w:p>
      <w:pPr>
        <w:pStyle w:val="CodeBlock"/>
      </w:pPr>
      <w:r>
        <w:rPr>
          <w:rFonts w:ascii="Courier New" w:hAnsi="Courier New" w:cs="Courier New"/>
          <w:sz w:val="18"/>
        </w:rPr>
        <w:t xml:space="preserve">    for step in range(self.max_steps):</w:t>
      </w:r>
    </w:p>
    <w:p>
      <w:pPr>
        <w:pStyle w:val="CodeBlock"/>
      </w:pPr>
      <w:r>
        <w:rPr>
          <w:rFonts w:ascii="Courier New" w:hAnsi="Courier New" w:cs="Courier New"/>
          <w:sz w:val="18"/>
        </w:rPr>
        <w:t xml:space="preserve">        action = self.q.choose_action(state)</w:t>
      </w:r>
    </w:p>
    <w:p>
      <w:pPr>
        <w:pStyle w:val="CodeBlock"/>
      </w:pPr>
      <w:r>
        <w:rPr>
          <w:rFonts w:ascii="Courier New" w:hAnsi="Courier New" w:cs="Courier New"/>
          <w:sz w:val="18"/>
        </w:rPr>
        <w:t xml:space="preserve">        result = self.env.try_move(agent.position, action)</w:t>
      </w:r>
    </w:p>
    <w:p>
      <w:pPr>
        <w:pStyle w:val="CodeBlock"/>
      </w:pPr>
      <w:r>
        <w:rPr>
          <w:rFonts w:ascii="Courier New" w:hAnsi="Courier New" w:cs="Courier New"/>
          <w:sz w:val="18"/>
        </w:rPr>
        <w:t xml:space="preserve">        reason = agent.apply_action_result(result)</w:t>
      </w:r>
    </w:p>
    <w:p>
      <w:pPr>
        <w:pStyle w:val="CodeBlock"/>
      </w:pPr>
      <w:r>
        <w:rPr>
          <w:rFonts w:ascii="Courier New" w:hAnsi="Courier New" w:cs="Courier New"/>
          <w:sz w:val="18"/>
        </w:rPr>
        <w:t xml:space="preserve">        next_state = agent.get_state()</w:t>
      </w:r>
    </w:p>
    <w:p>
      <w:pPr>
        <w:pStyle w:val="CodeBlock"/>
      </w:pPr>
      <w:r>
        <w:rPr>
          <w:rFonts w:ascii="Courier New" w:hAnsi="Courier New" w:cs="Courier New"/>
          <w:sz w:val="18"/>
        </w:rPr>
        <w:t xml:space="preserve">        done = reason is not None</w:t>
      </w:r>
    </w:p>
    <w:p>
      <w:pPr>
        <w:pStyle w:val="CodeBlock"/>
      </w:pPr>
      <w:r>
        <w:rPr>
          <w:rFonts w:ascii="Courier New" w:hAnsi="Courier New" w:cs="Courier New"/>
          <w:sz w:val="18"/>
        </w:rPr>
      </w:r>
    </w:p>
    <w:p>
      <w:pPr>
        <w:pStyle w:val="CodeBlock"/>
      </w:pPr>
      <w:r>
        <w:rPr>
          <w:rFonts w:ascii="Courier New" w:hAnsi="Courier New" w:cs="Courier New"/>
          <w:sz w:val="18"/>
        </w:rPr>
        <w:t xml:space="preserve">        self.q.update(state, action, result["reward"], next_state, done)</w:t>
      </w:r>
    </w:p>
    <w:p>
      <w:pPr>
        <w:pStyle w:val="CodeBlock"/>
      </w:pPr>
      <w:r>
        <w:rPr>
          <w:rFonts w:ascii="Courier New" w:hAnsi="Courier New" w:cs="Courier New"/>
          <w:sz w:val="18"/>
        </w:rPr>
        <w:t xml:space="preserve">        state = next_state</w:t>
      </w:r>
    </w:p>
    <w:p>
      <w:pPr>
        <w:pStyle w:val="CodeBlock"/>
      </w:pPr>
      <w:r>
        <w:rPr>
          <w:rFonts w:ascii="Courier New" w:hAnsi="Courier New" w:cs="Courier New"/>
          <w:sz w:val="18"/>
        </w:rPr>
      </w:r>
    </w:p>
    <w:p>
      <w:pPr>
        <w:pStyle w:val="CodeBlock"/>
      </w:pPr>
      <w:r>
        <w:rPr>
          <w:rFonts w:ascii="Courier New" w:hAnsi="Courier New" w:cs="Courier New"/>
          <w:sz w:val="18"/>
        </w:rPr>
        <w:t xml:space="preserve">        if done:</w:t>
      </w:r>
    </w:p>
    <w:p>
      <w:pPr>
        <w:pStyle w:val="CodeBlock"/>
      </w:pPr>
      <w:r>
        <w:rPr>
          <w:rFonts w:ascii="Courier New" w:hAnsi="Courier New" w:cs="Courier New"/>
          <w:sz w:val="18"/>
        </w:rPr>
        <w:t xml:space="preserve">            break</w:t>
      </w:r>
    </w:p>
    <w:p>
      <w:r>
        <w:rPr>
          <w:rFonts w:ascii="Times New Roman" w:hAnsi="Times New Roman" w:cs="Times New Roman"/>
        </w:rPr>
        <w:t xml:space="preserve">Metoda </w:t>
      </w:r>
      <w:r>
        <w:rPr>
          <w:rFonts w:ascii="Courier New" w:hAnsi="Courier New" w:cs="Courier New"/>
          <w:sz w:val="20"/>
        </w:rPr>
        <w:t>run_greedy_episode()</w:t>
      </w:r>
      <w:r>
        <w:rPr>
          <w:rFonts w:ascii="Times New Roman" w:hAnsi="Times New Roman" w:cs="Times New Roman"/>
        </w:rPr>
        <w:t xml:space="preserve"> este utilizată pentru evaluarea politicii învățate, fără explorare, folosind </w:t>
      </w:r>
      <w:r>
        <w:rPr>
          <w:rFonts w:ascii="Courier New" w:hAnsi="Courier New" w:cs="Courier New"/>
          <w:sz w:val="20"/>
        </w:rPr>
        <w:t>QLearning.get_best_action()</w:t>
      </w:r>
      <w:r>
        <w:rPr>
          <w:rFonts w:ascii="Times New Roman" w:hAnsi="Times New Roman" w:cs="Times New Roman"/>
        </w:rPr>
        <w:t xml:space="preserve"> pe aceeași hartă de bază a episodului.</w:t>
      </w:r>
    </w:p>
    <w:p>
      <w:r>
        <w:rPr>
          <w:rFonts w:ascii="Times New Roman" w:hAnsi="Times New Roman" w:cs="Times New Roman"/>
          <w:b/>
        </w:rPr>
        <w:t>Scenariul C</w:t>
      </w:r>
      <w:r>
        <w:rPr>
          <w:rFonts w:ascii="Times New Roman" w:hAnsi="Times New Roman" w:cs="Times New Roman"/>
        </w:rPr>
        <w:t xml:space="preserve"> este implementat prin relocarea controlată a unei fracțiuni din obstacole la episodul 500, urmată de păstrarea acelei configurații ca nouă hartă de bază pentru episoadele următoare. Astfel, Q-table-ul rămâne intact, iar mediul chiar se schimbă persistent după switch-ul experimental.</w:t>
      </w:r>
    </w:p>
    <w:p>
      <w:pPr>
        <w:pStyle w:val="Heading3"/>
      </w:pPr>
      <w:r>
        <w:t>4.6 Interfața Grafică Pygame (renderer.py) — Heatmap Q-Values, Săgeți Politică</w:t>
      </w:r>
    </w:p>
    <w:p>
      <w:r>
        <w:rPr>
          <w:rFonts w:ascii="Times New Roman" w:hAnsi="Times New Roman" w:cs="Times New Roman"/>
        </w:rPr>
        <w:t xml:space="preserve">Modulul </w:t>
      </w:r>
      <w:r>
        <w:rPr>
          <w:rFonts w:ascii="Courier New" w:hAnsi="Courier New" w:cs="Courier New"/>
          <w:sz w:val="20"/>
        </w:rPr>
        <w:t>renderer.py</w:t>
      </w:r>
      <w:r>
        <w:rPr>
          <w:rFonts w:ascii="Times New Roman" w:hAnsi="Times New Roman" w:cs="Times New Roman"/>
        </w:rPr>
        <w:t xml:space="preserve"> implementează vizualizarea interactivă a simulării utilizând biblioteca Pygame-CE (Community Edition). Fereastra de vizualizare este împărțită în două zone: grila de simulare (stânga) și panoul de statistici live (dreapta).</w:t>
      </w:r>
    </w:p>
    <w:p>
      <w:r>
        <w:rPr>
          <w:rFonts w:ascii="Times New Roman" w:hAnsi="Times New Roman" w:cs="Times New Roman"/>
          <w:b/>
        </w:rPr>
        <w:t>Codificarea cromatică a celulelor:</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Pr>
          <w:p>
            <w:pPr>
              <w:spacing w:line="240" w:lineRule="auto" w:after="40"/>
            </w:pPr>
            <w:r>
              <w:rPr>
                <w:rFonts w:ascii="Times New Roman" w:hAnsi="Times New Roman" w:cs="Times New Roman"/>
                <w:b/>
                <w:sz w:val="20"/>
              </w:rPr>
              <w:t>Tip celulă</w:t>
            </w:r>
          </w:p>
        </w:tc>
        <w:tc>
          <w:tcPr>
            <w:tcW w:type="dxa" w:w="3024"/>
            <w:vAlign w:val="center"/>
          </w:tcPr>
          <w:p>
            <w:pPr>
              <w:spacing w:line="240" w:lineRule="auto" w:after="40"/>
            </w:pPr>
            <w:r>
              <w:rPr>
                <w:rFonts w:ascii="Times New Roman" w:hAnsi="Times New Roman" w:cs="Times New Roman"/>
                <w:b/>
                <w:sz w:val="20"/>
              </w:rPr>
              <w:t>Culoare</w:t>
            </w:r>
          </w:p>
        </w:tc>
        <w:tc>
          <w:tcPr>
            <w:tcW w:type="dxa" w:w="3024"/>
            <w:vAlign w:val="center"/>
          </w:tcPr>
          <w:p>
            <w:pPr>
              <w:spacing w:line="240" w:lineRule="auto" w:after="40"/>
            </w:pPr>
            <w:r>
              <w:rPr>
                <w:rFonts w:ascii="Times New Roman" w:hAnsi="Times New Roman" w:cs="Times New Roman"/>
                <w:b/>
                <w:sz w:val="20"/>
              </w:rPr>
              <w:t>Cod hex</w:t>
            </w:r>
          </w:p>
        </w:tc>
      </w:tr>
      <w:tr>
        <w:tc>
          <w:tcPr>
            <w:tcW w:type="dxa" w:w="3024"/>
            <w:vAlign w:val="center"/>
          </w:tcPr>
          <w:p>
            <w:pPr>
              <w:spacing w:line="240" w:lineRule="auto" w:after="40"/>
            </w:pPr>
            <w:r>
              <w:rPr>
                <w:rFonts w:ascii="Times New Roman" w:hAnsi="Times New Roman" w:cs="Times New Roman"/>
                <w:b w:val="0"/>
                <w:sz w:val="20"/>
              </w:rPr>
              <w:t>EMPTY</w:t>
            </w:r>
          </w:p>
        </w:tc>
        <w:tc>
          <w:tcPr>
            <w:tcW w:type="dxa" w:w="3024"/>
            <w:vAlign w:val="center"/>
          </w:tcPr>
          <w:p>
            <w:pPr>
              <w:spacing w:line="240" w:lineRule="auto" w:after="40"/>
            </w:pPr>
            <w:r>
              <w:rPr>
                <w:rFonts w:ascii="Times New Roman" w:hAnsi="Times New Roman" w:cs="Times New Roman"/>
                <w:b w:val="0"/>
                <w:sz w:val="20"/>
              </w:rPr>
              <w:t>Gri deschis</w:t>
            </w:r>
          </w:p>
        </w:tc>
        <w:tc>
          <w:tcPr>
            <w:tcW w:type="dxa" w:w="3024"/>
            <w:vAlign w:val="center"/>
          </w:tcPr>
          <w:p>
            <w:pPr>
              <w:spacing w:line="240" w:lineRule="auto" w:after="40"/>
            </w:pPr>
            <w:r>
              <w:rPr>
                <w:rFonts w:ascii="Times New Roman" w:hAnsi="Times New Roman" w:cs="Times New Roman"/>
                <w:b w:val="0"/>
                <w:sz w:val="20"/>
              </w:rPr>
              <w:t>#E0E0E0</w:t>
            </w:r>
          </w:p>
        </w:tc>
      </w:tr>
      <w:tr>
        <w:tc>
          <w:tcPr>
            <w:tcW w:type="dxa" w:w="3024"/>
            <w:vAlign w:val="center"/>
          </w:tcPr>
          <w:p>
            <w:pPr>
              <w:spacing w:line="240" w:lineRule="auto" w:after="40"/>
            </w:pPr>
            <w:r>
              <w:rPr>
                <w:rFonts w:ascii="Times New Roman" w:hAnsi="Times New Roman" w:cs="Times New Roman"/>
                <w:b w:val="0"/>
                <w:sz w:val="20"/>
              </w:rPr>
              <w:t>OBSTACLE</w:t>
            </w:r>
          </w:p>
        </w:tc>
        <w:tc>
          <w:tcPr>
            <w:tcW w:type="dxa" w:w="3024"/>
            <w:vAlign w:val="center"/>
          </w:tcPr>
          <w:p>
            <w:pPr>
              <w:spacing w:line="240" w:lineRule="auto" w:after="40"/>
            </w:pPr>
            <w:r>
              <w:rPr>
                <w:rFonts w:ascii="Times New Roman" w:hAnsi="Times New Roman" w:cs="Times New Roman"/>
                <w:b w:val="0"/>
                <w:sz w:val="20"/>
              </w:rPr>
              <w:t>Negru</w:t>
            </w:r>
          </w:p>
        </w:tc>
        <w:tc>
          <w:tcPr>
            <w:tcW w:type="dxa" w:w="3024"/>
            <w:vAlign w:val="center"/>
          </w:tcPr>
          <w:p>
            <w:pPr>
              <w:spacing w:line="240" w:lineRule="auto" w:after="40"/>
            </w:pPr>
            <w:r>
              <w:rPr>
                <w:rFonts w:ascii="Times New Roman" w:hAnsi="Times New Roman" w:cs="Times New Roman"/>
                <w:b w:val="0"/>
                <w:sz w:val="20"/>
              </w:rPr>
              <w:t>#1A1A1A</w:t>
            </w:r>
          </w:p>
        </w:tc>
      </w:tr>
      <w:tr>
        <w:tc>
          <w:tcPr>
            <w:tcW w:type="dxa" w:w="3024"/>
            <w:vAlign w:val="center"/>
          </w:tcPr>
          <w:p>
            <w:pPr>
              <w:spacing w:line="240" w:lineRule="auto" w:after="40"/>
            </w:pPr>
            <w:r>
              <w:rPr>
                <w:rFonts w:ascii="Times New Roman" w:hAnsi="Times New Roman" w:cs="Times New Roman"/>
                <w:b w:val="0"/>
                <w:sz w:val="20"/>
              </w:rPr>
              <w:t>MUD</w:t>
            </w:r>
          </w:p>
        </w:tc>
        <w:tc>
          <w:tcPr>
            <w:tcW w:type="dxa" w:w="3024"/>
            <w:vAlign w:val="center"/>
          </w:tcPr>
          <w:p>
            <w:pPr>
              <w:spacing w:line="240" w:lineRule="auto" w:after="40"/>
            </w:pPr>
            <w:r>
              <w:rPr>
                <w:rFonts w:ascii="Times New Roman" w:hAnsi="Times New Roman" w:cs="Times New Roman"/>
                <w:b w:val="0"/>
                <w:sz w:val="20"/>
              </w:rPr>
              <w:t>Maro</w:t>
            </w:r>
          </w:p>
        </w:tc>
        <w:tc>
          <w:tcPr>
            <w:tcW w:type="dxa" w:w="3024"/>
            <w:vAlign w:val="center"/>
          </w:tcPr>
          <w:p>
            <w:pPr>
              <w:spacing w:line="240" w:lineRule="auto" w:after="40"/>
            </w:pPr>
            <w:r>
              <w:rPr>
                <w:rFonts w:ascii="Times New Roman" w:hAnsi="Times New Roman" w:cs="Times New Roman"/>
                <w:b w:val="0"/>
                <w:sz w:val="20"/>
              </w:rPr>
              <w:t>#8B4513</w:t>
            </w:r>
          </w:p>
        </w:tc>
      </w:tr>
      <w:tr>
        <w:tc>
          <w:tcPr>
            <w:tcW w:type="dxa" w:w="3024"/>
            <w:vAlign w:val="center"/>
          </w:tcPr>
          <w:p>
            <w:pPr>
              <w:spacing w:line="240" w:lineRule="auto" w:after="40"/>
            </w:pPr>
            <w:r>
              <w:rPr>
                <w:rFonts w:ascii="Times New Roman" w:hAnsi="Times New Roman" w:cs="Times New Roman"/>
                <w:b w:val="0"/>
                <w:sz w:val="20"/>
              </w:rPr>
              <w:t>FOOD</w:t>
            </w:r>
          </w:p>
        </w:tc>
        <w:tc>
          <w:tcPr>
            <w:tcW w:type="dxa" w:w="3024"/>
            <w:vAlign w:val="center"/>
          </w:tcPr>
          <w:p>
            <w:pPr>
              <w:spacing w:line="240" w:lineRule="auto" w:after="40"/>
            </w:pPr>
            <w:r>
              <w:rPr>
                <w:rFonts w:ascii="Times New Roman" w:hAnsi="Times New Roman" w:cs="Times New Roman"/>
                <w:b w:val="0"/>
                <w:sz w:val="20"/>
              </w:rPr>
              <w:t>Verde</w:t>
            </w:r>
          </w:p>
        </w:tc>
        <w:tc>
          <w:tcPr>
            <w:tcW w:type="dxa" w:w="3024"/>
            <w:vAlign w:val="center"/>
          </w:tcPr>
          <w:p>
            <w:pPr>
              <w:spacing w:line="240" w:lineRule="auto" w:after="40"/>
            </w:pPr>
            <w:r>
              <w:rPr>
                <w:rFonts w:ascii="Times New Roman" w:hAnsi="Times New Roman" w:cs="Times New Roman"/>
                <w:b w:val="0"/>
                <w:sz w:val="20"/>
              </w:rPr>
              <w:t>#00AA00</w:t>
            </w:r>
          </w:p>
        </w:tc>
      </w:tr>
      <w:tr>
        <w:tc>
          <w:tcPr>
            <w:tcW w:type="dxa" w:w="3024"/>
            <w:vAlign w:val="center"/>
          </w:tcPr>
          <w:p>
            <w:pPr>
              <w:spacing w:line="240" w:lineRule="auto" w:after="40"/>
            </w:pPr>
            <w:r>
              <w:rPr>
                <w:rFonts w:ascii="Times New Roman" w:hAnsi="Times New Roman" w:cs="Times New Roman"/>
                <w:b w:val="0"/>
                <w:sz w:val="20"/>
              </w:rPr>
              <w:t>DANGER</w:t>
            </w:r>
          </w:p>
        </w:tc>
        <w:tc>
          <w:tcPr>
            <w:tcW w:type="dxa" w:w="3024"/>
            <w:vAlign w:val="center"/>
          </w:tcPr>
          <w:p>
            <w:pPr>
              <w:spacing w:line="240" w:lineRule="auto" w:after="40"/>
            </w:pPr>
            <w:r>
              <w:rPr>
                <w:rFonts w:ascii="Times New Roman" w:hAnsi="Times New Roman" w:cs="Times New Roman"/>
                <w:b w:val="0"/>
                <w:sz w:val="20"/>
              </w:rPr>
              <w:t>Roșu</w:t>
            </w:r>
          </w:p>
        </w:tc>
        <w:tc>
          <w:tcPr>
            <w:tcW w:type="dxa" w:w="3024"/>
            <w:vAlign w:val="center"/>
          </w:tcPr>
          <w:p>
            <w:pPr>
              <w:spacing w:line="240" w:lineRule="auto" w:after="40"/>
            </w:pPr>
            <w:r>
              <w:rPr>
                <w:rFonts w:ascii="Times New Roman" w:hAnsi="Times New Roman" w:cs="Times New Roman"/>
                <w:b w:val="0"/>
                <w:sz w:val="20"/>
              </w:rPr>
              <w:t>#FF0000</w:t>
            </w:r>
          </w:p>
        </w:tc>
      </w:tr>
      <w:tr>
        <w:tc>
          <w:tcPr>
            <w:tcW w:type="dxa" w:w="3024"/>
            <w:vAlign w:val="center"/>
          </w:tcPr>
          <w:p>
            <w:pPr>
              <w:spacing w:line="240" w:lineRule="auto" w:after="40"/>
            </w:pPr>
            <w:r>
              <w:rPr>
                <w:rFonts w:ascii="Times New Roman" w:hAnsi="Times New Roman" w:cs="Times New Roman"/>
                <w:b w:val="0"/>
                <w:sz w:val="20"/>
              </w:rPr>
              <w:t>TARGET</w:t>
            </w:r>
          </w:p>
        </w:tc>
        <w:tc>
          <w:tcPr>
            <w:tcW w:type="dxa" w:w="3024"/>
            <w:vAlign w:val="center"/>
          </w:tcPr>
          <w:p>
            <w:pPr>
              <w:spacing w:line="240" w:lineRule="auto" w:after="40"/>
            </w:pPr>
            <w:r>
              <w:rPr>
                <w:rFonts w:ascii="Times New Roman" w:hAnsi="Times New Roman" w:cs="Times New Roman"/>
                <w:b w:val="0"/>
                <w:sz w:val="20"/>
              </w:rPr>
              <w:t>Auriu</w:t>
            </w:r>
          </w:p>
        </w:tc>
        <w:tc>
          <w:tcPr>
            <w:tcW w:type="dxa" w:w="3024"/>
            <w:vAlign w:val="center"/>
          </w:tcPr>
          <w:p>
            <w:pPr>
              <w:spacing w:line="240" w:lineRule="auto" w:after="40"/>
            </w:pPr>
            <w:r>
              <w:rPr>
                <w:rFonts w:ascii="Times New Roman" w:hAnsi="Times New Roman" w:cs="Times New Roman"/>
                <w:b w:val="0"/>
                <w:sz w:val="20"/>
              </w:rPr>
              <w:t>#FFD700</w:t>
            </w:r>
          </w:p>
        </w:tc>
      </w:tr>
      <w:tr>
        <w:tc>
          <w:tcPr>
            <w:tcW w:type="dxa" w:w="3024"/>
            <w:vAlign w:val="center"/>
          </w:tcPr>
          <w:p>
            <w:pPr>
              <w:spacing w:line="240" w:lineRule="auto" w:after="40"/>
            </w:pPr>
            <w:r>
              <w:rPr>
                <w:rFonts w:ascii="Times New Roman" w:hAnsi="Times New Roman" w:cs="Times New Roman"/>
                <w:b w:val="0"/>
                <w:sz w:val="20"/>
              </w:rPr>
              <w:t>START</w:t>
            </w:r>
          </w:p>
        </w:tc>
        <w:tc>
          <w:tcPr>
            <w:tcW w:type="dxa" w:w="3024"/>
            <w:vAlign w:val="center"/>
          </w:tcPr>
          <w:p>
            <w:pPr>
              <w:spacing w:line="240" w:lineRule="auto" w:after="40"/>
            </w:pPr>
            <w:r>
              <w:rPr>
                <w:rFonts w:ascii="Times New Roman" w:hAnsi="Times New Roman" w:cs="Times New Roman"/>
                <w:b w:val="0"/>
                <w:sz w:val="20"/>
              </w:rPr>
              <w:t>Albastru</w:t>
            </w:r>
          </w:p>
        </w:tc>
        <w:tc>
          <w:tcPr>
            <w:tcW w:type="dxa" w:w="3024"/>
            <w:vAlign w:val="center"/>
          </w:tcPr>
          <w:p>
            <w:pPr>
              <w:spacing w:line="240" w:lineRule="auto" w:after="40"/>
            </w:pPr>
            <w:r>
              <w:rPr>
                <w:rFonts w:ascii="Times New Roman" w:hAnsi="Times New Roman" w:cs="Times New Roman"/>
                <w:b w:val="0"/>
                <w:sz w:val="20"/>
              </w:rPr>
              <w:t>#0000FF</w:t>
            </w:r>
          </w:p>
        </w:tc>
      </w:tr>
    </w:tbl>
    <w:p/>
    <w:p>
      <w:r>
        <w:rPr>
          <w:rFonts w:ascii="Times New Roman" w:hAnsi="Times New Roman" w:cs="Times New Roman"/>
          <w:b/>
        </w:rPr>
        <w:t>Vizualizarea agentului</w:t>
      </w:r>
      <w:r>
        <w:rPr>
          <w:rFonts w:ascii="Times New Roman" w:hAnsi="Times New Roman" w:cs="Times New Roman"/>
        </w:rPr>
        <w:t xml:space="preserve"> utilizează un cerc cu culoare variabilă: roșu pur când energia $\leq 20\%$, gradient spre verde la energie completă. Aceasta oferă un indicator vizual instant al stării energetice a agentului.</w:t>
      </w:r>
    </w:p>
    <w:p>
      <w:r>
        <w:rPr>
          <w:rFonts w:ascii="Times New Roman" w:hAnsi="Times New Roman" w:cs="Times New Roman"/>
          <w:b/>
        </w:rPr>
        <w:t>Heatmap Q-Values:</w:t>
      </w:r>
      <w:r>
        <w:rPr>
          <w:rFonts w:ascii="Times New Roman" w:hAnsi="Times New Roman" w:cs="Times New Roman"/>
        </w:rPr>
        <w:t xml:space="preserve"> La toggle-ul tastei </w:t>
      </w:r>
      <w:r>
        <w:rPr>
          <w:rFonts w:ascii="Courier New" w:hAnsi="Courier New" w:cs="Courier New"/>
          <w:sz w:val="20"/>
        </w:rPr>
        <w:t>H</w:t>
      </w:r>
      <w:r>
        <w:rPr>
          <w:rFonts w:ascii="Times New Roman" w:hAnsi="Times New Roman" w:cs="Times New Roman"/>
        </w:rPr>
        <w:t>, celulele grilei sunt colorate proporțional cu $\max_a Q(s, a)$ pentru starea corespunzătoare (la nivelul de energie al agentului curent). Valorile Q sunt normalizate în intervalul $[0, 1]$ și mapate pe o scală cromatică de la albastru (valori mici) la roșu (valori mari), cu verde la valori medii. Aceasta permite vizualizarea intuitivă a „hărții de valori" pe care o percepe agentul.</w:t>
      </w:r>
    </w:p>
    <w:p>
      <w:r>
        <w:rPr>
          <w:rFonts w:ascii="Times New Roman" w:hAnsi="Times New Roman" w:cs="Times New Roman"/>
          <w:b/>
        </w:rPr>
        <w:t>Săgeți de politică:</w:t>
      </w:r>
      <w:r>
        <w:rPr>
          <w:rFonts w:ascii="Times New Roman" w:hAnsi="Times New Roman" w:cs="Times New Roman"/>
        </w:rPr>
        <w:t xml:space="preserve"> La toggle-ul tastei </w:t>
      </w:r>
      <w:r>
        <w:rPr>
          <w:rFonts w:ascii="Courier New" w:hAnsi="Courier New" w:cs="Courier New"/>
          <w:sz w:val="20"/>
        </w:rPr>
        <w:t>P</w:t>
      </w:r>
      <w:r>
        <w:rPr>
          <w:rFonts w:ascii="Times New Roman" w:hAnsi="Times New Roman" w:cs="Times New Roman"/>
        </w:rPr>
        <w:t>, pe fiecare celulă liberă este desenată o săgeată indicând acțiunea preferată: $\arg\max_a Q(s, a)$. Săgețile sunt scalate proporțional cu certitudinea politicii — diferența dintre Q maxim și al doilea Q ca mărime — pentru a distinge celulele cu politică certă de cele ambigue.</w:t>
      </w:r>
    </w:p>
    <w:p>
      <w:pPr>
        <w:pStyle w:val="Heading3"/>
      </w:pPr>
      <w:r>
        <w:t>4.7 Modulul de Analiză (analytics.py) — CSV, Grafice Convergență</w:t>
      </w:r>
    </w:p>
    <w:p>
      <w:r>
        <w:rPr>
          <w:rFonts w:ascii="Times New Roman" w:hAnsi="Times New Roman" w:cs="Times New Roman"/>
        </w:rPr>
        <w:t xml:space="preserve">Modulul </w:t>
      </w:r>
      <w:r>
        <w:rPr>
          <w:rFonts w:ascii="Courier New" w:hAnsi="Courier New" w:cs="Courier New"/>
          <w:sz w:val="20"/>
        </w:rPr>
        <w:t>analytics.py</w:t>
      </w:r>
      <w:r>
        <w:rPr>
          <w:rFonts w:ascii="Times New Roman" w:hAnsi="Times New Roman" w:cs="Times New Roman"/>
        </w:rPr>
        <w:t xml:space="preserve"> colectează și vizualizează datele de antrenament. La finalul fiecărui episod, un rând este adăugat în fișierul CSV. În versiunea curentă, exportul nu se limitează la pași, recompensă și epsilon, ci include și coliziuni, hrană colectată, pași prin noroi, intrări în pericol, energie consumată/câștigată, distribuția acțiunilor, eroarea TD medie și gradul de umplere al Q-table-ului:</w:t>
      </w:r>
    </w:p>
    <w:p>
      <w:pPr>
        <w:pStyle w:val="CodeBlock"/>
      </w:pPr>
      <w:r>
        <w:rPr>
          <w:rFonts w:ascii="Courier New" w:hAnsi="Courier New" w:cs="Courier New"/>
          <w:sz w:val="18"/>
        </w:rPr>
        <w:t>episode_id, steps, total_reward, epsilon, outcome, coverage_pct, energy_remaining,</w:t>
      </w:r>
    </w:p>
    <w:p>
      <w:pPr>
        <w:pStyle w:val="CodeBlock"/>
      </w:pPr>
      <w:r>
        <w:rPr>
          <w:rFonts w:ascii="Courier New" w:hAnsi="Courier New" w:cs="Courier New"/>
          <w:sz w:val="18"/>
        </w:rPr>
        <w:t>collisions, food_collected, mud_steps, danger_entries, energy_spent, energy_gained,</w:t>
      </w:r>
    </w:p>
    <w:p>
      <w:pPr>
        <w:pStyle w:val="CodeBlock"/>
      </w:pPr>
      <w:r>
        <w:rPr>
          <w:rFonts w:ascii="Courier New" w:hAnsi="Courier New" w:cs="Courier New"/>
          <w:sz w:val="18"/>
        </w:rPr>
        <w:t>action_up, action_down, action_left, action_right, action_stay, mean_abs_td,</w:t>
      </w:r>
    </w:p>
    <w:p>
      <w:pPr>
        <w:pStyle w:val="CodeBlock"/>
      </w:pPr>
      <w:r>
        <w:rPr>
          <w:rFonts w:ascii="Courier New" w:hAnsi="Courier New" w:cs="Courier New"/>
          <w:sz w:val="18"/>
        </w:rPr>
        <w:t>q_nonzero, q_fill_pct</w:t>
      </w:r>
    </w:p>
    <w:p>
      <w:pPr>
        <w:pStyle w:val="CodeBlock"/>
      </w:pPr>
      <w:r>
        <w:rPr>
          <w:rFonts w:ascii="Courier New" w:hAnsi="Courier New" w:cs="Courier New"/>
          <w:sz w:val="18"/>
        </w:rPr>
        <w:t>...</w:t>
      </w:r>
    </w:p>
    <w:p>
      <w:pPr>
        <w:pStyle w:val="CodeBlock"/>
      </w:pPr>
      <w:r>
        <w:rPr>
          <w:rFonts w:ascii="Courier New" w:hAnsi="Courier New" w:cs="Courier New"/>
          <w:sz w:val="18"/>
        </w:rPr>
        <w:t>2000, 38, 95.0, 0.0100, SUCCESS, 9.50, 84.0, ...</w:t>
      </w:r>
    </w:p>
    <w:p>
      <w:r>
        <w:rPr>
          <w:rFonts w:ascii="Times New Roman" w:hAnsi="Times New Roman" w:cs="Times New Roman"/>
          <w:b/>
        </w:rPr>
        <w:t>Grafice generate automat</w:t>
      </w:r>
      <w:r>
        <w:rPr>
          <w:rFonts w:ascii="Times New Roman" w:hAnsi="Times New Roman" w:cs="Times New Roman"/>
        </w:rPr>
        <w:t xml:space="preserve"> prin Matplotlib:</w:t>
      </w:r>
    </w:p>
    <w:p>
      <w:pPr>
        <w:pStyle w:val="ListNumber"/>
        <w:ind w:left="425" w:hanging="142"/>
      </w:pPr>
      <w:r>
        <w:rPr>
          <w:rFonts w:ascii="Times New Roman" w:hAnsi="Times New Roman" w:cs="Times New Roman"/>
        </w:rPr>
        <w:t>Curba de recompensă — total_reward per episod, cu medie mobilă pe 50 episoade;</w:t>
      </w:r>
    </w:p>
    <w:p>
      <w:pPr>
        <w:pStyle w:val="ListNumber"/>
        <w:ind w:left="425" w:hanging="142"/>
      </w:pPr>
      <w:r>
        <w:rPr>
          <w:rFonts w:ascii="Times New Roman" w:hAnsi="Times New Roman" w:cs="Times New Roman"/>
        </w:rPr>
        <w:t>Rata de succes — procent de episoade reușite pe ferestre de 100 episoade;</w:t>
      </w:r>
    </w:p>
    <w:p>
      <w:pPr>
        <w:pStyle w:val="ListNumber"/>
        <w:ind w:left="425" w:hanging="142"/>
      </w:pPr>
      <w:r>
        <w:rPr>
          <w:rFonts w:ascii="Times New Roman" w:hAnsi="Times New Roman" w:cs="Times New Roman"/>
        </w:rPr>
        <w:t>Decayul epsilon — curba $\varepsilon$ vs. numărul episodului;</w:t>
      </w:r>
    </w:p>
    <w:p>
      <w:pPr>
        <w:pStyle w:val="ListNumber"/>
        <w:ind w:left="425" w:hanging="142"/>
      </w:pPr>
      <w:r>
        <w:rPr>
          <w:rFonts w:ascii="Times New Roman" w:hAnsi="Times New Roman" w:cs="Times New Roman"/>
        </w:rPr>
        <w:t>Distribuția pașilor — histogramă a numărului de pași per episod succes;</w:t>
      </w:r>
    </w:p>
    <w:p>
      <w:pPr>
        <w:pStyle w:val="ListNumber"/>
        <w:ind w:left="425" w:hanging="142"/>
      </w:pPr>
      <w:r>
        <w:rPr>
          <w:rFonts w:ascii="Times New Roman" w:hAnsi="Times New Roman" w:cs="Times New Roman"/>
        </w:rPr>
        <w:t>Energia minimă atinsă — evoluția nivelului minim de energie per episod (relevant pentru Scenariile B și C).</w:t>
      </w:r>
    </w:p>
    <w:p>
      <w:r>
        <w:rPr>
          <w:rFonts w:ascii="Times New Roman" w:hAnsi="Times New Roman" w:cs="Times New Roman"/>
        </w:rPr>
        <w:t xml:space="preserve">Graficele sunt salvate automat ca fișiere PNG în directorul </w:t>
      </w:r>
      <w:r>
        <w:rPr>
          <w:rFonts w:ascii="Courier New" w:hAnsi="Courier New" w:cs="Courier New"/>
          <w:sz w:val="20"/>
        </w:rPr>
        <w:t>data/</w:t>
      </w:r>
      <w:r>
        <w:rPr>
          <w:rFonts w:ascii="Times New Roman" w:hAnsi="Times New Roman" w:cs="Times New Roman"/>
        </w:rPr>
        <w:t>, cu denumiri descriptive. În plus, pachetul final produce:</w:t>
      </w:r>
    </w:p>
    <w:p>
      <w:pPr>
        <w:pStyle w:val="ListBullet"/>
        <w:ind w:left="425" w:hanging="142"/>
      </w:pPr>
      <w:r>
        <w:rPr>
          <w:rFonts w:ascii="Times New Roman" w:hAnsi="Times New Roman" w:cs="Times New Roman"/>
        </w:rPr>
        <w:t>manifest_&lt;scenario&gt;_&lt;grid&gt;_&lt;seed&gt;.json cu configurația, sumarul, statistici despre hartă și lista artefactelor;</w:t>
      </w:r>
    </w:p>
    <w:p>
      <w:pPr>
        <w:pStyle w:val="ListBullet"/>
        <w:ind w:left="425" w:hanging="142"/>
      </w:pPr>
      <w:r>
        <w:rPr>
          <w:rFonts w:ascii="Times New Roman" w:hAnsi="Times New Roman" w:cs="Times New Roman"/>
        </w:rPr>
        <w:t>map_&lt;scenario&gt;_&lt;grid&gt;_&lt;seed&gt;.png pentru vizualizarea hărții;</w:t>
      </w:r>
    </w:p>
    <w:p>
      <w:pPr>
        <w:pStyle w:val="ListBullet"/>
        <w:ind w:left="425" w:hanging="142"/>
      </w:pPr>
      <w:r>
        <w:rPr>
          <w:rFonts w:ascii="Times New Roman" w:hAnsi="Times New Roman" w:cs="Times New Roman"/>
        </w:rPr>
        <w:t>policy_e3_&lt;scenario&gt;_&lt;grid&gt;_&lt;seed&gt;.png pentru politica greedy la nivel energetic ridicat;</w:t>
      </w:r>
    </w:p>
    <w:p>
      <w:pPr>
        <w:pStyle w:val="ListBullet"/>
        <w:ind w:left="425" w:hanging="142"/>
      </w:pPr>
      <w:r>
        <w:rPr>
          <w:rFonts w:ascii="Times New Roman" w:hAnsi="Times New Roman" w:cs="Times New Roman"/>
        </w:rPr>
        <w:t>q_heatmap_e3_&lt;scenario&gt;_&lt;grid&gt;_&lt;seed&gt;.png pentru valorile Q maxime;</w:t>
      </w:r>
    </w:p>
    <w:p>
      <w:pPr>
        <w:pStyle w:val="ListBullet"/>
        <w:ind w:left="425" w:hanging="142"/>
      </w:pPr>
      <w:r>
        <w:rPr>
          <w:rFonts w:ascii="Times New Roman" w:hAnsi="Times New Roman" w:cs="Times New Roman"/>
        </w:rPr>
        <w:t>visit_heatmap_&lt;scenario&gt;_&lt;grid&gt;_&lt;seed&gt;.png și td_heatmap_&lt;scenario&gt;_&lt;grid&gt;_&lt;seed&gt;.png pentru observabilitatea procesului de învățare;</w:t>
      </w:r>
    </w:p>
    <w:p>
      <w:pPr>
        <w:pStyle w:val="ListBullet"/>
        <w:ind w:left="425" w:hanging="142"/>
      </w:pPr>
      <w:r>
        <w:rPr>
          <w:rFonts w:ascii="Times New Roman" w:hAnsi="Times New Roman" w:cs="Times New Roman"/>
        </w:rPr>
        <w:t>greedy_trajectory_&lt;scenario&gt;_&lt;grid&gt;_&lt;seed&gt;.csv/.json și greedy_path_&lt;scenario&gt;_&lt;grid&gt;_&lt;seed&gt;.png pentru traseul final;</w:t>
      </w:r>
    </w:p>
    <w:p>
      <w:pPr>
        <w:pStyle w:val="ListBullet"/>
        <w:ind w:left="425" w:hanging="142"/>
      </w:pPr>
      <w:r>
        <w:rPr>
          <w:rFonts w:ascii="Times New Roman" w:hAnsi="Times New Roman" w:cs="Times New Roman"/>
        </w:rPr>
        <w:t>scenario_comparison_ALL_&lt;grid&gt;_&lt;seed&gt;.png pentru comparația între scenarii.</w:t>
      </w:r>
    </w:p>
    <w:p>
      <w:pPr>
        <w:pStyle w:val="Heading3"/>
      </w:pPr>
      <w:r>
        <w:t>4.8 Serviciul Web, API-ul FastAPI și Interfața React</w:t>
      </w:r>
    </w:p>
    <w:p>
      <w:r>
        <w:rPr>
          <w:rFonts w:ascii="Times New Roman" w:hAnsi="Times New Roman" w:cs="Times New Roman"/>
        </w:rPr>
        <w:t xml:space="preserve">Versiunea curentă a proiectului nu este doar un simulator CLI/Pygame, ci și o aplicație web. Backend-ul din </w:t>
      </w:r>
      <w:r>
        <w:rPr>
          <w:rFonts w:ascii="Courier New" w:hAnsi="Courier New" w:cs="Courier New"/>
          <w:sz w:val="20"/>
        </w:rPr>
        <w:t>web/backend/app.py</w:t>
      </w:r>
      <w:r>
        <w:rPr>
          <w:rFonts w:ascii="Times New Roman" w:hAnsi="Times New Roman" w:cs="Times New Roman"/>
        </w:rPr>
        <w:t xml:space="preserve"> expune motorul Python prin FastAPI. Rutele principale sunt:</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vAlign w:val="center"/>
          </w:tcPr>
          <w:p>
            <w:pPr>
              <w:spacing w:line="240" w:lineRule="auto" w:after="40"/>
            </w:pPr>
            <w:r>
              <w:rPr>
                <w:rFonts w:ascii="Times New Roman" w:hAnsi="Times New Roman" w:cs="Times New Roman"/>
                <w:b/>
                <w:sz w:val="20"/>
              </w:rPr>
              <w:t>Rută</w:t>
            </w:r>
          </w:p>
        </w:tc>
        <w:tc>
          <w:tcPr>
            <w:tcW w:type="dxa" w:w="4535"/>
            <w:vAlign w:val="center"/>
          </w:tcPr>
          <w:p>
            <w:pPr>
              <w:spacing w:line="240" w:lineRule="auto" w:after="40"/>
            </w:pPr>
            <w:r>
              <w:rPr>
                <w:rFonts w:ascii="Times New Roman" w:hAnsi="Times New Roman" w:cs="Times New Roman"/>
                <w:b/>
                <w:sz w:val="20"/>
              </w:rPr>
              <w:t>Rol</w:t>
            </w:r>
          </w:p>
        </w:tc>
      </w:tr>
      <w:tr>
        <w:tc>
          <w:tcPr>
            <w:tcW w:type="dxa" w:w="4535"/>
            <w:vAlign w:val="center"/>
          </w:tcPr>
          <w:p>
            <w:pPr>
              <w:spacing w:line="240" w:lineRule="auto" w:after="40"/>
            </w:pPr>
            <w:r>
              <w:rPr>
                <w:rFonts w:ascii="Times New Roman" w:hAnsi="Times New Roman" w:cs="Times New Roman"/>
                <w:b w:val="0"/>
                <w:sz w:val="20"/>
              </w:rPr>
              <w:t>/api/health</w:t>
            </w:r>
          </w:p>
        </w:tc>
        <w:tc>
          <w:tcPr>
            <w:tcW w:type="dxa" w:w="4535"/>
            <w:vAlign w:val="center"/>
          </w:tcPr>
          <w:p>
            <w:pPr>
              <w:spacing w:line="240" w:lineRule="auto" w:after="40"/>
            </w:pPr>
            <w:r>
              <w:rPr>
                <w:rFonts w:ascii="Times New Roman" w:hAnsi="Times New Roman" w:cs="Times New Roman"/>
                <w:b w:val="0"/>
                <w:sz w:val="20"/>
              </w:rPr>
              <w:t>Verifică disponibilitatea backend-ului</w:t>
            </w:r>
          </w:p>
        </w:tc>
      </w:tr>
      <w:tr>
        <w:tc>
          <w:tcPr>
            <w:tcW w:type="dxa" w:w="4535"/>
            <w:vAlign w:val="center"/>
          </w:tcPr>
          <w:p>
            <w:pPr>
              <w:spacing w:line="240" w:lineRule="auto" w:after="40"/>
            </w:pPr>
            <w:r>
              <w:rPr>
                <w:rFonts w:ascii="Times New Roman" w:hAnsi="Times New Roman" w:cs="Times New Roman"/>
                <w:b w:val="0"/>
                <w:sz w:val="20"/>
              </w:rPr>
              <w:t>/api/scenarios</w:t>
            </w:r>
          </w:p>
        </w:tc>
        <w:tc>
          <w:tcPr>
            <w:tcW w:type="dxa" w:w="4535"/>
            <w:vAlign w:val="center"/>
          </w:tcPr>
          <w:p>
            <w:pPr>
              <w:spacing w:line="240" w:lineRule="auto" w:after="40"/>
            </w:pPr>
            <w:r>
              <w:rPr>
                <w:rFonts w:ascii="Times New Roman" w:hAnsi="Times New Roman" w:cs="Times New Roman"/>
                <w:b w:val="0"/>
                <w:sz w:val="20"/>
              </w:rPr>
              <w:t>Listează scenariile A, B, C și WAREHOUSE</w:t>
            </w:r>
          </w:p>
        </w:tc>
      </w:tr>
      <w:tr>
        <w:tc>
          <w:tcPr>
            <w:tcW w:type="dxa" w:w="4535"/>
            <w:vAlign w:val="center"/>
          </w:tcPr>
          <w:p>
            <w:pPr>
              <w:spacing w:line="240" w:lineRule="auto" w:after="40"/>
            </w:pPr>
            <w:r>
              <w:rPr>
                <w:rFonts w:ascii="Times New Roman" w:hAnsi="Times New Roman" w:cs="Times New Roman"/>
                <w:b w:val="0"/>
                <w:sz w:val="20"/>
              </w:rPr>
              <w:t>/api/environments/preview</w:t>
            </w:r>
          </w:p>
        </w:tc>
        <w:tc>
          <w:tcPr>
            <w:tcW w:type="dxa" w:w="4535"/>
            <w:vAlign w:val="center"/>
          </w:tcPr>
          <w:p>
            <w:pPr>
              <w:spacing w:line="240" w:lineRule="auto" w:after="40"/>
            </w:pPr>
            <w:r>
              <w:rPr>
                <w:rFonts w:ascii="Times New Roman" w:hAnsi="Times New Roman" w:cs="Times New Roman"/>
                <w:b w:val="0"/>
                <w:sz w:val="20"/>
              </w:rPr>
              <w:t>Generează o previzualizare de hartă procedurală sau warehouse</w:t>
            </w:r>
          </w:p>
        </w:tc>
      </w:tr>
      <w:tr>
        <w:tc>
          <w:tcPr>
            <w:tcW w:type="dxa" w:w="4535"/>
            <w:vAlign w:val="center"/>
          </w:tcPr>
          <w:p>
            <w:pPr>
              <w:spacing w:line="240" w:lineRule="auto" w:after="40"/>
            </w:pPr>
            <w:r>
              <w:rPr>
                <w:rFonts w:ascii="Times New Roman" w:hAnsi="Times New Roman" w:cs="Times New Roman"/>
                <w:b w:val="0"/>
                <w:sz w:val="20"/>
              </w:rPr>
              <w:t>/api/train</w:t>
            </w:r>
          </w:p>
        </w:tc>
        <w:tc>
          <w:tcPr>
            <w:tcW w:type="dxa" w:w="4535"/>
            <w:vAlign w:val="center"/>
          </w:tcPr>
          <w:p>
            <w:pPr>
              <w:spacing w:line="240" w:lineRule="auto" w:after="40"/>
            </w:pPr>
            <w:r>
              <w:rPr>
                <w:rFonts w:ascii="Times New Roman" w:hAnsi="Times New Roman" w:cs="Times New Roman"/>
                <w:b w:val="0"/>
                <w:sz w:val="20"/>
              </w:rPr>
              <w:t>Creează un job de antrenare</w:t>
            </w:r>
          </w:p>
        </w:tc>
      </w:tr>
      <w:tr>
        <w:tc>
          <w:tcPr>
            <w:tcW w:type="dxa" w:w="4535"/>
            <w:vAlign w:val="center"/>
          </w:tcPr>
          <w:p>
            <w:pPr>
              <w:spacing w:line="240" w:lineRule="auto" w:after="40"/>
            </w:pPr>
            <w:r>
              <w:rPr>
                <w:rFonts w:ascii="Times New Roman" w:hAnsi="Times New Roman" w:cs="Times New Roman"/>
                <w:b w:val="0"/>
                <w:sz w:val="20"/>
              </w:rPr>
              <w:t>/api/stream/{job_id}</w:t>
            </w:r>
          </w:p>
        </w:tc>
        <w:tc>
          <w:tcPr>
            <w:tcW w:type="dxa" w:w="4535"/>
            <w:vAlign w:val="center"/>
          </w:tcPr>
          <w:p>
            <w:pPr>
              <w:spacing w:line="240" w:lineRule="auto" w:after="40"/>
            </w:pPr>
            <w:r>
              <w:rPr>
                <w:rFonts w:ascii="Times New Roman" w:hAnsi="Times New Roman" w:cs="Times New Roman"/>
                <w:b w:val="0"/>
                <w:sz w:val="20"/>
              </w:rPr>
              <w:t>Transmite evenimente live prin Server-Sent Events</w:t>
            </w:r>
          </w:p>
        </w:tc>
      </w:tr>
      <w:tr>
        <w:tc>
          <w:tcPr>
            <w:tcW w:type="dxa" w:w="4535"/>
            <w:vAlign w:val="center"/>
          </w:tcPr>
          <w:p>
            <w:pPr>
              <w:spacing w:line="240" w:lineRule="auto" w:after="40"/>
            </w:pPr>
            <w:r>
              <w:rPr>
                <w:rFonts w:ascii="Times New Roman" w:hAnsi="Times New Roman" w:cs="Times New Roman"/>
                <w:b w:val="0"/>
                <w:sz w:val="20"/>
              </w:rPr>
              <w:t>/api/runs și /api/runs/{id}</w:t>
            </w:r>
          </w:p>
        </w:tc>
        <w:tc>
          <w:tcPr>
            <w:tcW w:type="dxa" w:w="4535"/>
            <w:vAlign w:val="center"/>
          </w:tcPr>
          <w:p>
            <w:pPr>
              <w:spacing w:line="240" w:lineRule="auto" w:after="40"/>
            </w:pPr>
            <w:r>
              <w:rPr>
                <w:rFonts w:ascii="Times New Roman" w:hAnsi="Times New Roman" w:cs="Times New Roman"/>
                <w:b w:val="0"/>
                <w:sz w:val="20"/>
              </w:rPr>
              <w:t>Listează și inspectează rulările salvate</w:t>
            </w:r>
          </w:p>
        </w:tc>
      </w:tr>
      <w:tr>
        <w:tc>
          <w:tcPr>
            <w:tcW w:type="dxa" w:w="4535"/>
            <w:vAlign w:val="center"/>
          </w:tcPr>
          <w:p>
            <w:pPr>
              <w:spacing w:line="240" w:lineRule="auto" w:after="40"/>
            </w:pPr>
            <w:r>
              <w:rPr>
                <w:rFonts w:ascii="Times New Roman" w:hAnsi="Times New Roman" w:cs="Times New Roman"/>
                <w:b w:val="0"/>
                <w:sz w:val="20"/>
              </w:rPr>
              <w:t>/api/runs/{id}/artifacts/{key}/download</w:t>
            </w:r>
          </w:p>
        </w:tc>
        <w:tc>
          <w:tcPr>
            <w:tcW w:type="dxa" w:w="4535"/>
            <w:vAlign w:val="center"/>
          </w:tcPr>
          <w:p>
            <w:pPr>
              <w:spacing w:line="240" w:lineRule="auto" w:after="40"/>
            </w:pPr>
            <w:r>
              <w:rPr>
                <w:rFonts w:ascii="Times New Roman" w:hAnsi="Times New Roman" w:cs="Times New Roman"/>
                <w:b w:val="0"/>
                <w:sz w:val="20"/>
              </w:rPr>
              <w:t>Descarcă artefacte generate</w:t>
            </w:r>
          </w:p>
        </w:tc>
      </w:tr>
      <w:tr>
        <w:tc>
          <w:tcPr>
            <w:tcW w:type="dxa" w:w="4535"/>
            <w:vAlign w:val="center"/>
          </w:tcPr>
          <w:p>
            <w:pPr>
              <w:spacing w:line="240" w:lineRule="auto" w:after="40"/>
            </w:pPr>
            <w:r>
              <w:rPr>
                <w:rFonts w:ascii="Times New Roman" w:hAnsi="Times New Roman" w:cs="Times New Roman"/>
                <w:b w:val="0"/>
                <w:sz w:val="20"/>
              </w:rPr>
              <w:t>/api/qtables</w:t>
            </w:r>
          </w:p>
        </w:tc>
        <w:tc>
          <w:tcPr>
            <w:tcW w:type="dxa" w:w="4535"/>
            <w:vAlign w:val="center"/>
          </w:tcPr>
          <w:p>
            <w:pPr>
              <w:spacing w:line="240" w:lineRule="auto" w:after="40"/>
            </w:pPr>
            <w:r>
              <w:rPr>
                <w:rFonts w:ascii="Times New Roman" w:hAnsi="Times New Roman" w:cs="Times New Roman"/>
                <w:b w:val="0"/>
                <w:sz w:val="20"/>
              </w:rPr>
              <w:t>Listează tabele Q disponibile pentru evaluare</w:t>
            </w:r>
          </w:p>
        </w:tc>
      </w:tr>
      <w:tr>
        <w:tc>
          <w:tcPr>
            <w:tcW w:type="dxa" w:w="4535"/>
            <w:vAlign w:val="center"/>
          </w:tcPr>
          <w:p>
            <w:pPr>
              <w:spacing w:line="240" w:lineRule="auto" w:after="40"/>
            </w:pPr>
            <w:r>
              <w:rPr>
                <w:rFonts w:ascii="Times New Roman" w:hAnsi="Times New Roman" w:cs="Times New Roman"/>
                <w:b w:val="0"/>
                <w:sz w:val="20"/>
              </w:rPr>
              <w:t>/api/evaluate</w:t>
            </w:r>
          </w:p>
        </w:tc>
        <w:tc>
          <w:tcPr>
            <w:tcW w:type="dxa" w:w="4535"/>
            <w:vAlign w:val="center"/>
          </w:tcPr>
          <w:p>
            <w:pPr>
              <w:spacing w:line="240" w:lineRule="auto" w:after="40"/>
            </w:pPr>
            <w:r>
              <w:rPr>
                <w:rFonts w:ascii="Times New Roman" w:hAnsi="Times New Roman" w:cs="Times New Roman"/>
                <w:b w:val="0"/>
                <w:sz w:val="20"/>
              </w:rPr>
              <w:t>Rulează o politică greedy pe unul sau mai multe medii JSON</w:t>
            </w:r>
          </w:p>
        </w:tc>
      </w:tr>
      <w:tr>
        <w:tc>
          <w:tcPr>
            <w:tcW w:type="dxa" w:w="4535"/>
            <w:vAlign w:val="center"/>
          </w:tcPr>
          <w:p>
            <w:pPr>
              <w:spacing w:line="240" w:lineRule="auto" w:after="40"/>
            </w:pPr>
            <w:r>
              <w:rPr>
                <w:rFonts w:ascii="Times New Roman" w:hAnsi="Times New Roman" w:cs="Times New Roman"/>
                <w:b w:val="0"/>
                <w:sz w:val="20"/>
              </w:rPr>
              <w:t>/api/safe-navigation/*</w:t>
            </w:r>
          </w:p>
        </w:tc>
        <w:tc>
          <w:tcPr>
            <w:tcW w:type="dxa" w:w="4535"/>
            <w:vAlign w:val="center"/>
          </w:tcPr>
          <w:p>
            <w:pPr>
              <w:spacing w:line="240" w:lineRule="auto" w:after="40"/>
            </w:pPr>
            <w:r>
              <w:rPr>
                <w:rFonts w:ascii="Times New Roman" w:hAnsi="Times New Roman" w:cs="Times New Roman"/>
                <w:b w:val="0"/>
                <w:sz w:val="20"/>
              </w:rPr>
              <w:t>Expune experimentele de navigare sigură</w:t>
            </w:r>
          </w:p>
        </w:tc>
      </w:tr>
    </w:tbl>
    <w:p/>
    <w:p>
      <w:r>
        <w:rPr>
          <w:rFonts w:ascii="Times New Roman" w:hAnsi="Times New Roman" w:cs="Times New Roman"/>
        </w:rPr>
        <w:t xml:space="preserve">Persistența rulărilor este gestionată de </w:t>
      </w:r>
      <w:r>
        <w:rPr>
          <w:rFonts w:ascii="Courier New" w:hAnsi="Courier New" w:cs="Courier New"/>
          <w:sz w:val="20"/>
        </w:rPr>
        <w:t>JobStore</w:t>
      </w:r>
      <w:r>
        <w:rPr>
          <w:rFonts w:ascii="Times New Roman" w:hAnsi="Times New Roman" w:cs="Times New Roman"/>
        </w:rPr>
        <w:t xml:space="preserve">, care scrie indexul în </w:t>
      </w:r>
      <w:r>
        <w:rPr>
          <w:rFonts w:ascii="Courier New" w:hAnsi="Courier New" w:cs="Courier New"/>
          <w:sz w:val="20"/>
        </w:rPr>
        <w:t>data/runs/index.json</w:t>
      </w:r>
      <w:r>
        <w:rPr>
          <w:rFonts w:ascii="Times New Roman" w:hAnsi="Times New Roman" w:cs="Times New Roman"/>
        </w:rPr>
        <w:t>. Backend-ul validează modelele de request prin Pydantic (</w:t>
      </w:r>
      <w:r>
        <w:rPr>
          <w:rFonts w:ascii="Courier New" w:hAnsi="Courier New" w:cs="Courier New"/>
          <w:sz w:val="20"/>
        </w:rPr>
        <w:t>TrainRequest</w:t>
      </w:r>
      <w:r>
        <w:rPr>
          <w:rFonts w:ascii="Times New Roman" w:hAnsi="Times New Roman" w:cs="Times New Roman"/>
        </w:rPr>
        <w:t xml:space="preserve">, </w:t>
      </w:r>
      <w:r>
        <w:rPr>
          <w:rFonts w:ascii="Courier New" w:hAnsi="Courier New" w:cs="Courier New"/>
          <w:sz w:val="20"/>
        </w:rPr>
        <w:t>EvaluateRequest</w:t>
      </w:r>
      <w:r>
        <w:rPr>
          <w:rFonts w:ascii="Times New Roman" w:hAnsi="Times New Roman" w:cs="Times New Roman"/>
        </w:rPr>
        <w:t xml:space="preserve">, </w:t>
      </w:r>
      <w:r>
        <w:rPr>
          <w:rFonts w:ascii="Courier New" w:hAnsi="Courier New" w:cs="Courier New"/>
          <w:sz w:val="20"/>
        </w:rPr>
        <w:t>EnvironmentPayload</w:t>
      </w:r>
      <w:r>
        <w:rPr>
          <w:rFonts w:ascii="Times New Roman" w:hAnsi="Times New Roman" w:cs="Times New Roman"/>
        </w:rPr>
        <w:t xml:space="preserve">, </w:t>
      </w:r>
      <w:r>
        <w:rPr>
          <w:rFonts w:ascii="Courier New" w:hAnsi="Courier New" w:cs="Courier New"/>
          <w:sz w:val="20"/>
        </w:rPr>
        <w:t>SafeNavigationRequest</w:t>
      </w:r>
      <w:r>
        <w:rPr>
          <w:rFonts w:ascii="Times New Roman" w:hAnsi="Times New Roman" w:cs="Times New Roman"/>
        </w:rPr>
        <w:t xml:space="preserve">, </w:t>
      </w:r>
      <w:r>
        <w:rPr>
          <w:rFonts w:ascii="Courier New" w:hAnsi="Courier New" w:cs="Courier New"/>
          <w:sz w:val="20"/>
        </w:rPr>
        <w:t>MonteCarloRequest</w:t>
      </w:r>
      <w:r>
        <w:rPr>
          <w:rFonts w:ascii="Times New Roman" w:hAnsi="Times New Roman" w:cs="Times New Roman"/>
        </w:rPr>
        <w:t xml:space="preserve">) și protejează descărcarea artefactelor prin verificarea că fișierele cerute se află sub directorul controlat </w:t>
      </w:r>
      <w:r>
        <w:rPr>
          <w:rFonts w:ascii="Courier New" w:hAnsi="Courier New" w:cs="Courier New"/>
          <w:sz w:val="20"/>
        </w:rPr>
        <w:t>RUNS_ROOT</w:t>
      </w:r>
      <w:r>
        <w:rPr>
          <w:rFonts w:ascii="Times New Roman" w:hAnsi="Times New Roman" w:cs="Times New Roman"/>
        </w:rPr>
        <w:t>.</w:t>
      </w:r>
    </w:p>
    <w:p>
      <w:r>
        <w:rPr>
          <w:rFonts w:ascii="Times New Roman" w:hAnsi="Times New Roman" w:cs="Times New Roman"/>
        </w:rPr>
        <w:t xml:space="preserve">Frontend-ul din </w:t>
      </w:r>
      <w:r>
        <w:rPr>
          <w:rFonts w:ascii="Courier New" w:hAnsi="Courier New" w:cs="Courier New"/>
          <w:sz w:val="20"/>
        </w:rPr>
        <w:t>web/frontend/</w:t>
      </w:r>
      <w:r>
        <w:rPr>
          <w:rFonts w:ascii="Times New Roman" w:hAnsi="Times New Roman" w:cs="Times New Roman"/>
        </w:rPr>
        <w:t xml:space="preserve"> este construit cu React, Vite, React Router, Tailwind CSS și componente UI de tip shadcn/Radix. Interfața include două zone funcționale:</w:t>
      </w:r>
    </w:p>
    <w:p>
      <w:pPr>
        <w:pStyle w:val="ListNumber"/>
        <w:ind w:left="425" w:hanging="142"/>
      </w:pPr>
      <w:r>
        <w:rPr>
          <w:rFonts w:ascii="Times New Roman" w:hAnsi="Times New Roman" w:cs="Times New Roman"/>
        </w:rPr>
        <w:t>Laboratorul Q-Learning energetic, disponibil sub /lab, cu pagini pentru antrenare, rulări, detalii de rulare, evaluare pe medii noi, editor de mediu și comparație multi-run.</w:t>
      </w:r>
    </w:p>
    <w:p>
      <w:pPr>
        <w:pStyle w:val="ListNumber"/>
        <w:ind w:left="425" w:hanging="142"/>
      </w:pPr>
      <w:r>
        <w:rPr>
          <w:rFonts w:ascii="Times New Roman" w:hAnsi="Times New Roman" w:cs="Times New Roman"/>
        </w:rPr>
        <w:t>Simulatorul de navigare sigură, disponibil pe ruta principală /, cu panou de configurare, vizualizare GridWorld, hartă de risc, replay al traseului, metrici și comparație Monte Carlo între algoritmi.</w:t>
      </w:r>
    </w:p>
    <w:p>
      <w:r>
        <w:rPr>
          <w:rFonts w:ascii="Times New Roman" w:hAnsi="Times New Roman" w:cs="Times New Roman"/>
        </w:rPr>
        <w:t>Separarea este intenționată: laboratorul Q-Learning arată homeostazia energetică și artefactele de licență, iar simulatorul de navigare sigură arată comparația algoritmică și legătura directă cu tehnicile de simulare statistică.</w:t>
      </w:r>
    </w:p>
    <w:p>
      <w:pPr>
        <w:pStyle w:val="Heading3"/>
      </w:pPr>
      <w:r>
        <w:t>4.9 Cadrul de Navigare Sigură și Comparație Multi-Agent</w:t>
      </w:r>
    </w:p>
    <w:p>
      <w:r>
        <w:rPr>
          <w:rFonts w:ascii="Times New Roman" w:hAnsi="Times New Roman" w:cs="Times New Roman"/>
        </w:rPr>
        <w:t>Pentru a întări componenta de tehnici de simulare, proiectul include un cadru separat de navigare sigură în medii GridWorld necunoscute. Acesta este organizat astfel:</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vAlign w:val="center"/>
          </w:tcPr>
          <w:p>
            <w:pPr>
              <w:spacing w:line="240" w:lineRule="auto" w:after="40"/>
            </w:pPr>
            <w:r>
              <w:rPr>
                <w:rFonts w:ascii="Times New Roman" w:hAnsi="Times New Roman" w:cs="Times New Roman"/>
                <w:b/>
                <w:sz w:val="20"/>
              </w:rPr>
              <w:t>Pachet</w:t>
            </w:r>
          </w:p>
        </w:tc>
        <w:tc>
          <w:tcPr>
            <w:tcW w:type="dxa" w:w="4535"/>
            <w:vAlign w:val="center"/>
          </w:tcPr>
          <w:p>
            <w:pPr>
              <w:spacing w:line="240" w:lineRule="auto" w:after="40"/>
            </w:pPr>
            <w:r>
              <w:rPr>
                <w:rFonts w:ascii="Times New Roman" w:hAnsi="Times New Roman" w:cs="Times New Roman"/>
                <w:b/>
                <w:sz w:val="20"/>
              </w:rPr>
              <w:t>Responsabilitate</w:t>
            </w:r>
          </w:p>
        </w:tc>
      </w:tr>
      <w:tr>
        <w:tc>
          <w:tcPr>
            <w:tcW w:type="dxa" w:w="4535"/>
            <w:vAlign w:val="center"/>
          </w:tcPr>
          <w:p>
            <w:pPr>
              <w:spacing w:line="240" w:lineRule="auto" w:after="40"/>
            </w:pPr>
            <w:r>
              <w:rPr>
                <w:rFonts w:ascii="Times New Roman" w:hAnsi="Times New Roman" w:cs="Times New Roman"/>
                <w:b w:val="0"/>
                <w:sz w:val="20"/>
              </w:rPr>
              <w:t>environment/</w:t>
            </w:r>
          </w:p>
        </w:tc>
        <w:tc>
          <w:tcPr>
            <w:tcW w:type="dxa" w:w="4535"/>
            <w:vAlign w:val="center"/>
          </w:tcPr>
          <w:p>
            <w:pPr>
              <w:spacing w:line="240" w:lineRule="auto" w:after="40"/>
            </w:pPr>
            <w:r>
              <w:rPr>
                <w:rFonts w:ascii="Times New Roman" w:hAnsi="Times New Roman" w:cs="Times New Roman"/>
                <w:b w:val="0"/>
                <w:sz w:val="20"/>
              </w:rPr>
              <w:t>Tipuri de celule, GridWorld, generare procedurală, model de risc</w:t>
            </w:r>
          </w:p>
        </w:tc>
      </w:tr>
      <w:tr>
        <w:tc>
          <w:tcPr>
            <w:tcW w:type="dxa" w:w="4535"/>
            <w:vAlign w:val="center"/>
          </w:tcPr>
          <w:p>
            <w:pPr>
              <w:spacing w:line="240" w:lineRule="auto" w:after="40"/>
            </w:pPr>
            <w:r>
              <w:rPr>
                <w:rFonts w:ascii="Times New Roman" w:hAnsi="Times New Roman" w:cs="Times New Roman"/>
                <w:b w:val="0"/>
                <w:sz w:val="20"/>
              </w:rPr>
              <w:t>agents/</w:t>
            </w:r>
          </w:p>
        </w:tc>
        <w:tc>
          <w:tcPr>
            <w:tcW w:type="dxa" w:w="4535"/>
            <w:vAlign w:val="center"/>
          </w:tcPr>
          <w:p>
            <w:pPr>
              <w:spacing w:line="240" w:lineRule="auto" w:after="40"/>
            </w:pPr>
            <w:r>
              <w:rPr>
                <w:rFonts w:ascii="Times New Roman" w:hAnsi="Times New Roman" w:cs="Times New Roman"/>
                <w:b w:val="0"/>
                <w:sz w:val="20"/>
              </w:rPr>
              <w:t>Strategii de decizie: Random, Rule-Based, A*, Risk-Aware A*, Q-Learning</w:t>
            </w:r>
          </w:p>
        </w:tc>
      </w:tr>
      <w:tr>
        <w:tc>
          <w:tcPr>
            <w:tcW w:type="dxa" w:w="4535"/>
            <w:vAlign w:val="center"/>
          </w:tcPr>
          <w:p>
            <w:pPr>
              <w:spacing w:line="240" w:lineRule="auto" w:after="40"/>
            </w:pPr>
            <w:r>
              <w:rPr>
                <w:rFonts w:ascii="Times New Roman" w:hAnsi="Times New Roman" w:cs="Times New Roman"/>
                <w:b w:val="0"/>
                <w:sz w:val="20"/>
              </w:rPr>
              <w:t>simulation/</w:t>
            </w:r>
          </w:p>
        </w:tc>
        <w:tc>
          <w:tcPr>
            <w:tcW w:type="dxa" w:w="4535"/>
            <w:vAlign w:val="center"/>
          </w:tcPr>
          <w:p>
            <w:pPr>
              <w:spacing w:line="240" w:lineRule="auto" w:after="40"/>
            </w:pPr>
            <w:r>
              <w:rPr>
                <w:rFonts w:ascii="Times New Roman" w:hAnsi="Times New Roman" w:cs="Times New Roman"/>
                <w:b w:val="0"/>
                <w:sz w:val="20"/>
              </w:rPr>
              <w:t>Motor generic de episod, tranziții, rezultate și agregări</w:t>
            </w:r>
          </w:p>
        </w:tc>
      </w:tr>
      <w:tr>
        <w:tc>
          <w:tcPr>
            <w:tcW w:type="dxa" w:w="4535"/>
            <w:vAlign w:val="center"/>
          </w:tcPr>
          <w:p>
            <w:pPr>
              <w:spacing w:line="240" w:lineRule="auto" w:after="40"/>
            </w:pPr>
            <w:r>
              <w:rPr>
                <w:rFonts w:ascii="Times New Roman" w:hAnsi="Times New Roman" w:cs="Times New Roman"/>
                <w:b w:val="0"/>
                <w:sz w:val="20"/>
              </w:rPr>
              <w:t>experiments/</w:t>
            </w:r>
          </w:p>
        </w:tc>
        <w:tc>
          <w:tcPr>
            <w:tcW w:type="dxa" w:w="4535"/>
            <w:vAlign w:val="center"/>
          </w:tcPr>
          <w:p>
            <w:pPr>
              <w:spacing w:line="240" w:lineRule="auto" w:after="40"/>
            </w:pPr>
            <w:r>
              <w:rPr>
                <w:rFonts w:ascii="Times New Roman" w:hAnsi="Times New Roman" w:cs="Times New Roman"/>
                <w:b w:val="0"/>
                <w:sz w:val="20"/>
              </w:rPr>
              <w:t>Experimente Monte Carlo și comparație între agenți</w:t>
            </w:r>
          </w:p>
        </w:tc>
      </w:tr>
    </w:tbl>
    <w:p/>
    <w:p>
      <w:r>
        <w:rPr>
          <w:rFonts w:ascii="Courier New" w:hAnsi="Courier New" w:cs="Courier New"/>
          <w:sz w:val="20"/>
        </w:rPr>
        <w:t>GridWorld</w:t>
      </w:r>
      <w:r>
        <w:rPr>
          <w:rFonts w:ascii="Times New Roman" w:hAnsi="Times New Roman" w:cs="Times New Roman"/>
        </w:rPr>
        <w:t xml:space="preserve"> folosește celule </w:t>
      </w:r>
      <w:r>
        <w:rPr>
          <w:rFonts w:ascii="Courier New" w:hAnsi="Courier New" w:cs="Courier New"/>
          <w:sz w:val="20"/>
        </w:rPr>
        <w:t>EMPTY</w:t>
      </w:r>
      <w:r>
        <w:rPr>
          <w:rFonts w:ascii="Times New Roman" w:hAnsi="Times New Roman" w:cs="Times New Roman"/>
        </w:rPr>
        <w:t xml:space="preserve">, </w:t>
      </w:r>
      <w:r>
        <w:rPr>
          <w:rFonts w:ascii="Courier New" w:hAnsi="Courier New" w:cs="Courier New"/>
          <w:sz w:val="20"/>
        </w:rPr>
        <w:t>WALL</w:t>
      </w:r>
      <w:r>
        <w:rPr>
          <w:rFonts w:ascii="Times New Roman" w:hAnsi="Times New Roman" w:cs="Times New Roman"/>
        </w:rPr>
        <w:t xml:space="preserve">, </w:t>
      </w:r>
      <w:r>
        <w:rPr>
          <w:rFonts w:ascii="Courier New" w:hAnsi="Courier New" w:cs="Courier New"/>
          <w:sz w:val="20"/>
        </w:rPr>
        <w:t>DANGER</w:t>
      </w:r>
      <w:r>
        <w:rPr>
          <w:rFonts w:ascii="Times New Roman" w:hAnsi="Times New Roman" w:cs="Times New Roman"/>
        </w:rPr>
        <w:t xml:space="preserve">, </w:t>
      </w:r>
      <w:r>
        <w:rPr>
          <w:rFonts w:ascii="Courier New" w:hAnsi="Courier New" w:cs="Courier New"/>
          <w:sz w:val="20"/>
        </w:rPr>
        <w:t>START</w:t>
      </w:r>
      <w:r>
        <w:rPr>
          <w:rFonts w:ascii="Times New Roman" w:hAnsi="Times New Roman" w:cs="Times New Roman"/>
        </w:rPr>
        <w:t xml:space="preserve"> și </w:t>
      </w:r>
      <w:r>
        <w:rPr>
          <w:rFonts w:ascii="Courier New" w:hAnsi="Courier New" w:cs="Courier New"/>
          <w:sz w:val="20"/>
        </w:rPr>
        <w:t>GOAL</w:t>
      </w:r>
      <w:r>
        <w:rPr>
          <w:rFonts w:ascii="Times New Roman" w:hAnsi="Times New Roman" w:cs="Times New Roman"/>
        </w:rPr>
        <w:t xml:space="preserve">. Spre deosebire de mediul energetic din </w:t>
      </w:r>
      <w:r>
        <w:rPr>
          <w:rFonts w:ascii="Courier New" w:hAnsi="Courier New" w:cs="Courier New"/>
          <w:sz w:val="20"/>
        </w:rPr>
        <w:t>src/environment.py</w:t>
      </w:r>
      <w:r>
        <w:rPr>
          <w:rFonts w:ascii="Times New Roman" w:hAnsi="Times New Roman" w:cs="Times New Roman"/>
        </w:rPr>
        <w:t xml:space="preserve">, acest mediu introduce explicit expunerea la risc. Clasa </w:t>
      </w:r>
      <w:r>
        <w:rPr>
          <w:rFonts w:ascii="Courier New" w:hAnsi="Courier New" w:cs="Courier New"/>
          <w:sz w:val="20"/>
        </w:rPr>
        <w:t>RiskModel</w:t>
      </w:r>
      <w:r>
        <w:rPr>
          <w:rFonts w:ascii="Times New Roman" w:hAnsi="Times New Roman" w:cs="Times New Roman"/>
        </w:rPr>
        <w:t xml:space="preserve"> calculează o hartă de risc pe baza distanței Manhattan față de celulele </w:t>
      </w:r>
      <w:r>
        <w:rPr>
          <w:rFonts w:ascii="Courier New" w:hAnsi="Courier New" w:cs="Courier New"/>
          <w:sz w:val="20"/>
        </w:rPr>
        <w:t>DANGER</w:t>
      </w:r>
      <w:r>
        <w:rPr>
          <w:rFonts w:ascii="Times New Roman" w:hAnsi="Times New Roman" w:cs="Times New Roman"/>
        </w:rPr>
        <w:t>: celula de pericol are cost mare, celulele la distanța 1 au cost intermediar, iar riscul scade până la distanța 3.</w:t>
      </w:r>
    </w:p>
    <w:p>
      <w:r>
        <w:rPr>
          <w:rFonts w:ascii="Times New Roman" w:hAnsi="Times New Roman" w:cs="Times New Roman"/>
        </w:rPr>
        <w:t xml:space="preserve">Funcția de recompensă este configurabilă prin </w:t>
      </w:r>
      <w:r>
        <w:rPr>
          <w:rFonts w:ascii="Courier New" w:hAnsi="Courier New" w:cs="Courier New"/>
          <w:sz w:val="20"/>
        </w:rPr>
        <w:t>RewardConfig</w:t>
      </w:r>
      <w:r>
        <w:rPr>
          <w:rFonts w:ascii="Times New Roman" w:hAnsi="Times New Roman" w:cs="Times New Roman"/>
        </w:rPr>
        <w:t>:</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Pr>
          <w:p>
            <w:pPr>
              <w:spacing w:line="240" w:lineRule="auto" w:after="40"/>
            </w:pPr>
            <w:r>
              <w:rPr>
                <w:rFonts w:ascii="Times New Roman" w:hAnsi="Times New Roman" w:cs="Times New Roman"/>
                <w:b/>
                <w:sz w:val="20"/>
              </w:rPr>
              <w:t>Componentă</w:t>
            </w:r>
          </w:p>
        </w:tc>
        <w:tc>
          <w:tcPr>
            <w:tcW w:type="dxa" w:w="3024"/>
            <w:vAlign w:val="center"/>
          </w:tcPr>
          <w:p>
            <w:pPr>
              <w:spacing w:line="240" w:lineRule="auto" w:after="40"/>
            </w:pPr>
            <w:r>
              <w:rPr>
                <w:rFonts w:ascii="Times New Roman" w:hAnsi="Times New Roman" w:cs="Times New Roman"/>
                <w:b/>
                <w:sz w:val="20"/>
              </w:rPr>
              <w:t>Valoare implicită</w:t>
            </w:r>
          </w:p>
        </w:tc>
        <w:tc>
          <w:tcPr>
            <w:tcW w:type="dxa" w:w="3024"/>
            <w:vAlign w:val="center"/>
          </w:tcPr>
          <w:p>
            <w:pPr>
              <w:spacing w:line="240" w:lineRule="auto" w:after="40"/>
            </w:pPr>
            <w:r>
              <w:rPr>
                <w:rFonts w:ascii="Times New Roman" w:hAnsi="Times New Roman" w:cs="Times New Roman"/>
                <w:b/>
                <w:sz w:val="20"/>
              </w:rPr>
              <w:t>Semnificație</w:t>
            </w:r>
          </w:p>
        </w:tc>
      </w:tr>
      <w:tr>
        <w:tc>
          <w:tcPr>
            <w:tcW w:type="dxa" w:w="3024"/>
            <w:vAlign w:val="center"/>
          </w:tcPr>
          <w:p>
            <w:pPr>
              <w:spacing w:line="240" w:lineRule="auto" w:after="40"/>
            </w:pPr>
            <w:r>
              <w:rPr>
                <w:rFonts w:ascii="Times New Roman" w:hAnsi="Times New Roman" w:cs="Times New Roman"/>
                <w:b w:val="0"/>
                <w:sz w:val="20"/>
              </w:rPr>
              <w:t>goal</w:t>
            </w:r>
          </w:p>
        </w:tc>
        <w:tc>
          <w:tcPr>
            <w:tcW w:type="dxa" w:w="3024"/>
            <w:vAlign w:val="center"/>
          </w:tcPr>
          <w:p>
            <w:pPr>
              <w:spacing w:line="240" w:lineRule="auto" w:after="40"/>
            </w:pPr>
            <w:r>
              <w:rPr>
                <w:rFonts w:ascii="Times New Roman" w:hAnsi="Times New Roman" w:cs="Times New Roman"/>
                <w:b w:val="0"/>
                <w:sz w:val="20"/>
              </w:rPr>
              <w:t>+100</w:t>
            </w:r>
          </w:p>
        </w:tc>
        <w:tc>
          <w:tcPr>
            <w:tcW w:type="dxa" w:w="3024"/>
            <w:vAlign w:val="center"/>
          </w:tcPr>
          <w:p>
            <w:pPr>
              <w:spacing w:line="240" w:lineRule="auto" w:after="40"/>
            </w:pPr>
            <w:r>
              <w:rPr>
                <w:rFonts w:ascii="Times New Roman" w:hAnsi="Times New Roman" w:cs="Times New Roman"/>
                <w:b w:val="0"/>
                <w:sz w:val="20"/>
              </w:rPr>
              <w:t>Recompensă pentru atingerea obiectivului</w:t>
            </w:r>
          </w:p>
        </w:tc>
      </w:tr>
      <w:tr>
        <w:tc>
          <w:tcPr>
            <w:tcW w:type="dxa" w:w="3024"/>
            <w:vAlign w:val="center"/>
          </w:tcPr>
          <w:p>
            <w:pPr>
              <w:spacing w:line="240" w:lineRule="auto" w:after="40"/>
            </w:pPr>
            <w:r>
              <w:rPr>
                <w:rFonts w:ascii="Times New Roman" w:hAnsi="Times New Roman" w:cs="Times New Roman"/>
                <w:b w:val="0"/>
                <w:sz w:val="20"/>
              </w:rPr>
              <w:t>danger</w:t>
            </w:r>
          </w:p>
        </w:tc>
        <w:tc>
          <w:tcPr>
            <w:tcW w:type="dxa" w:w="3024"/>
            <w:vAlign w:val="center"/>
          </w:tcPr>
          <w:p>
            <w:pPr>
              <w:spacing w:line="240" w:lineRule="auto" w:after="40"/>
            </w:pPr>
            <w:r>
              <w:rPr>
                <w:rFonts w:ascii="Times New Roman" w:hAnsi="Times New Roman" w:cs="Times New Roman"/>
                <w:b w:val="0"/>
                <w:sz w:val="20"/>
              </w:rPr>
              <w:t>-100</w:t>
            </w:r>
          </w:p>
        </w:tc>
        <w:tc>
          <w:tcPr>
            <w:tcW w:type="dxa" w:w="3024"/>
            <w:vAlign w:val="center"/>
          </w:tcPr>
          <w:p>
            <w:pPr>
              <w:spacing w:line="240" w:lineRule="auto" w:after="40"/>
            </w:pPr>
            <w:r>
              <w:rPr>
                <w:rFonts w:ascii="Times New Roman" w:hAnsi="Times New Roman" w:cs="Times New Roman"/>
                <w:b w:val="0"/>
                <w:sz w:val="20"/>
              </w:rPr>
              <w:t>Penalizare terminală pentru intrarea în pericol</w:t>
            </w:r>
          </w:p>
        </w:tc>
      </w:tr>
      <w:tr>
        <w:tc>
          <w:tcPr>
            <w:tcW w:type="dxa" w:w="3024"/>
            <w:vAlign w:val="center"/>
          </w:tcPr>
          <w:p>
            <w:pPr>
              <w:spacing w:line="240" w:lineRule="auto" w:after="40"/>
            </w:pPr>
            <w:r>
              <w:rPr>
                <w:rFonts w:ascii="Times New Roman" w:hAnsi="Times New Roman" w:cs="Times New Roman"/>
                <w:b w:val="0"/>
                <w:sz w:val="20"/>
              </w:rPr>
              <w:t>wall</w:t>
            </w:r>
          </w:p>
        </w:tc>
        <w:tc>
          <w:tcPr>
            <w:tcW w:type="dxa" w:w="3024"/>
            <w:vAlign w:val="center"/>
          </w:tcPr>
          <w:p>
            <w:pPr>
              <w:spacing w:line="240" w:lineRule="auto" w:after="40"/>
            </w:pPr>
            <w:r>
              <w:rPr>
                <w:rFonts w:ascii="Times New Roman" w:hAnsi="Times New Roman" w:cs="Times New Roman"/>
                <w:b w:val="0"/>
                <w:sz w:val="20"/>
              </w:rPr>
              <w:t>-10</w:t>
            </w:r>
          </w:p>
        </w:tc>
        <w:tc>
          <w:tcPr>
            <w:tcW w:type="dxa" w:w="3024"/>
            <w:vAlign w:val="center"/>
          </w:tcPr>
          <w:p>
            <w:pPr>
              <w:spacing w:line="240" w:lineRule="auto" w:after="40"/>
            </w:pPr>
            <w:r>
              <w:rPr>
                <w:rFonts w:ascii="Times New Roman" w:hAnsi="Times New Roman" w:cs="Times New Roman"/>
                <w:b w:val="0"/>
                <w:sz w:val="20"/>
              </w:rPr>
              <w:t>Penalizare pentru coliziune</w:t>
            </w:r>
          </w:p>
        </w:tc>
      </w:tr>
      <w:tr>
        <w:tc>
          <w:tcPr>
            <w:tcW w:type="dxa" w:w="3024"/>
            <w:vAlign w:val="center"/>
          </w:tcPr>
          <w:p>
            <w:pPr>
              <w:spacing w:line="240" w:lineRule="auto" w:after="40"/>
            </w:pPr>
            <w:r>
              <w:rPr>
                <w:rFonts w:ascii="Times New Roman" w:hAnsi="Times New Roman" w:cs="Times New Roman"/>
                <w:b w:val="0"/>
                <w:sz w:val="20"/>
              </w:rPr>
              <w:t>step</w:t>
            </w:r>
          </w:p>
        </w:tc>
        <w:tc>
          <w:tcPr>
            <w:tcW w:type="dxa" w:w="3024"/>
            <w:vAlign w:val="center"/>
          </w:tcPr>
          <w:p>
            <w:pPr>
              <w:spacing w:line="240" w:lineRule="auto" w:after="40"/>
            </w:pPr>
            <w:r>
              <w:rPr>
                <w:rFonts w:ascii="Times New Roman" w:hAnsi="Times New Roman" w:cs="Times New Roman"/>
                <w:b w:val="0"/>
                <w:sz w:val="20"/>
              </w:rPr>
              <w:t>-1</w:t>
            </w:r>
          </w:p>
        </w:tc>
        <w:tc>
          <w:tcPr>
            <w:tcW w:type="dxa" w:w="3024"/>
            <w:vAlign w:val="center"/>
          </w:tcPr>
          <w:p>
            <w:pPr>
              <w:spacing w:line="240" w:lineRule="auto" w:after="40"/>
            </w:pPr>
            <w:r>
              <w:rPr>
                <w:rFonts w:ascii="Times New Roman" w:hAnsi="Times New Roman" w:cs="Times New Roman"/>
                <w:b w:val="0"/>
                <w:sz w:val="20"/>
              </w:rPr>
              <w:t>Cost de timp per pas</w:t>
            </w:r>
          </w:p>
        </w:tc>
      </w:tr>
      <w:tr>
        <w:tc>
          <w:tcPr>
            <w:tcW w:type="dxa" w:w="3024"/>
            <w:vAlign w:val="center"/>
          </w:tcPr>
          <w:p>
            <w:pPr>
              <w:spacing w:line="240" w:lineRule="auto" w:after="40"/>
            </w:pPr>
            <w:r>
              <w:rPr>
                <w:rFonts w:ascii="Times New Roman" w:hAnsi="Times New Roman" w:cs="Times New Roman"/>
                <w:b w:val="0"/>
                <w:sz w:val="20"/>
              </w:rPr>
              <w:t>closer</w:t>
            </w:r>
          </w:p>
        </w:tc>
        <w:tc>
          <w:tcPr>
            <w:tcW w:type="dxa" w:w="3024"/>
            <w:vAlign w:val="center"/>
          </w:tcPr>
          <w:p>
            <w:pPr>
              <w:spacing w:line="240" w:lineRule="auto" w:after="40"/>
            </w:pPr>
            <w:r>
              <w:rPr>
                <w:rFonts w:ascii="Times New Roman" w:hAnsi="Times New Roman" w:cs="Times New Roman"/>
                <w:b w:val="0"/>
                <w:sz w:val="20"/>
              </w:rPr>
              <w:t>+2</w:t>
            </w:r>
          </w:p>
        </w:tc>
        <w:tc>
          <w:tcPr>
            <w:tcW w:type="dxa" w:w="3024"/>
            <w:vAlign w:val="center"/>
          </w:tcPr>
          <w:p>
            <w:pPr>
              <w:spacing w:line="240" w:lineRule="auto" w:after="40"/>
            </w:pPr>
            <w:r>
              <w:rPr>
                <w:rFonts w:ascii="Times New Roman" w:hAnsi="Times New Roman" w:cs="Times New Roman"/>
                <w:b w:val="0"/>
                <w:sz w:val="20"/>
              </w:rPr>
              <w:t>Shaping pentru apropierea de obiectiv</w:t>
            </w:r>
          </w:p>
        </w:tc>
      </w:tr>
      <w:tr>
        <w:tc>
          <w:tcPr>
            <w:tcW w:type="dxa" w:w="3024"/>
            <w:vAlign w:val="center"/>
          </w:tcPr>
          <w:p>
            <w:pPr>
              <w:spacing w:line="240" w:lineRule="auto" w:after="40"/>
            </w:pPr>
            <w:r>
              <w:rPr>
                <w:rFonts w:ascii="Times New Roman" w:hAnsi="Times New Roman" w:cs="Times New Roman"/>
                <w:b w:val="0"/>
                <w:sz w:val="20"/>
              </w:rPr>
              <w:t>farther</w:t>
            </w:r>
          </w:p>
        </w:tc>
        <w:tc>
          <w:tcPr>
            <w:tcW w:type="dxa" w:w="3024"/>
            <w:vAlign w:val="center"/>
          </w:tcPr>
          <w:p>
            <w:pPr>
              <w:spacing w:line="240" w:lineRule="auto" w:after="40"/>
            </w:pPr>
            <w:r>
              <w:rPr>
                <w:rFonts w:ascii="Times New Roman" w:hAnsi="Times New Roman" w:cs="Times New Roman"/>
                <w:b w:val="0"/>
                <w:sz w:val="20"/>
              </w:rPr>
              <w:t>-2</w:t>
            </w:r>
          </w:p>
        </w:tc>
        <w:tc>
          <w:tcPr>
            <w:tcW w:type="dxa" w:w="3024"/>
            <w:vAlign w:val="center"/>
          </w:tcPr>
          <w:p>
            <w:pPr>
              <w:spacing w:line="240" w:lineRule="auto" w:after="40"/>
            </w:pPr>
            <w:r>
              <w:rPr>
                <w:rFonts w:ascii="Times New Roman" w:hAnsi="Times New Roman" w:cs="Times New Roman"/>
                <w:b w:val="0"/>
                <w:sz w:val="20"/>
              </w:rPr>
              <w:t>Penalizare pentru îndepărtare</w:t>
            </w:r>
          </w:p>
        </w:tc>
      </w:tr>
      <w:tr>
        <w:tc>
          <w:tcPr>
            <w:tcW w:type="dxa" w:w="3024"/>
            <w:vAlign w:val="center"/>
          </w:tcPr>
          <w:p>
            <w:pPr>
              <w:spacing w:line="240" w:lineRule="auto" w:after="40"/>
            </w:pPr>
            <w:r>
              <w:rPr>
                <w:rFonts w:ascii="Times New Roman" w:hAnsi="Times New Roman" w:cs="Times New Roman"/>
                <w:b w:val="0"/>
                <w:sz w:val="20"/>
              </w:rPr>
              <w:t>risk_weight</w:t>
            </w:r>
          </w:p>
        </w:tc>
        <w:tc>
          <w:tcPr>
            <w:tcW w:type="dxa" w:w="3024"/>
            <w:vAlign w:val="center"/>
          </w:tcPr>
          <w:p>
            <w:pPr>
              <w:spacing w:line="240" w:lineRule="auto" w:after="40"/>
            </w:pPr>
            <w:r>
              <w:rPr>
                <w:rFonts w:ascii="Times New Roman" w:hAnsi="Times New Roman" w:cs="Times New Roman"/>
                <w:b w:val="0"/>
                <w:sz w:val="20"/>
              </w:rPr>
              <w:t>configurabil</w:t>
            </w:r>
          </w:p>
        </w:tc>
        <w:tc>
          <w:tcPr>
            <w:tcW w:type="dxa" w:w="3024"/>
            <w:vAlign w:val="center"/>
          </w:tcPr>
          <w:p>
            <w:pPr>
              <w:spacing w:line="240" w:lineRule="auto" w:after="40"/>
            </w:pPr>
            <w:r>
              <w:rPr>
                <w:rFonts w:ascii="Times New Roman" w:hAnsi="Times New Roman" w:cs="Times New Roman"/>
                <w:b w:val="0"/>
                <w:sz w:val="20"/>
              </w:rPr>
              <w:t>Penalizare proporțională cu riscul local</w:t>
            </w:r>
          </w:p>
        </w:tc>
      </w:tr>
    </w:tbl>
    <w:p/>
    <w:p>
      <w:r>
        <w:rPr>
          <w:rFonts w:ascii="Times New Roman" w:hAnsi="Times New Roman" w:cs="Times New Roman"/>
        </w:rPr>
        <w:t>Algoritmii comparați au roluri diferite:</w:t>
      </w:r>
    </w:p>
    <w:p>
      <w:pPr>
        <w:pStyle w:val="ListBullet"/>
        <w:ind w:left="425" w:hanging="142"/>
      </w:pPr>
      <w:r>
        <w:rPr>
          <w:rFonts w:ascii="Times New Roman" w:hAnsi="Times New Roman" w:cs="Times New Roman"/>
        </w:rPr>
        <w:t>RandomAgent oferă baseline-ul minim;</w:t>
      </w:r>
    </w:p>
    <w:p>
      <w:pPr>
        <w:pStyle w:val="ListBullet"/>
        <w:ind w:left="425" w:hanging="142"/>
      </w:pPr>
      <w:r>
        <w:rPr>
          <w:rFonts w:ascii="Times New Roman" w:hAnsi="Times New Roman" w:cs="Times New Roman"/>
        </w:rPr>
        <w:t>RuleBasedAgent evită pereți/pericole imediate și reduce distanța Manhattan;</w:t>
      </w:r>
    </w:p>
    <w:p>
      <w:pPr>
        <w:pStyle w:val="ListBullet"/>
        <w:ind w:left="425" w:hanging="142"/>
      </w:pPr>
      <w:r>
        <w:rPr>
          <w:rFonts w:ascii="Times New Roman" w:hAnsi="Times New Roman" w:cs="Times New Roman"/>
        </w:rPr>
        <w:t>AStarAgent planifică drumul cel mai scurt cu euristică Manhattan;</w:t>
      </w:r>
    </w:p>
    <w:p>
      <w:pPr>
        <w:pStyle w:val="ListBullet"/>
        <w:ind w:left="425" w:hanging="142"/>
      </w:pPr>
      <w:r>
        <w:rPr>
          <w:rFonts w:ascii="Times New Roman" w:hAnsi="Times New Roman" w:cs="Times New Roman"/>
        </w:rPr>
        <w:t>RiskAwareAStarAgent optimizează distanța plus costul de risc;</w:t>
      </w:r>
    </w:p>
    <w:p>
      <w:pPr>
        <w:pStyle w:val="ListBullet"/>
        <w:ind w:left="425" w:hanging="142"/>
      </w:pPr>
      <w:r>
        <w:rPr>
          <w:rFonts w:ascii="Times New Roman" w:hAnsi="Times New Roman" w:cs="Times New Roman"/>
        </w:rPr>
        <w:t>TabularQLearningAgent învață valori Q pentru coordonate absolute;</w:t>
      </w:r>
    </w:p>
    <w:p>
      <w:pPr>
        <w:pStyle w:val="ListBullet"/>
        <w:ind w:left="425" w:hanging="142"/>
      </w:pPr>
      <w:r>
        <w:rPr>
          <w:rFonts w:ascii="Times New Roman" w:hAnsi="Times New Roman" w:cs="Times New Roman"/>
        </w:rPr>
        <w:t>FeatureBasedQLearningAgent învață pe baza unor features locale reutilizabile între hărți.</w:t>
      </w:r>
    </w:p>
    <w:p>
      <w:r>
        <w:rPr>
          <w:rFonts w:ascii="Times New Roman" w:hAnsi="Times New Roman" w:cs="Times New Roman"/>
        </w:rPr>
        <w:t>Experimentele Monte Carlo rulează acești agenți pe mai multe hărți generate procedural, cu seed-uri controlate. Metricile agregate includ rata de succes, recompensa medie, pași medii, coliziuni, intrări în pericol, expunere totală la risc, cost total și timp mediu de calcul. Această parte este importantă pentru lucrare deoarece trece de la un singur episod demonstrativ la evaluare statistică pe distribuții de medii.</w:t>
      </w:r>
    </w:p>
    <w:p>
      <w:pPr>
        <w:pStyle w:val="Heading3"/>
      </w:pPr>
      <w:r>
        <w:t>4.10 Deployment Azure Cloud</w:t>
      </w:r>
    </w:p>
    <w:p>
      <w:r>
        <w:rPr>
          <w:rFonts w:ascii="Times New Roman" w:hAnsi="Times New Roman" w:cs="Times New Roman"/>
        </w:rPr>
        <w:t>Repository-ul include și infrastructura pentru publicarea aplicației în Azure Cloud. Arhitectura de deployment este:</w:t>
      </w:r>
    </w:p>
    <w:p>
      <w:pPr>
        <w:pStyle w:val="CodeBlock"/>
      </w:pPr>
      <w:r>
        <w:rPr>
          <w:rFonts w:ascii="Courier New" w:hAnsi="Courier New" w:cs="Courier New"/>
          <w:sz w:val="18"/>
        </w:rPr>
        <w:t>Azure Static Web Apps</w:t>
      </w:r>
    </w:p>
    <w:p>
      <w:pPr>
        <w:pStyle w:val="CodeBlock"/>
      </w:pPr>
      <w:r>
        <w:rPr>
          <w:rFonts w:ascii="Courier New" w:hAnsi="Courier New" w:cs="Courier New"/>
          <w:sz w:val="18"/>
        </w:rPr>
        <w:t xml:space="preserve">  React/Vite frontend din web/frontend</w:t>
      </w:r>
    </w:p>
    <w:p>
      <w:pPr>
        <w:pStyle w:val="CodeBlock"/>
      </w:pPr>
      <w:r>
        <w:rPr>
          <w:rFonts w:ascii="Courier New" w:hAnsi="Courier New" w:cs="Courier New"/>
          <w:sz w:val="18"/>
        </w:rPr>
      </w:r>
    </w:p>
    <w:p>
      <w:pPr>
        <w:pStyle w:val="CodeBlock"/>
      </w:pPr>
      <w:r>
        <w:rPr>
          <w:rFonts w:ascii="Courier New" w:hAnsi="Courier New" w:cs="Courier New"/>
          <w:sz w:val="18"/>
        </w:rPr>
        <w:t>Azure Container Apps</w:t>
      </w:r>
    </w:p>
    <w:p>
      <w:pPr>
        <w:pStyle w:val="CodeBlock"/>
      </w:pPr>
      <w:r>
        <w:rPr>
          <w:rFonts w:ascii="Courier New" w:hAnsi="Courier New" w:cs="Courier New"/>
          <w:sz w:val="18"/>
        </w:rPr>
        <w:t xml:space="preserve">  Backend FastAPI + motorul Python de simulare</w:t>
      </w:r>
    </w:p>
    <w:p>
      <w:pPr>
        <w:pStyle w:val="CodeBlock"/>
      </w:pPr>
      <w:r>
        <w:rPr>
          <w:rFonts w:ascii="Courier New" w:hAnsi="Courier New" w:cs="Courier New"/>
          <w:sz w:val="18"/>
        </w:rPr>
      </w:r>
    </w:p>
    <w:p>
      <w:pPr>
        <w:pStyle w:val="CodeBlock"/>
      </w:pPr>
      <w:r>
        <w:rPr>
          <w:rFonts w:ascii="Courier New" w:hAnsi="Courier New" w:cs="Courier New"/>
          <w:sz w:val="18"/>
        </w:rPr>
        <w:t>Azure Files</w:t>
      </w:r>
    </w:p>
    <w:p>
      <w:pPr>
        <w:pStyle w:val="CodeBlock"/>
      </w:pPr>
      <w:r>
        <w:rPr>
          <w:rFonts w:ascii="Courier New" w:hAnsi="Courier New" w:cs="Courier New"/>
          <w:sz w:val="18"/>
        </w:rPr>
        <w:t xml:space="preserve">  Persistență pentru data/runs, Q-table-uri, CSV, JSON și PNG</w:t>
      </w:r>
    </w:p>
    <w:p>
      <w:pPr>
        <w:pStyle w:val="CodeBlock"/>
      </w:pPr>
      <w:r>
        <w:rPr>
          <w:rFonts w:ascii="Courier New" w:hAnsi="Courier New" w:cs="Courier New"/>
          <w:sz w:val="18"/>
        </w:rPr>
      </w:r>
    </w:p>
    <w:p>
      <w:pPr>
        <w:pStyle w:val="CodeBlock"/>
      </w:pPr>
      <w:r>
        <w:rPr>
          <w:rFonts w:ascii="Courier New" w:hAnsi="Courier New" w:cs="Courier New"/>
          <w:sz w:val="18"/>
        </w:rPr>
        <w:t>Azure Container Registry</w:t>
      </w:r>
    </w:p>
    <w:p>
      <w:pPr>
        <w:pStyle w:val="CodeBlock"/>
      </w:pPr>
      <w:r>
        <w:rPr>
          <w:rFonts w:ascii="Courier New" w:hAnsi="Courier New" w:cs="Courier New"/>
          <w:sz w:val="18"/>
        </w:rPr>
        <w:t xml:space="preserve">  Imagine Docker pentru backend</w:t>
      </w:r>
    </w:p>
    <w:p>
      <w:pPr>
        <w:pStyle w:val="CodeBlock"/>
      </w:pPr>
      <w:r>
        <w:rPr>
          <w:rFonts w:ascii="Courier New" w:hAnsi="Courier New" w:cs="Courier New"/>
          <w:sz w:val="18"/>
        </w:rPr>
      </w:r>
    </w:p>
    <w:p>
      <w:pPr>
        <w:pStyle w:val="CodeBlock"/>
      </w:pPr>
      <w:r>
        <w:rPr>
          <w:rFonts w:ascii="Courier New" w:hAnsi="Courier New" w:cs="Courier New"/>
          <w:sz w:val="18"/>
        </w:rPr>
        <w:t>Application Insights + Log Analytics</w:t>
      </w:r>
    </w:p>
    <w:p>
      <w:pPr>
        <w:pStyle w:val="CodeBlock"/>
      </w:pPr>
      <w:r>
        <w:rPr>
          <w:rFonts w:ascii="Courier New" w:hAnsi="Courier New" w:cs="Courier New"/>
          <w:sz w:val="18"/>
        </w:rPr>
        <w:t xml:space="preserve">  Observabilitate, loguri și erori backend</w:t>
      </w:r>
    </w:p>
    <w:p>
      <w:r>
        <w:rPr>
          <w:rFonts w:ascii="Times New Roman" w:hAnsi="Times New Roman" w:cs="Times New Roman"/>
        </w:rPr>
        <w:t xml:space="preserve">Fișierul </w:t>
      </w:r>
      <w:r>
        <w:rPr>
          <w:rFonts w:ascii="Courier New" w:hAnsi="Courier New" w:cs="Courier New"/>
          <w:sz w:val="20"/>
        </w:rPr>
        <w:t>Dockerfile</w:t>
      </w:r>
      <w:r>
        <w:rPr>
          <w:rFonts w:ascii="Times New Roman" w:hAnsi="Times New Roman" w:cs="Times New Roman"/>
        </w:rPr>
        <w:t xml:space="preserve"> construiește imaginea backend-ului, iar </w:t>
      </w:r>
      <w:r>
        <w:rPr>
          <w:rFonts w:ascii="Courier New" w:hAnsi="Courier New" w:cs="Courier New"/>
          <w:sz w:val="20"/>
        </w:rPr>
        <w:t>infra/main.bicep</w:t>
      </w:r>
      <w:r>
        <w:rPr>
          <w:rFonts w:ascii="Times New Roman" w:hAnsi="Times New Roman" w:cs="Times New Roman"/>
        </w:rPr>
        <w:t xml:space="preserve"> definește resursele Azure: Static Web App, Container Registry, Storage Account, File Share, Log Analytics, Application Insights, Container Apps Environment și Container App. Workflow-urile GitHub Actions din </w:t>
      </w:r>
      <w:r>
        <w:rPr>
          <w:rFonts w:ascii="Courier New" w:hAnsi="Courier New" w:cs="Courier New"/>
          <w:sz w:val="20"/>
        </w:rPr>
        <w:t>.github/workflows/</w:t>
      </w:r>
      <w:r>
        <w:rPr>
          <w:rFonts w:ascii="Times New Roman" w:hAnsi="Times New Roman" w:cs="Times New Roman"/>
        </w:rPr>
        <w:t xml:space="preserve"> separă provisioning-ul infrastructurii, deployment-ul backend-ului și deployment-ul frontend-ului.</w:t>
      </w:r>
    </w:p>
    <w:p>
      <w:r>
        <w:rPr>
          <w:rFonts w:ascii="Times New Roman" w:hAnsi="Times New Roman" w:cs="Times New Roman"/>
        </w:rPr>
        <w:t>Această componentă nu schimbă logica algoritmilor, dar este relevantă pentru demonstrație: aplicația poate fi accesată de coordonator sau comisie din browser, cu backend Python real, artefacte persistente și interfață completă pentru experimente. În varianta actuală, ruta principală prezintă simulatorul de navigare sigură, iar laboratorul Q-Learning rămâne disponibil ca flux complementar.</w:t>
      </w:r>
    </w:p>
    <w:p>
      <w:r>
        <w:br w:type="page"/>
      </w:r>
    </w:p>
    <w:p>
      <w:pPr>
        <w:pStyle w:val="Heading1"/>
      </w:pPr>
      <w:r>
        <w:t>Capitolul 5: Experimentare și Rezultate</w:t>
      </w:r>
    </w:p>
    <w:p>
      <w:pPr>
        <w:pStyle w:val="Heading3"/>
      </w:pPr>
      <w:r>
        <w:t>5.1 Setup Experimental și Reproductibilitate</w:t>
      </w:r>
    </w:p>
    <w:p>
      <w:r>
        <w:rPr>
          <w:rFonts w:ascii="Times New Roman" w:hAnsi="Times New Roman" w:cs="Times New Roman"/>
        </w:rPr>
        <w:t xml:space="preserve">Evaluarea proiectului are două componente complementare. Prima componentă este pachetul Q-Learning energetic, generat prin modulul </w:t>
      </w:r>
      <w:r>
        <w:rPr>
          <w:rFonts w:ascii="Courier New" w:hAnsi="Courier New" w:cs="Courier New"/>
          <w:sz w:val="20"/>
        </w:rPr>
        <w:t>src.final_report</w:t>
      </w:r>
      <w:r>
        <w:rPr>
          <w:rFonts w:ascii="Times New Roman" w:hAnsi="Times New Roman" w:cs="Times New Roman"/>
        </w:rPr>
        <w:t>, care rulează scenariile A, B, C și WAREHOUSE, exportă CSV-uri, grafice, imagini de hartă, heatmap-uri Q, trasee greedy și manifest JSON. A doua componentă este simulatorul de navigare sigură, care compară mai multe strategii pe hărți generate procedural și agregă metrici de risc, coliziuni și cost prin experimente Monte Carlo.</w:t>
      </w:r>
    </w:p>
    <w:p>
      <w:r>
        <w:rPr>
          <w:rFonts w:ascii="Times New Roman" w:hAnsi="Times New Roman" w:cs="Times New Roman"/>
        </w:rPr>
        <w:t>Comanda standard utilizată pentru pachetul Q-Learning energetic este:</w:t>
      </w:r>
    </w:p>
    <w:p>
      <w:pPr>
        <w:pStyle w:val="CodeBlock"/>
      </w:pPr>
      <w:r>
        <w:rPr>
          <w:rFonts w:ascii="Courier New" w:hAnsi="Courier New" w:cs="Courier New"/>
          <w:sz w:val="18"/>
        </w:rPr>
        <w:t>python3 -m src.final_report --episodes 2000 --save-qtables</w:t>
      </w:r>
    </w:p>
    <w:p>
      <w:r>
        <w:rPr>
          <w:rFonts w:ascii="Times New Roman" w:hAnsi="Times New Roman" w:cs="Times New Roman"/>
        </w:rPr>
        <w:t>Configurația standard pentru scenariile A, B și C este:</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vAlign w:val="center"/>
          </w:tcPr>
          <w:p>
            <w:pPr>
              <w:spacing w:line="240" w:lineRule="auto" w:after="40"/>
            </w:pPr>
            <w:r>
              <w:rPr>
                <w:rFonts w:ascii="Times New Roman" w:hAnsi="Times New Roman" w:cs="Times New Roman"/>
                <w:b/>
                <w:sz w:val="20"/>
              </w:rPr>
              <w:t>Parametru</w:t>
            </w:r>
          </w:p>
        </w:tc>
        <w:tc>
          <w:tcPr>
            <w:tcW w:type="dxa" w:w="4535"/>
            <w:vAlign w:val="center"/>
          </w:tcPr>
          <w:p>
            <w:pPr>
              <w:spacing w:line="240" w:lineRule="auto" w:after="40"/>
            </w:pPr>
            <w:r>
              <w:rPr>
                <w:rFonts w:ascii="Times New Roman" w:hAnsi="Times New Roman" w:cs="Times New Roman"/>
                <w:b/>
                <w:sz w:val="20"/>
              </w:rPr>
              <w:t>Valoare</w:t>
            </w:r>
          </w:p>
        </w:tc>
      </w:tr>
      <w:tr>
        <w:tc>
          <w:tcPr>
            <w:tcW w:type="dxa" w:w="4535"/>
            <w:vAlign w:val="center"/>
          </w:tcPr>
          <w:p>
            <w:pPr>
              <w:spacing w:line="240" w:lineRule="auto" w:after="40"/>
            </w:pPr>
            <w:r>
              <w:rPr>
                <w:rFonts w:ascii="Times New Roman" w:hAnsi="Times New Roman" w:cs="Times New Roman"/>
                <w:b w:val="0"/>
                <w:sz w:val="20"/>
              </w:rPr>
              <w:t>Dimensiune grilă</w:t>
            </w:r>
          </w:p>
        </w:tc>
        <w:tc>
          <w:tcPr>
            <w:tcW w:type="dxa" w:w="4535"/>
            <w:vAlign w:val="center"/>
          </w:tcPr>
          <w:p>
            <w:pPr>
              <w:spacing w:line="240" w:lineRule="auto" w:after="40"/>
            </w:pPr>
            <w:r>
              <w:rPr>
                <w:rFonts w:ascii="Times New Roman" w:hAnsi="Times New Roman" w:cs="Times New Roman"/>
                <w:b w:val="0"/>
                <w:sz w:val="20"/>
              </w:rPr>
              <w:t>20×20</w:t>
            </w:r>
          </w:p>
        </w:tc>
      </w:tr>
      <w:tr>
        <w:tc>
          <w:tcPr>
            <w:tcW w:type="dxa" w:w="4535"/>
            <w:vAlign w:val="center"/>
          </w:tcPr>
          <w:p>
            <w:pPr>
              <w:spacing w:line="240" w:lineRule="auto" w:after="40"/>
            </w:pPr>
            <w:r>
              <w:rPr>
                <w:rFonts w:ascii="Times New Roman" w:hAnsi="Times New Roman" w:cs="Times New Roman"/>
                <w:b w:val="0"/>
                <w:sz w:val="20"/>
              </w:rPr>
              <w:t>Seed hartă</w:t>
            </w:r>
          </w:p>
        </w:tc>
        <w:tc>
          <w:tcPr>
            <w:tcW w:type="dxa" w:w="4535"/>
            <w:vAlign w:val="center"/>
          </w:tcPr>
          <w:p>
            <w:pPr>
              <w:spacing w:line="240" w:lineRule="auto" w:after="40"/>
            </w:pPr>
            <w:r>
              <w:rPr>
                <w:rFonts w:ascii="Times New Roman" w:hAnsi="Times New Roman" w:cs="Times New Roman"/>
                <w:b w:val="0"/>
                <w:sz w:val="20"/>
              </w:rPr>
              <w:t>42</w:t>
            </w:r>
          </w:p>
        </w:tc>
      </w:tr>
      <w:tr>
        <w:tc>
          <w:tcPr>
            <w:tcW w:type="dxa" w:w="4535"/>
            <w:vAlign w:val="center"/>
          </w:tcPr>
          <w:p>
            <w:pPr>
              <w:spacing w:line="240" w:lineRule="auto" w:after="40"/>
            </w:pPr>
            <w:r>
              <w:rPr>
                <w:rFonts w:ascii="Times New Roman" w:hAnsi="Times New Roman" w:cs="Times New Roman"/>
                <w:b w:val="0"/>
                <w:sz w:val="20"/>
              </w:rPr>
              <w:t>Episoade antrenare</w:t>
            </w:r>
          </w:p>
        </w:tc>
        <w:tc>
          <w:tcPr>
            <w:tcW w:type="dxa" w:w="4535"/>
            <w:vAlign w:val="center"/>
          </w:tcPr>
          <w:p>
            <w:pPr>
              <w:spacing w:line="240" w:lineRule="auto" w:after="40"/>
            </w:pPr>
            <w:r>
              <w:rPr>
                <w:rFonts w:ascii="Times New Roman" w:hAnsi="Times New Roman" w:cs="Times New Roman"/>
                <w:b w:val="0"/>
                <w:sz w:val="20"/>
              </w:rPr>
              <w:t>2.000</w:t>
            </w:r>
          </w:p>
        </w:tc>
      </w:tr>
      <w:tr>
        <w:tc>
          <w:tcPr>
            <w:tcW w:type="dxa" w:w="4535"/>
            <w:vAlign w:val="center"/>
          </w:tcPr>
          <w:p>
            <w:pPr>
              <w:spacing w:line="240" w:lineRule="auto" w:after="40"/>
            </w:pPr>
            <w:r>
              <w:rPr>
                <w:rFonts w:ascii="Times New Roman" w:hAnsi="Times New Roman" w:cs="Times New Roman"/>
                <w:b w:val="0"/>
                <w:sz w:val="20"/>
              </w:rPr>
              <w:t>Pași maximi per episod</w:t>
            </w:r>
          </w:p>
        </w:tc>
        <w:tc>
          <w:tcPr>
            <w:tcW w:type="dxa" w:w="4535"/>
            <w:vAlign w:val="center"/>
          </w:tcPr>
          <w:p>
            <w:pPr>
              <w:spacing w:line="240" w:lineRule="auto" w:after="40"/>
            </w:pPr>
            <w:r>
              <w:rPr>
                <w:rFonts w:ascii="Times New Roman" w:hAnsi="Times New Roman" w:cs="Times New Roman"/>
                <w:b w:val="0"/>
                <w:sz w:val="20"/>
              </w:rPr>
              <w:t>500</w:t>
            </w:r>
          </w:p>
        </w:tc>
      </w:tr>
      <w:tr>
        <w:tc>
          <w:tcPr>
            <w:tcW w:type="dxa" w:w="4535"/>
            <w:vAlign w:val="center"/>
          </w:tcPr>
          <w:p>
            <w:pPr>
              <w:spacing w:line="240" w:lineRule="auto" w:after="40"/>
            </w:pPr>
            <w:r>
              <w:rPr>
                <w:rFonts w:ascii="Times New Roman" w:hAnsi="Times New Roman" w:cs="Times New Roman"/>
                <w:b w:val="0"/>
                <w:sz w:val="20"/>
              </w:rPr>
              <w:t>Rata de învățare α</w:t>
            </w:r>
          </w:p>
        </w:tc>
        <w:tc>
          <w:tcPr>
            <w:tcW w:type="dxa" w:w="4535"/>
            <w:vAlign w:val="center"/>
          </w:tcPr>
          <w:p>
            <w:pPr>
              <w:spacing w:line="240" w:lineRule="auto" w:after="40"/>
            </w:pPr>
            <w:r>
              <w:rPr>
                <w:rFonts w:ascii="Times New Roman" w:hAnsi="Times New Roman" w:cs="Times New Roman"/>
                <w:b w:val="0"/>
                <w:sz w:val="20"/>
              </w:rPr>
              <w:t>0.1</w:t>
            </w:r>
          </w:p>
        </w:tc>
      </w:tr>
      <w:tr>
        <w:tc>
          <w:tcPr>
            <w:tcW w:type="dxa" w:w="4535"/>
            <w:vAlign w:val="center"/>
          </w:tcPr>
          <w:p>
            <w:pPr>
              <w:spacing w:line="240" w:lineRule="auto" w:after="40"/>
            </w:pPr>
            <w:r>
              <w:rPr>
                <w:rFonts w:ascii="Times New Roman" w:hAnsi="Times New Roman" w:cs="Times New Roman"/>
                <w:b w:val="0"/>
                <w:sz w:val="20"/>
              </w:rPr>
              <w:t>Factor de discount γ</w:t>
            </w:r>
          </w:p>
        </w:tc>
        <w:tc>
          <w:tcPr>
            <w:tcW w:type="dxa" w:w="4535"/>
            <w:vAlign w:val="center"/>
          </w:tcPr>
          <w:p>
            <w:pPr>
              <w:spacing w:line="240" w:lineRule="auto" w:after="40"/>
            </w:pPr>
            <w:r>
              <w:rPr>
                <w:rFonts w:ascii="Times New Roman" w:hAnsi="Times New Roman" w:cs="Times New Roman"/>
                <w:b w:val="0"/>
                <w:sz w:val="20"/>
              </w:rPr>
              <w:t>0.95</w:t>
            </w:r>
          </w:p>
        </w:tc>
      </w:tr>
      <w:tr>
        <w:tc>
          <w:tcPr>
            <w:tcW w:type="dxa" w:w="4535"/>
            <w:vAlign w:val="center"/>
          </w:tcPr>
          <w:p>
            <w:pPr>
              <w:spacing w:line="240" w:lineRule="auto" w:after="40"/>
            </w:pPr>
            <w:r>
              <w:rPr>
                <w:rFonts w:ascii="Times New Roman" w:hAnsi="Times New Roman" w:cs="Times New Roman"/>
                <w:b w:val="0"/>
                <w:sz w:val="20"/>
              </w:rPr>
              <w:t>Epsilon inițial</w:t>
            </w:r>
          </w:p>
        </w:tc>
        <w:tc>
          <w:tcPr>
            <w:tcW w:type="dxa" w:w="4535"/>
            <w:vAlign w:val="center"/>
          </w:tcPr>
          <w:p>
            <w:pPr>
              <w:spacing w:line="240" w:lineRule="auto" w:after="40"/>
            </w:pPr>
            <w:r>
              <w:rPr>
                <w:rFonts w:ascii="Times New Roman" w:hAnsi="Times New Roman" w:cs="Times New Roman"/>
                <w:b w:val="0"/>
                <w:sz w:val="20"/>
              </w:rPr>
              <w:t>1.0</w:t>
            </w:r>
          </w:p>
        </w:tc>
      </w:tr>
      <w:tr>
        <w:tc>
          <w:tcPr>
            <w:tcW w:type="dxa" w:w="4535"/>
            <w:vAlign w:val="center"/>
          </w:tcPr>
          <w:p>
            <w:pPr>
              <w:spacing w:line="240" w:lineRule="auto" w:after="40"/>
            </w:pPr>
            <w:r>
              <w:rPr>
                <w:rFonts w:ascii="Times New Roman" w:hAnsi="Times New Roman" w:cs="Times New Roman"/>
                <w:b w:val="0"/>
                <w:sz w:val="20"/>
              </w:rPr>
              <w:t>Epsilon minim</w:t>
            </w:r>
          </w:p>
        </w:tc>
        <w:tc>
          <w:tcPr>
            <w:tcW w:type="dxa" w:w="4535"/>
            <w:vAlign w:val="center"/>
          </w:tcPr>
          <w:p>
            <w:pPr>
              <w:spacing w:line="240" w:lineRule="auto" w:after="40"/>
            </w:pPr>
            <w:r>
              <w:rPr>
                <w:rFonts w:ascii="Times New Roman" w:hAnsi="Times New Roman" w:cs="Times New Roman"/>
                <w:b w:val="0"/>
                <w:sz w:val="20"/>
              </w:rPr>
              <w:t>0.01</w:t>
            </w:r>
          </w:p>
        </w:tc>
      </w:tr>
      <w:tr>
        <w:tc>
          <w:tcPr>
            <w:tcW w:type="dxa" w:w="4535"/>
            <w:vAlign w:val="center"/>
          </w:tcPr>
          <w:p>
            <w:pPr>
              <w:spacing w:line="240" w:lineRule="auto" w:after="40"/>
            </w:pPr>
            <w:r>
              <w:rPr>
                <w:rFonts w:ascii="Times New Roman" w:hAnsi="Times New Roman" w:cs="Times New Roman"/>
                <w:b w:val="0"/>
                <w:sz w:val="20"/>
              </w:rPr>
              <w:t>Epsilon decay</w:t>
            </w:r>
          </w:p>
        </w:tc>
        <w:tc>
          <w:tcPr>
            <w:tcW w:type="dxa" w:w="4535"/>
            <w:vAlign w:val="center"/>
          </w:tcPr>
          <w:p>
            <w:pPr>
              <w:spacing w:line="240" w:lineRule="auto" w:after="40"/>
            </w:pPr>
            <w:r>
              <w:rPr>
                <w:rFonts w:ascii="Times New Roman" w:hAnsi="Times New Roman" w:cs="Times New Roman"/>
                <w:b w:val="0"/>
                <w:sz w:val="20"/>
              </w:rPr>
              <w:t>0.995</w:t>
            </w:r>
          </w:p>
        </w:tc>
      </w:tr>
      <w:tr>
        <w:tc>
          <w:tcPr>
            <w:tcW w:type="dxa" w:w="4535"/>
            <w:vAlign w:val="center"/>
          </w:tcPr>
          <w:p>
            <w:pPr>
              <w:spacing w:line="240" w:lineRule="auto" w:after="40"/>
            </w:pPr>
            <w:r>
              <w:rPr>
                <w:rFonts w:ascii="Times New Roman" w:hAnsi="Times New Roman" w:cs="Times New Roman"/>
                <w:b w:val="0"/>
                <w:sz w:val="20"/>
              </w:rPr>
              <w:t>Niveluri energie</w:t>
            </w:r>
          </w:p>
        </w:tc>
        <w:tc>
          <w:tcPr>
            <w:tcW w:type="dxa" w:w="4535"/>
            <w:vAlign w:val="center"/>
          </w:tcPr>
          <w:p>
            <w:pPr>
              <w:spacing w:line="240" w:lineRule="auto" w:after="40"/>
            </w:pPr>
            <w:r>
              <w:rPr>
                <w:rFonts w:ascii="Times New Roman" w:hAnsi="Times New Roman" w:cs="Times New Roman"/>
                <w:b w:val="0"/>
                <w:sz w:val="20"/>
              </w:rPr>
              <w:t>4 buckets</w:t>
            </w:r>
          </w:p>
        </w:tc>
      </w:tr>
      <w:tr>
        <w:tc>
          <w:tcPr>
            <w:tcW w:type="dxa" w:w="4535"/>
            <w:vAlign w:val="center"/>
          </w:tcPr>
          <w:p>
            <w:pPr>
              <w:spacing w:line="240" w:lineRule="auto" w:after="40"/>
            </w:pPr>
            <w:r>
              <w:rPr>
                <w:rFonts w:ascii="Times New Roman" w:hAnsi="Times New Roman" w:cs="Times New Roman"/>
                <w:b w:val="0"/>
                <w:sz w:val="20"/>
              </w:rPr>
              <w:t>Acțiuni</w:t>
            </w:r>
          </w:p>
        </w:tc>
        <w:tc>
          <w:tcPr>
            <w:tcW w:type="dxa" w:w="4535"/>
            <w:vAlign w:val="center"/>
          </w:tcPr>
          <w:p>
            <w:pPr>
              <w:spacing w:line="240" w:lineRule="auto" w:after="40"/>
            </w:pPr>
            <w:r>
              <w:rPr>
                <w:rFonts w:ascii="Times New Roman" w:hAnsi="Times New Roman" w:cs="Times New Roman"/>
                <w:b w:val="0"/>
                <w:sz w:val="20"/>
              </w:rPr>
              <w:t>sus, jos, stânga, dreapta, stai</w:t>
            </w:r>
          </w:p>
        </w:tc>
      </w:tr>
    </w:tbl>
    <w:p/>
    <w:p>
      <w:r>
        <w:rPr>
          <w:rFonts w:ascii="Times New Roman" w:hAnsi="Times New Roman" w:cs="Times New Roman"/>
        </w:rPr>
        <w:t xml:space="preserve">Pentru scenariul WAREHOUSE, dimensiunea rămâne 20×20, dar harta nu este generată aleator: </w:t>
      </w:r>
      <w:r>
        <w:rPr>
          <w:rFonts w:ascii="Courier New" w:hAnsi="Courier New" w:cs="Courier New"/>
          <w:sz w:val="20"/>
        </w:rPr>
        <w:t>WarehouseEnvironment</w:t>
      </w:r>
      <w:r>
        <w:rPr>
          <w:rFonts w:ascii="Times New Roman" w:hAnsi="Times New Roman" w:cs="Times New Roman"/>
        </w:rPr>
        <w:t xml:space="preserve"> folosește un layout fix, cu rafturi, culoare, stații de încărcare și zone de pericol. Rezultatele raportate în acest capitol provin din </w:t>
      </w:r>
      <w:r>
        <w:rPr>
          <w:rFonts w:ascii="Courier New" w:hAnsi="Courier New" w:cs="Courier New"/>
          <w:sz w:val="20"/>
        </w:rPr>
        <w:t>data/final_summary_20_42_2000.csv</w:t>
      </w:r>
      <w:r>
        <w:rPr>
          <w:rFonts w:ascii="Times New Roman" w:hAnsi="Times New Roman" w:cs="Times New Roman"/>
        </w:rPr>
        <w:t xml:space="preserve"> și din artefactele asociate generate în directorul </w:t>
      </w:r>
      <w:r>
        <w:rPr>
          <w:rFonts w:ascii="Courier New" w:hAnsi="Courier New" w:cs="Courier New"/>
          <w:sz w:val="20"/>
        </w:rPr>
        <w:t>data/</w:t>
      </w:r>
      <w:r>
        <w:rPr>
          <w:rFonts w:ascii="Times New Roman" w:hAnsi="Times New Roman" w:cs="Times New Roman"/>
        </w:rPr>
        <w:t>.</w:t>
      </w:r>
    </w:p>
    <w:p>
      <w:r>
        <w:rPr>
          <w:rFonts w:ascii="Times New Roman" w:hAnsi="Times New Roman" w:cs="Times New Roman"/>
        </w:rPr>
        <w:t>Metricile principale pentru componenta Q-Learning energetică sunt:</w:t>
      </w:r>
    </w:p>
    <w:p>
      <w:pPr>
        <w:pStyle w:val="ListBullet"/>
        <w:ind w:left="425" w:hanging="142"/>
      </w:pPr>
      <w:r>
        <w:rPr>
          <w:rFonts w:ascii="Times New Roman" w:hAnsi="Times New Roman" w:cs="Times New Roman"/>
        </w:rPr>
        <w:t>success_rate_last_100 — rata de succes pe ultimele 100 de episoade;</w:t>
      </w:r>
    </w:p>
    <w:p>
      <w:pPr>
        <w:pStyle w:val="ListBullet"/>
        <w:ind w:left="425" w:hanging="142"/>
      </w:pPr>
      <w:r>
        <w:rPr>
          <w:rFonts w:ascii="Times New Roman" w:hAnsi="Times New Roman" w:cs="Times New Roman"/>
        </w:rPr>
        <w:t>avg_reward_last_100 — recompensa medie pe ultimele 100 de episoade;</w:t>
      </w:r>
    </w:p>
    <w:p>
      <w:pPr>
        <w:pStyle w:val="ListBullet"/>
        <w:ind w:left="425" w:hanging="142"/>
      </w:pPr>
      <w:r>
        <w:rPr>
          <w:rFonts w:ascii="Times New Roman" w:hAnsi="Times New Roman" w:cs="Times New Roman"/>
        </w:rPr>
        <w:t>greedy_outcome — rezultatul politicii greedy după antrenare;</w:t>
      </w:r>
    </w:p>
    <w:p>
      <w:pPr>
        <w:pStyle w:val="ListBullet"/>
        <w:ind w:left="425" w:hanging="142"/>
      </w:pPr>
      <w:r>
        <w:rPr>
          <w:rFonts w:ascii="Times New Roman" w:hAnsi="Times New Roman" w:cs="Times New Roman"/>
        </w:rPr>
        <w:t>greedy_steps — numărul de pași al traseului greedy final;</w:t>
      </w:r>
    </w:p>
    <w:p>
      <w:pPr>
        <w:pStyle w:val="ListBullet"/>
        <w:ind w:left="425" w:hanging="142"/>
      </w:pPr>
      <w:r>
        <w:rPr>
          <w:rFonts w:ascii="Times New Roman" w:hAnsi="Times New Roman" w:cs="Times New Roman"/>
        </w:rPr>
        <w:t>greedy_reward — recompensa totală a traseului greedy;</w:t>
      </w:r>
    </w:p>
    <w:p>
      <w:pPr>
        <w:pStyle w:val="ListBullet"/>
        <w:ind w:left="425" w:hanging="142"/>
      </w:pPr>
      <w:r>
        <w:rPr>
          <w:rFonts w:ascii="Times New Roman" w:hAnsi="Times New Roman" w:cs="Times New Roman"/>
        </w:rPr>
        <w:t>greedy_energy — energia rămasă la finalul traseului greedy;</w:t>
      </w:r>
    </w:p>
    <w:p>
      <w:pPr>
        <w:pStyle w:val="ListBullet"/>
        <w:ind w:left="425" w:hanging="142"/>
      </w:pPr>
      <w:r>
        <w:rPr>
          <w:rFonts w:ascii="Times New Roman" w:hAnsi="Times New Roman" w:cs="Times New Roman"/>
        </w:rPr>
        <w:t>q_nonzero / q_total — gradul de populare a Q-table-ului.</w:t>
      </w:r>
    </w:p>
    <w:p>
      <w:r>
        <w:rPr>
          <w:rFonts w:ascii="Times New Roman" w:hAnsi="Times New Roman" w:cs="Times New Roman"/>
        </w:rPr>
        <w:t>Pentru componenta de navigare sigură, experimentul standard folosit în această versiune a documentației este:</w:t>
      </w:r>
    </w:p>
    <w:p>
      <w:pPr>
        <w:pStyle w:val="CodeBlock"/>
      </w:pPr>
      <w:r>
        <w:rPr>
          <w:rFonts w:ascii="Courier New" w:hAnsi="Courier New" w:cs="Courier New"/>
          <w:sz w:val="18"/>
        </w:rPr>
        <w:t>PYTHONPATH=. .venv/bin/python -m experiments.run_experiment \</w:t>
      </w:r>
    </w:p>
    <w:p>
      <w:pPr>
        <w:pStyle w:val="CodeBlock"/>
      </w:pPr>
      <w:r>
        <w:rPr>
          <w:rFonts w:ascii="Courier New" w:hAnsi="Courier New" w:cs="Courier New"/>
          <w:sz w:val="18"/>
        </w:rPr>
        <w:t xml:space="preserve">  --scenario medium \</w:t>
      </w:r>
    </w:p>
    <w:p>
      <w:pPr>
        <w:pStyle w:val="CodeBlock"/>
      </w:pPr>
      <w:r>
        <w:rPr>
          <w:rFonts w:ascii="Courier New" w:hAnsi="Courier New" w:cs="Courier New"/>
          <w:sz w:val="18"/>
        </w:rPr>
        <w:t xml:space="preserve">  --maps 5 \</w:t>
      </w:r>
    </w:p>
    <w:p>
      <w:pPr>
        <w:pStyle w:val="CodeBlock"/>
      </w:pPr>
      <w:r>
        <w:rPr>
          <w:rFonts w:ascii="Courier New" w:hAnsi="Courier New" w:cs="Courier New"/>
          <w:sz w:val="18"/>
        </w:rPr>
        <w:t xml:space="preserve">  --episodes-per-map 2 \</w:t>
      </w:r>
    </w:p>
    <w:p>
      <w:pPr>
        <w:pStyle w:val="CodeBlock"/>
      </w:pPr>
      <w:r>
        <w:rPr>
          <w:rFonts w:ascii="Courier New" w:hAnsi="Courier New" w:cs="Courier New"/>
          <w:sz w:val="18"/>
        </w:rPr>
        <w:t xml:space="preserve">  --training-episodes 100 \</w:t>
      </w:r>
    </w:p>
    <w:p>
      <w:pPr>
        <w:pStyle w:val="CodeBlock"/>
      </w:pPr>
      <w:r>
        <w:rPr>
          <w:rFonts w:ascii="Courier New" w:hAnsi="Courier New" w:cs="Courier New"/>
          <w:sz w:val="18"/>
        </w:rPr>
        <w:t xml:space="preserve">  --seed 42</w:t>
      </w:r>
    </w:p>
    <w:p>
      <w:r>
        <w:rPr>
          <w:rFonts w:ascii="Times New Roman" w:hAnsi="Times New Roman" w:cs="Times New Roman"/>
        </w:rPr>
        <w:t>Acest experiment produce 60 de episoade agregate: 6 algoritmi × 5 hărți × 2 episoade per hartă. Configurația este suficient de mică pentru reproducere rapidă și suficient de clară pentru a ilustra diferența dintre succes, risc și cost.</w:t>
      </w:r>
    </w:p>
    <w:p>
      <w:pPr>
        <w:pStyle w:val="Heading3"/>
      </w:pPr>
      <w:r>
        <w:t>5.2 Rezultate Agregate pentru Scenariile A, B, C și WAREHOUSE</w:t>
      </w:r>
    </w:p>
    <w:p>
      <w:r>
        <w:rPr>
          <w:rFonts w:ascii="Times New Roman" w:hAnsi="Times New Roman" w:cs="Times New Roman"/>
        </w:rPr>
        <w:t>Rezultatele finale generate de pachetul reproductibil sunt:</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vAlign w:val="center"/>
          </w:tcPr>
          <w:p>
            <w:pPr>
              <w:spacing w:line="240" w:lineRule="auto" w:after="40"/>
            </w:pPr>
            <w:r>
              <w:rPr>
                <w:rFonts w:ascii="Times New Roman" w:hAnsi="Times New Roman" w:cs="Times New Roman"/>
                <w:b/>
                <w:sz w:val="20"/>
              </w:rPr>
              <w:t>Scenariu</w:t>
            </w:r>
          </w:p>
        </w:tc>
        <w:tc>
          <w:tcPr>
            <w:tcW w:type="dxa" w:w="1134"/>
            <w:vAlign w:val="center"/>
          </w:tcPr>
          <w:p>
            <w:pPr>
              <w:spacing w:line="240" w:lineRule="auto" w:after="40"/>
            </w:pPr>
            <w:r>
              <w:rPr>
                <w:rFonts w:ascii="Times New Roman" w:hAnsi="Times New Roman" w:cs="Times New Roman"/>
                <w:b/>
                <w:sz w:val="20"/>
              </w:rPr>
              <w:t>Success last 100</w:t>
            </w:r>
          </w:p>
        </w:tc>
        <w:tc>
          <w:tcPr>
            <w:tcW w:type="dxa" w:w="1134"/>
            <w:vAlign w:val="center"/>
          </w:tcPr>
          <w:p>
            <w:pPr>
              <w:spacing w:line="240" w:lineRule="auto" w:after="40"/>
            </w:pPr>
            <w:r>
              <w:rPr>
                <w:rFonts w:ascii="Times New Roman" w:hAnsi="Times New Roman" w:cs="Times New Roman"/>
                <w:b/>
                <w:sz w:val="20"/>
              </w:rPr>
              <w:t>Reward mediu last 100</w:t>
            </w:r>
          </w:p>
        </w:tc>
        <w:tc>
          <w:tcPr>
            <w:tcW w:type="dxa" w:w="1134"/>
            <w:vAlign w:val="center"/>
          </w:tcPr>
          <w:p>
            <w:pPr>
              <w:spacing w:line="240" w:lineRule="auto" w:after="40"/>
            </w:pPr>
            <w:r>
              <w:rPr>
                <w:rFonts w:ascii="Times New Roman" w:hAnsi="Times New Roman" w:cs="Times New Roman"/>
                <w:b/>
                <w:sz w:val="20"/>
              </w:rPr>
              <w:t>Greedy outcome</w:t>
            </w:r>
          </w:p>
        </w:tc>
        <w:tc>
          <w:tcPr>
            <w:tcW w:type="dxa" w:w="1134"/>
            <w:vAlign w:val="center"/>
          </w:tcPr>
          <w:p>
            <w:pPr>
              <w:spacing w:line="240" w:lineRule="auto" w:after="40"/>
            </w:pPr>
            <w:r>
              <w:rPr>
                <w:rFonts w:ascii="Times New Roman" w:hAnsi="Times New Roman" w:cs="Times New Roman"/>
                <w:b/>
                <w:sz w:val="20"/>
              </w:rPr>
              <w:t>Greedy pași</w:t>
            </w:r>
          </w:p>
        </w:tc>
        <w:tc>
          <w:tcPr>
            <w:tcW w:type="dxa" w:w="1134"/>
            <w:vAlign w:val="center"/>
          </w:tcPr>
          <w:p>
            <w:pPr>
              <w:spacing w:line="240" w:lineRule="auto" w:after="40"/>
            </w:pPr>
            <w:r>
              <w:rPr>
                <w:rFonts w:ascii="Times New Roman" w:hAnsi="Times New Roman" w:cs="Times New Roman"/>
                <w:b/>
                <w:sz w:val="20"/>
              </w:rPr>
              <w:t>Greedy reward</w:t>
            </w:r>
          </w:p>
        </w:tc>
        <w:tc>
          <w:tcPr>
            <w:tcW w:type="dxa" w:w="1134"/>
            <w:vAlign w:val="center"/>
          </w:tcPr>
          <w:p>
            <w:pPr>
              <w:spacing w:line="240" w:lineRule="auto" w:after="40"/>
            </w:pPr>
            <w:r>
              <w:rPr>
                <w:rFonts w:ascii="Times New Roman" w:hAnsi="Times New Roman" w:cs="Times New Roman"/>
                <w:b/>
                <w:sz w:val="20"/>
              </w:rPr>
              <w:t>Energie greedy</w:t>
            </w:r>
          </w:p>
        </w:tc>
        <w:tc>
          <w:tcPr>
            <w:tcW w:type="dxa" w:w="1134"/>
            <w:vAlign w:val="center"/>
          </w:tcPr>
          <w:p>
            <w:pPr>
              <w:spacing w:line="240" w:lineRule="auto" w:after="40"/>
            </w:pPr>
            <w:r>
              <w:rPr>
                <w:rFonts w:ascii="Times New Roman" w:hAnsi="Times New Roman" w:cs="Times New Roman"/>
                <w:b/>
                <w:sz w:val="20"/>
              </w:rPr>
              <w:t>Q nenule / total</w:t>
            </w:r>
          </w:p>
        </w:tc>
      </w:tr>
      <w:tr>
        <w:tc>
          <w:tcPr>
            <w:tcW w:type="dxa" w:w="1134"/>
            <w:vAlign w:val="center"/>
          </w:tcPr>
          <w:p>
            <w:pPr>
              <w:spacing w:line="240" w:lineRule="auto" w:after="40"/>
            </w:pPr>
            <w:r>
              <w:rPr>
                <w:rFonts w:ascii="Times New Roman" w:hAnsi="Times New Roman" w:cs="Times New Roman"/>
                <w:b w:val="0"/>
                <w:sz w:val="20"/>
              </w:rPr>
              <w:t>A</w:t>
            </w:r>
          </w:p>
        </w:tc>
        <w:tc>
          <w:tcPr>
            <w:tcW w:type="dxa" w:w="1134"/>
            <w:vAlign w:val="center"/>
          </w:tcPr>
          <w:p>
            <w:pPr>
              <w:spacing w:line="240" w:lineRule="auto" w:after="40"/>
            </w:pPr>
            <w:r>
              <w:rPr>
                <w:rFonts w:ascii="Times New Roman" w:hAnsi="Times New Roman" w:cs="Times New Roman"/>
                <w:b w:val="0"/>
                <w:sz w:val="20"/>
              </w:rPr>
              <w:t>100.00%</w:t>
            </w:r>
          </w:p>
        </w:tc>
        <w:tc>
          <w:tcPr>
            <w:tcW w:type="dxa" w:w="1134"/>
            <w:vAlign w:val="center"/>
          </w:tcPr>
          <w:p>
            <w:pPr>
              <w:spacing w:line="240" w:lineRule="auto" w:after="40"/>
            </w:pPr>
            <w:r>
              <w:rPr>
                <w:rFonts w:ascii="Times New Roman" w:hAnsi="Times New Roman" w:cs="Times New Roman"/>
                <w:b w:val="0"/>
                <w:sz w:val="20"/>
              </w:rPr>
              <w:t>98.50</w:t>
            </w:r>
          </w:p>
        </w:tc>
        <w:tc>
          <w:tcPr>
            <w:tcW w:type="dxa" w:w="1134"/>
            <w:vAlign w:val="center"/>
          </w:tcPr>
          <w:p>
            <w:pPr>
              <w:spacing w:line="240" w:lineRule="auto" w:after="40"/>
            </w:pPr>
            <w:r>
              <w:rPr>
                <w:rFonts w:ascii="Times New Roman" w:hAnsi="Times New Roman" w:cs="Times New Roman"/>
                <w:b w:val="0"/>
                <w:sz w:val="20"/>
              </w:rPr>
              <w:t>target_reached</w:t>
            </w:r>
          </w:p>
        </w:tc>
        <w:tc>
          <w:tcPr>
            <w:tcW w:type="dxa" w:w="1134"/>
            <w:vAlign w:val="center"/>
          </w:tcPr>
          <w:p>
            <w:pPr>
              <w:spacing w:line="240" w:lineRule="auto" w:after="40"/>
            </w:pPr>
            <w:r>
              <w:rPr>
                <w:rFonts w:ascii="Times New Roman" w:hAnsi="Times New Roman" w:cs="Times New Roman"/>
                <w:b w:val="0"/>
                <w:sz w:val="20"/>
              </w:rPr>
              <w:t>34</w:t>
            </w:r>
          </w:p>
        </w:tc>
        <w:tc>
          <w:tcPr>
            <w:tcW w:type="dxa" w:w="1134"/>
            <w:vAlign w:val="center"/>
          </w:tcPr>
          <w:p>
            <w:pPr>
              <w:spacing w:line="240" w:lineRule="auto" w:after="40"/>
            </w:pPr>
            <w:r>
              <w:rPr>
                <w:rFonts w:ascii="Times New Roman" w:hAnsi="Times New Roman" w:cs="Times New Roman"/>
                <w:b w:val="0"/>
                <w:sz w:val="20"/>
              </w:rPr>
              <w:t>99.00</w:t>
            </w:r>
          </w:p>
        </w:tc>
        <w:tc>
          <w:tcPr>
            <w:tcW w:type="dxa" w:w="1134"/>
            <w:vAlign w:val="center"/>
          </w:tcPr>
          <w:p>
            <w:pPr>
              <w:spacing w:line="240" w:lineRule="auto" w:after="40"/>
            </w:pPr>
            <w:r>
              <w:rPr>
                <w:rFonts w:ascii="Times New Roman" w:hAnsi="Times New Roman" w:cs="Times New Roman"/>
                <w:b w:val="0"/>
                <w:sz w:val="20"/>
              </w:rPr>
              <w:t>88.0</w:t>
            </w:r>
          </w:p>
        </w:tc>
        <w:tc>
          <w:tcPr>
            <w:tcW w:type="dxa" w:w="1134"/>
            <w:vAlign w:val="center"/>
          </w:tcPr>
          <w:p>
            <w:pPr>
              <w:spacing w:line="240" w:lineRule="auto" w:after="40"/>
            </w:pPr>
            <w:r>
              <w:rPr>
                <w:rFonts w:ascii="Times New Roman" w:hAnsi="Times New Roman" w:cs="Times New Roman"/>
                <w:b w:val="0"/>
                <w:sz w:val="20"/>
              </w:rPr>
              <w:t>1.982 / 8.000</w:t>
            </w:r>
          </w:p>
        </w:tc>
      </w:tr>
      <w:tr>
        <w:tc>
          <w:tcPr>
            <w:tcW w:type="dxa" w:w="1134"/>
            <w:vAlign w:val="center"/>
          </w:tcPr>
          <w:p>
            <w:pPr>
              <w:spacing w:line="240" w:lineRule="auto" w:after="40"/>
            </w:pPr>
            <w:r>
              <w:rPr>
                <w:rFonts w:ascii="Times New Roman" w:hAnsi="Times New Roman" w:cs="Times New Roman"/>
                <w:b w:val="0"/>
                <w:sz w:val="20"/>
              </w:rPr>
              <w:t>B</w:t>
            </w:r>
          </w:p>
        </w:tc>
        <w:tc>
          <w:tcPr>
            <w:tcW w:type="dxa" w:w="1134"/>
            <w:vAlign w:val="center"/>
          </w:tcPr>
          <w:p>
            <w:pPr>
              <w:spacing w:line="240" w:lineRule="auto" w:after="40"/>
            </w:pPr>
            <w:r>
              <w:rPr>
                <w:rFonts w:ascii="Times New Roman" w:hAnsi="Times New Roman" w:cs="Times New Roman"/>
                <w:b w:val="0"/>
                <w:sz w:val="20"/>
              </w:rPr>
              <w:t>96.00%</w:t>
            </w:r>
          </w:p>
        </w:tc>
        <w:tc>
          <w:tcPr>
            <w:tcW w:type="dxa" w:w="1134"/>
            <w:vAlign w:val="center"/>
          </w:tcPr>
          <w:p>
            <w:pPr>
              <w:spacing w:line="240" w:lineRule="auto" w:after="40"/>
            </w:pPr>
            <w:r>
              <w:rPr>
                <w:rFonts w:ascii="Times New Roman" w:hAnsi="Times New Roman" w:cs="Times New Roman"/>
                <w:b w:val="0"/>
                <w:sz w:val="20"/>
              </w:rPr>
              <w:t>86.86</w:t>
            </w:r>
          </w:p>
        </w:tc>
        <w:tc>
          <w:tcPr>
            <w:tcW w:type="dxa" w:w="1134"/>
            <w:vAlign w:val="center"/>
          </w:tcPr>
          <w:p>
            <w:pPr>
              <w:spacing w:line="240" w:lineRule="auto" w:after="40"/>
            </w:pPr>
            <w:r>
              <w:rPr>
                <w:rFonts w:ascii="Times New Roman" w:hAnsi="Times New Roman" w:cs="Times New Roman"/>
                <w:b w:val="0"/>
                <w:sz w:val="20"/>
              </w:rPr>
              <w:t>target_reached</w:t>
            </w:r>
          </w:p>
        </w:tc>
        <w:tc>
          <w:tcPr>
            <w:tcW w:type="dxa" w:w="1134"/>
            <w:vAlign w:val="center"/>
          </w:tcPr>
          <w:p>
            <w:pPr>
              <w:spacing w:line="240" w:lineRule="auto" w:after="40"/>
            </w:pPr>
            <w:r>
              <w:rPr>
                <w:rFonts w:ascii="Times New Roman" w:hAnsi="Times New Roman" w:cs="Times New Roman"/>
                <w:b w:val="0"/>
                <w:sz w:val="20"/>
              </w:rPr>
              <w:t>38</w:t>
            </w:r>
          </w:p>
        </w:tc>
        <w:tc>
          <w:tcPr>
            <w:tcW w:type="dxa" w:w="1134"/>
            <w:vAlign w:val="center"/>
          </w:tcPr>
          <w:p>
            <w:pPr>
              <w:spacing w:line="240" w:lineRule="auto" w:after="40"/>
            </w:pPr>
            <w:r>
              <w:rPr>
                <w:rFonts w:ascii="Times New Roman" w:hAnsi="Times New Roman" w:cs="Times New Roman"/>
                <w:b w:val="0"/>
                <w:sz w:val="20"/>
              </w:rPr>
              <w:t>95.00</w:t>
            </w:r>
          </w:p>
        </w:tc>
        <w:tc>
          <w:tcPr>
            <w:tcW w:type="dxa" w:w="1134"/>
            <w:vAlign w:val="center"/>
          </w:tcPr>
          <w:p>
            <w:pPr>
              <w:spacing w:line="240" w:lineRule="auto" w:after="40"/>
            </w:pPr>
            <w:r>
              <w:rPr>
                <w:rFonts w:ascii="Times New Roman" w:hAnsi="Times New Roman" w:cs="Times New Roman"/>
                <w:b w:val="0"/>
                <w:sz w:val="20"/>
              </w:rPr>
              <w:t>84.0</w:t>
            </w:r>
          </w:p>
        </w:tc>
        <w:tc>
          <w:tcPr>
            <w:tcW w:type="dxa" w:w="1134"/>
            <w:vAlign w:val="center"/>
          </w:tcPr>
          <w:p>
            <w:pPr>
              <w:spacing w:line="240" w:lineRule="auto" w:after="40"/>
            </w:pPr>
            <w:r>
              <w:rPr>
                <w:rFonts w:ascii="Times New Roman" w:hAnsi="Times New Roman" w:cs="Times New Roman"/>
                <w:b w:val="0"/>
                <w:sz w:val="20"/>
              </w:rPr>
              <w:t>2.117 / 8.000</w:t>
            </w:r>
          </w:p>
        </w:tc>
      </w:tr>
      <w:tr>
        <w:tc>
          <w:tcPr>
            <w:tcW w:type="dxa" w:w="1134"/>
            <w:vAlign w:val="center"/>
          </w:tcPr>
          <w:p>
            <w:pPr>
              <w:spacing w:line="240" w:lineRule="auto" w:after="40"/>
            </w:pPr>
            <w:r>
              <w:rPr>
                <w:rFonts w:ascii="Times New Roman" w:hAnsi="Times New Roman" w:cs="Times New Roman"/>
                <w:b w:val="0"/>
                <w:sz w:val="20"/>
              </w:rPr>
              <w:t>C</w:t>
            </w:r>
          </w:p>
        </w:tc>
        <w:tc>
          <w:tcPr>
            <w:tcW w:type="dxa" w:w="1134"/>
            <w:vAlign w:val="center"/>
          </w:tcPr>
          <w:p>
            <w:pPr>
              <w:spacing w:line="240" w:lineRule="auto" w:after="40"/>
            </w:pPr>
            <w:r>
              <w:rPr>
                <w:rFonts w:ascii="Times New Roman" w:hAnsi="Times New Roman" w:cs="Times New Roman"/>
                <w:b w:val="0"/>
                <w:sz w:val="20"/>
              </w:rPr>
              <w:t>100.00%</w:t>
            </w:r>
          </w:p>
        </w:tc>
        <w:tc>
          <w:tcPr>
            <w:tcW w:type="dxa" w:w="1134"/>
            <w:vAlign w:val="center"/>
          </w:tcPr>
          <w:p>
            <w:pPr>
              <w:spacing w:line="240" w:lineRule="auto" w:after="40"/>
            </w:pPr>
            <w:r>
              <w:rPr>
                <w:rFonts w:ascii="Times New Roman" w:hAnsi="Times New Roman" w:cs="Times New Roman"/>
                <w:b w:val="0"/>
                <w:sz w:val="20"/>
              </w:rPr>
              <w:t>88.79</w:t>
            </w:r>
          </w:p>
        </w:tc>
        <w:tc>
          <w:tcPr>
            <w:tcW w:type="dxa" w:w="1134"/>
            <w:vAlign w:val="center"/>
          </w:tcPr>
          <w:p>
            <w:pPr>
              <w:spacing w:line="240" w:lineRule="auto" w:after="40"/>
            </w:pPr>
            <w:r>
              <w:rPr>
                <w:rFonts w:ascii="Times New Roman" w:hAnsi="Times New Roman" w:cs="Times New Roman"/>
                <w:b w:val="0"/>
                <w:sz w:val="20"/>
              </w:rPr>
              <w:t>target_reached</w:t>
            </w:r>
          </w:p>
        </w:tc>
        <w:tc>
          <w:tcPr>
            <w:tcW w:type="dxa" w:w="1134"/>
            <w:vAlign w:val="center"/>
          </w:tcPr>
          <w:p>
            <w:pPr>
              <w:spacing w:line="240" w:lineRule="auto" w:after="40"/>
            </w:pPr>
            <w:r>
              <w:rPr>
                <w:rFonts w:ascii="Times New Roman" w:hAnsi="Times New Roman" w:cs="Times New Roman"/>
                <w:b w:val="0"/>
                <w:sz w:val="20"/>
              </w:rPr>
              <w:t>12</w:t>
            </w:r>
          </w:p>
        </w:tc>
        <w:tc>
          <w:tcPr>
            <w:tcW w:type="dxa" w:w="1134"/>
            <w:vAlign w:val="center"/>
          </w:tcPr>
          <w:p>
            <w:pPr>
              <w:spacing w:line="240" w:lineRule="auto" w:after="40"/>
            </w:pPr>
            <w:r>
              <w:rPr>
                <w:rFonts w:ascii="Times New Roman" w:hAnsi="Times New Roman" w:cs="Times New Roman"/>
                <w:b w:val="0"/>
                <w:sz w:val="20"/>
              </w:rPr>
              <w:t>89.00</w:t>
            </w:r>
          </w:p>
        </w:tc>
        <w:tc>
          <w:tcPr>
            <w:tcW w:type="dxa" w:w="1134"/>
            <w:vAlign w:val="center"/>
          </w:tcPr>
          <w:p>
            <w:pPr>
              <w:spacing w:line="240" w:lineRule="auto" w:after="40"/>
            </w:pPr>
            <w:r>
              <w:rPr>
                <w:rFonts w:ascii="Times New Roman" w:hAnsi="Times New Roman" w:cs="Times New Roman"/>
                <w:b w:val="0"/>
                <w:sz w:val="20"/>
              </w:rPr>
              <w:t>88.0</w:t>
            </w:r>
          </w:p>
        </w:tc>
        <w:tc>
          <w:tcPr>
            <w:tcW w:type="dxa" w:w="1134"/>
            <w:vAlign w:val="center"/>
          </w:tcPr>
          <w:p>
            <w:pPr>
              <w:spacing w:line="240" w:lineRule="auto" w:after="40"/>
            </w:pPr>
            <w:r>
              <w:rPr>
                <w:rFonts w:ascii="Times New Roman" w:hAnsi="Times New Roman" w:cs="Times New Roman"/>
                <w:b w:val="0"/>
                <w:sz w:val="20"/>
              </w:rPr>
              <w:t>2.335 / 8.000</w:t>
            </w:r>
          </w:p>
        </w:tc>
      </w:tr>
      <w:tr>
        <w:tc>
          <w:tcPr>
            <w:tcW w:type="dxa" w:w="1134"/>
            <w:vAlign w:val="center"/>
          </w:tcPr>
          <w:p>
            <w:pPr>
              <w:spacing w:line="240" w:lineRule="auto" w:after="40"/>
            </w:pPr>
            <w:r>
              <w:rPr>
                <w:rFonts w:ascii="Times New Roman" w:hAnsi="Times New Roman" w:cs="Times New Roman"/>
                <w:b w:val="0"/>
                <w:sz w:val="20"/>
              </w:rPr>
              <w:t>WAREHOUSE</w:t>
            </w:r>
          </w:p>
        </w:tc>
        <w:tc>
          <w:tcPr>
            <w:tcW w:type="dxa" w:w="1134"/>
            <w:vAlign w:val="center"/>
          </w:tcPr>
          <w:p>
            <w:pPr>
              <w:spacing w:line="240" w:lineRule="auto" w:after="40"/>
            </w:pPr>
            <w:r>
              <w:rPr>
                <w:rFonts w:ascii="Times New Roman" w:hAnsi="Times New Roman" w:cs="Times New Roman"/>
                <w:b w:val="0"/>
                <w:sz w:val="20"/>
              </w:rPr>
              <w:t>100.00%</w:t>
            </w:r>
          </w:p>
        </w:tc>
        <w:tc>
          <w:tcPr>
            <w:tcW w:type="dxa" w:w="1134"/>
            <w:vAlign w:val="center"/>
          </w:tcPr>
          <w:p>
            <w:pPr>
              <w:spacing w:line="240" w:lineRule="auto" w:after="40"/>
            </w:pPr>
            <w:r>
              <w:rPr>
                <w:rFonts w:ascii="Times New Roman" w:hAnsi="Times New Roman" w:cs="Times New Roman"/>
                <w:b w:val="0"/>
                <w:sz w:val="20"/>
              </w:rPr>
              <w:t>71.23</w:t>
            </w:r>
          </w:p>
        </w:tc>
        <w:tc>
          <w:tcPr>
            <w:tcW w:type="dxa" w:w="1134"/>
            <w:vAlign w:val="center"/>
          </w:tcPr>
          <w:p>
            <w:pPr>
              <w:spacing w:line="240" w:lineRule="auto" w:after="40"/>
            </w:pPr>
            <w:r>
              <w:rPr>
                <w:rFonts w:ascii="Times New Roman" w:hAnsi="Times New Roman" w:cs="Times New Roman"/>
                <w:b w:val="0"/>
                <w:sz w:val="20"/>
              </w:rPr>
              <w:t>target_reached</w:t>
            </w:r>
          </w:p>
        </w:tc>
        <w:tc>
          <w:tcPr>
            <w:tcW w:type="dxa" w:w="1134"/>
            <w:vAlign w:val="center"/>
          </w:tcPr>
          <w:p>
            <w:pPr>
              <w:spacing w:line="240" w:lineRule="auto" w:after="40"/>
            </w:pPr>
            <w:r>
              <w:rPr>
                <w:rFonts w:ascii="Times New Roman" w:hAnsi="Times New Roman" w:cs="Times New Roman"/>
                <w:b w:val="0"/>
                <w:sz w:val="20"/>
              </w:rPr>
              <w:t>77</w:t>
            </w:r>
          </w:p>
        </w:tc>
        <w:tc>
          <w:tcPr>
            <w:tcW w:type="dxa" w:w="1134"/>
            <w:vAlign w:val="center"/>
          </w:tcPr>
          <w:p>
            <w:pPr>
              <w:spacing w:line="240" w:lineRule="auto" w:after="40"/>
            </w:pPr>
            <w:r>
              <w:rPr>
                <w:rFonts w:ascii="Times New Roman" w:hAnsi="Times New Roman" w:cs="Times New Roman"/>
                <w:b w:val="0"/>
                <w:sz w:val="20"/>
              </w:rPr>
              <w:t>72.00</w:t>
            </w:r>
          </w:p>
        </w:tc>
        <w:tc>
          <w:tcPr>
            <w:tcW w:type="dxa" w:w="1134"/>
            <w:vAlign w:val="center"/>
          </w:tcPr>
          <w:p>
            <w:pPr>
              <w:spacing w:line="240" w:lineRule="auto" w:after="40"/>
            </w:pPr>
            <w:r>
              <w:rPr>
                <w:rFonts w:ascii="Times New Roman" w:hAnsi="Times New Roman" w:cs="Times New Roman"/>
                <w:b w:val="0"/>
                <w:sz w:val="20"/>
              </w:rPr>
              <w:t>67.0</w:t>
            </w:r>
          </w:p>
        </w:tc>
        <w:tc>
          <w:tcPr>
            <w:tcW w:type="dxa" w:w="1134"/>
            <w:vAlign w:val="center"/>
          </w:tcPr>
          <w:p>
            <w:pPr>
              <w:spacing w:line="240" w:lineRule="auto" w:after="40"/>
            </w:pPr>
            <w:r>
              <w:rPr>
                <w:rFonts w:ascii="Times New Roman" w:hAnsi="Times New Roman" w:cs="Times New Roman"/>
                <w:b w:val="0"/>
                <w:sz w:val="20"/>
              </w:rPr>
              <w:t>4.609 / 8.000</w:t>
            </w:r>
          </w:p>
        </w:tc>
      </w:tr>
    </w:tbl>
    <w:p/>
    <w:p>
      <w:r>
        <w:rPr>
          <w:rFonts w:ascii="Times New Roman" w:hAnsi="Times New Roman" w:cs="Times New Roman"/>
        </w:rPr>
        <w:t>Aceste valori arată că agentul învață politici funcționale în toate cele patru configurații. Diferențele dintre scenarii sunt importante:</w:t>
      </w:r>
    </w:p>
    <w:p>
      <w:pPr>
        <w:pStyle w:val="ListBullet"/>
        <w:ind w:left="425" w:hanging="142"/>
      </w:pPr>
      <w:r>
        <w:rPr>
          <w:rFonts w:ascii="Times New Roman" w:hAnsi="Times New Roman" w:cs="Times New Roman"/>
        </w:rPr>
        <w:t>Scenariul A are cea mai simplă structură decizională, deoarece energia este setată la o valoare foarte mare și nu devine constrângere reală.</w:t>
      </w:r>
    </w:p>
    <w:p>
      <w:pPr>
        <w:pStyle w:val="ListBullet"/>
        <w:ind w:left="425" w:hanging="142"/>
      </w:pPr>
      <w:r>
        <w:rPr>
          <w:rFonts w:ascii="Times New Roman" w:hAnsi="Times New Roman" w:cs="Times New Roman"/>
        </w:rPr>
        <w:t>Scenariul B introduce constrângerea energetică: agentul trebuie să evite epuizarea energiei și poate beneficia de celulele FOOD.</w:t>
      </w:r>
    </w:p>
    <w:p>
      <w:pPr>
        <w:pStyle w:val="ListBullet"/>
        <w:ind w:left="425" w:hanging="142"/>
      </w:pPr>
      <w:r>
        <w:rPr>
          <w:rFonts w:ascii="Times New Roman" w:hAnsi="Times New Roman" w:cs="Times New Roman"/>
        </w:rPr>
        <w:t>Scenariul C testează adaptarea după schimbarea mediului; Q-table-ul nu este resetat, iar agentul continuă învățarea pe noua configurație.</w:t>
      </w:r>
    </w:p>
    <w:p>
      <w:pPr>
        <w:pStyle w:val="ListBullet"/>
        <w:ind w:left="425" w:hanging="142"/>
      </w:pPr>
      <w:r>
        <w:rPr>
          <w:rFonts w:ascii="Times New Roman" w:hAnsi="Times New Roman" w:cs="Times New Roman"/>
        </w:rPr>
        <w:t>WAREHOUSE are cel mai mare număr de valori Q nenule, deoarece structura de depozit creează culoare lungi, multe stări vizitate repetat și politici mai specializate.</w:t>
      </w:r>
    </w:p>
    <w:p>
      <w:pPr>
        <w:pStyle w:val="Heading3"/>
      </w:pPr>
      <w:r>
        <w:t>5.3 Scenariul A: Navigare cu Energie Foarte Mare</w:t>
      </w:r>
    </w:p>
    <w:p>
      <w:r>
        <w:rPr>
          <w:rFonts w:ascii="Times New Roman" w:hAnsi="Times New Roman" w:cs="Times New Roman"/>
        </w:rPr>
        <w:t>Scenariul A folosește aceeași hartă procedurală ca scenariile B și C, dar energia inițială este setată la o valoare foarte mare (</w:t>
      </w:r>
      <w:r>
        <w:rPr>
          <w:rFonts w:ascii="Courier New" w:hAnsi="Courier New" w:cs="Courier New"/>
          <w:sz w:val="20"/>
        </w:rPr>
        <w:t>999999</w:t>
      </w:r>
      <w:r>
        <w:rPr>
          <w:rFonts w:ascii="Times New Roman" w:hAnsi="Times New Roman" w:cs="Times New Roman"/>
        </w:rPr>
        <w:t>). Agentul tot consumă energie la fiecare pas, însă epuizarea nu este o constrângere practică. Din acest motiv, problema se apropie de navigarea clasică spre țintă cu obstacole și penalizare per pas.</w:t>
      </w:r>
    </w:p>
    <w:p>
      <w:r>
        <w:rPr>
          <w:rFonts w:ascii="Times New Roman" w:hAnsi="Times New Roman" w:cs="Times New Roman"/>
        </w:rPr>
        <w:t>Rezultatul final este foarte stabil: rata de succes pe ultimele 100 de episoade este 100%, iar politica greedy ajunge la țintă în 34 de pași, cu reward 99.0. Q-table-ul are 1.982 intrări nenule din 8.000, ceea ce indică explorarea unei părți relevante din spațiul de stări, fără a vizita exhaustiv toate combinațiile poziție-energie-acțiune.</w:t>
      </w:r>
    </w:p>
    <w:p>
      <w:r>
        <w:rPr>
          <w:rFonts w:ascii="Times New Roman" w:hAnsi="Times New Roman" w:cs="Times New Roman"/>
        </w:rPr>
        <w:t>Artefactele asociate acestui scenariu sunt:</w:t>
      </w:r>
    </w:p>
    <w:p>
      <w:pPr>
        <w:pStyle w:val="ListBullet"/>
        <w:ind w:left="425" w:hanging="142"/>
      </w:pPr>
      <w:r>
        <w:rPr>
          <w:rFonts w:ascii="Times New Roman" w:hAnsi="Times New Roman" w:cs="Times New Roman"/>
        </w:rPr>
        <w:t>data/results_A_20_42.csv — istoricul episoadelor;</w:t>
      </w:r>
    </w:p>
    <w:p>
      <w:pPr>
        <w:pStyle w:val="ListBullet"/>
        <w:ind w:left="425" w:hanging="142"/>
      </w:pPr>
      <w:r>
        <w:rPr>
          <w:rFonts w:ascii="Times New Roman" w:hAnsi="Times New Roman" w:cs="Times New Roman"/>
        </w:rPr>
        <w:t>data/convergence_A_20_42.png — curba recompensei;</w:t>
      </w:r>
    </w:p>
    <w:p>
      <w:pPr>
        <w:pStyle w:val="ListBullet"/>
        <w:ind w:left="425" w:hanging="142"/>
      </w:pPr>
      <w:r>
        <w:rPr>
          <w:rFonts w:ascii="Times New Roman" w:hAnsi="Times New Roman" w:cs="Times New Roman"/>
        </w:rPr>
        <w:t>data/success_A_20_42.png — rata de succes;</w:t>
      </w:r>
    </w:p>
    <w:p>
      <w:pPr>
        <w:pStyle w:val="ListBullet"/>
        <w:ind w:left="425" w:hanging="142"/>
      </w:pPr>
      <w:r>
        <w:rPr>
          <w:rFonts w:ascii="Times New Roman" w:hAnsi="Times New Roman" w:cs="Times New Roman"/>
        </w:rPr>
        <w:t>data/policy_e3_A_20_42.png — politica greedy la energie ridicată;</w:t>
      </w:r>
    </w:p>
    <w:p>
      <w:pPr>
        <w:pStyle w:val="ListBullet"/>
        <w:ind w:left="425" w:hanging="142"/>
      </w:pPr>
      <w:r>
        <w:rPr>
          <w:rFonts w:ascii="Times New Roman" w:hAnsi="Times New Roman" w:cs="Times New Roman"/>
        </w:rPr>
        <w:t>data/q_heatmap_e3_A_20_42.png — heatmap-ul valorilor Q;</w:t>
      </w:r>
    </w:p>
    <w:p>
      <w:pPr>
        <w:pStyle w:val="ListBullet"/>
        <w:ind w:left="425" w:hanging="142"/>
      </w:pPr>
      <w:r>
        <w:rPr>
          <w:rFonts w:ascii="Times New Roman" w:hAnsi="Times New Roman" w:cs="Times New Roman"/>
        </w:rPr>
        <w:t>data/greedy_path_A_20_42.png — traseul greedy final.</w:t>
      </w:r>
    </w:p>
    <w:p>
      <w:pPr>
        <w:pStyle w:val="Heading3"/>
      </w:pPr>
      <w:r>
        <w:t>5.4 Scenariul B: Supraviețuire cu Energie Limitată</w:t>
      </w:r>
    </w:p>
    <w:p>
      <w:r>
        <w:rPr>
          <w:rFonts w:ascii="Times New Roman" w:hAnsi="Times New Roman" w:cs="Times New Roman"/>
        </w:rPr>
        <w:t>Scenariul B este scenariul principal pentru homeostazia energetică. Agentul pornește cu 100 de unități de energie, consumă energie la deplasare, consumă mai mult pe noroi, câștigă energie prin colectarea hranei și moare dacă energia ajunge la zero sau intră într-o celulă DANGER.</w:t>
      </w:r>
    </w:p>
    <w:p>
      <w:r>
        <w:rPr>
          <w:rFonts w:ascii="Times New Roman" w:hAnsi="Times New Roman" w:cs="Times New Roman"/>
        </w:rPr>
        <w:t>Rata de succes pe ultimele 100 de episoade este 96%, iar politica greedy finală atinge ținta în 38 de pași, cu reward 95.0 și 84 unități de energie rămase. Comparativ cu Scenariul A, traseul greedy este mai lung, dar mai robust energetic. Această diferență susține ideea că aceeași poziție poate necesita acțiuni diferite în funcție de nivelul de energie.</w:t>
      </w:r>
    </w:p>
    <w:p>
      <w:r>
        <w:rPr>
          <w:rFonts w:ascii="Times New Roman" w:hAnsi="Times New Roman" w:cs="Times New Roman"/>
        </w:rPr>
        <w:t>Q-table-ul are 2.117 intrări nenule, mai mult decât în Scenariul A. Explicația este că agentul vizitează mai multe bucket-uri energetice, nu doar bucket-ul de energie ridicată. Aceasta confirmă rolul discretizării energiei în starea MDP: agentul nu învață doar unde se află, ci și ce poate permite starea sa internă.</w:t>
      </w:r>
    </w:p>
    <w:p>
      <w:pPr>
        <w:pStyle w:val="Heading3"/>
      </w:pPr>
      <w:r>
        <w:t>5.5 Scenariul C: Mediu Dinamic cu Obstacole Relocate</w:t>
      </w:r>
    </w:p>
    <w:p>
      <w:r>
        <w:rPr>
          <w:rFonts w:ascii="Times New Roman" w:hAnsi="Times New Roman" w:cs="Times New Roman"/>
        </w:rPr>
        <w:t>Scenariul C testează adaptabilitatea la o schimbare structurală a mediului. În timpul antrenamentului, o fracțiune din obstacole este relocată, iar harta modificată devine noua hartă de bază pentru episoadele următoare. Q-table-ul nu este resetat; agentul păstrează cunoașterea acumulată și o actualizează în noul mediu.</w:t>
      </w:r>
    </w:p>
    <w:p>
      <w:r>
        <w:rPr>
          <w:rFonts w:ascii="Times New Roman" w:hAnsi="Times New Roman" w:cs="Times New Roman"/>
        </w:rPr>
        <w:t>Rezultatul final din pachetul standard este foarte bun: 100% succes pe ultimele 100 de episoade și traseu greedy de 12 pași. Q-table-ul are 2.335 intrări nenule, peste scenariile A și B, ceea ce este coerent cu necesitatea de a explora atât configurația inițială, cât și configurația post-relocare.</w:t>
      </w:r>
    </w:p>
    <w:p>
      <w:r>
        <w:rPr>
          <w:rFonts w:ascii="Times New Roman" w:hAnsi="Times New Roman" w:cs="Times New Roman"/>
        </w:rPr>
        <w:t>Interpretarea trebuie formulată prudent: nu este vorba despre transfer learning în sensul rețelelor neurale, ci despre reutilizarea valorilor Q într-un mediu parțial modificat. Totuși, experimental, agentul nu pornește de la zero după perturbare, iar valorile acumulate anterior pot accelera readaptarea atunci când zone importante ale hărții rămân similare.</w:t>
      </w:r>
    </w:p>
    <w:p>
      <w:pPr>
        <w:pStyle w:val="Heading3"/>
      </w:pPr>
      <w:r>
        <w:t>5.6 Scenariul WAREHOUSE: Depozit Industrial Simplificat</w:t>
      </w:r>
    </w:p>
    <w:p>
      <w:r>
        <w:rPr>
          <w:rFonts w:ascii="Times New Roman" w:hAnsi="Times New Roman" w:cs="Times New Roman"/>
        </w:rPr>
        <w:t xml:space="preserve">Scenariul WAREHOUSE folosește clasa </w:t>
      </w:r>
      <w:r>
        <w:rPr>
          <w:rFonts w:ascii="Courier New" w:hAnsi="Courier New" w:cs="Courier New"/>
          <w:sz w:val="20"/>
        </w:rPr>
        <w:t>WarehouseEnvironment</w:t>
      </w:r>
      <w:r>
        <w:rPr>
          <w:rFonts w:ascii="Times New Roman" w:hAnsi="Times New Roman" w:cs="Times New Roman"/>
        </w:rPr>
        <w:t>, care suprascrie generarea procedurală și construiește un layout fix 20×20. Harta conține:</w:t>
      </w:r>
    </w:p>
    <w:p>
      <w:pPr>
        <w:pStyle w:val="ListBullet"/>
        <w:ind w:left="425" w:hanging="142"/>
      </w:pPr>
      <w:r>
        <w:rPr>
          <w:rFonts w:ascii="Times New Roman" w:hAnsi="Times New Roman" w:cs="Times New Roman"/>
        </w:rPr>
        <w:t>rafturi reprezentate ca obstacole;</w:t>
      </w:r>
    </w:p>
    <w:p>
      <w:pPr>
        <w:pStyle w:val="ListBullet"/>
        <w:ind w:left="425" w:hanging="142"/>
      </w:pPr>
      <w:r>
        <w:rPr>
          <w:rFonts w:ascii="Times New Roman" w:hAnsi="Times New Roman" w:cs="Times New Roman"/>
        </w:rPr>
        <w:t>culoare traversabile;</w:t>
      </w:r>
    </w:p>
    <w:p>
      <w:pPr>
        <w:pStyle w:val="ListBullet"/>
        <w:ind w:left="425" w:hanging="142"/>
      </w:pPr>
      <w:r>
        <w:rPr>
          <w:rFonts w:ascii="Times New Roman" w:hAnsi="Times New Roman" w:cs="Times New Roman"/>
        </w:rPr>
        <w:t>stații de încărcare reprezentate prin celule FOOD;</w:t>
      </w:r>
    </w:p>
    <w:p>
      <w:pPr>
        <w:pStyle w:val="ListBullet"/>
        <w:ind w:left="425" w:hanging="142"/>
      </w:pPr>
      <w:r>
        <w:rPr>
          <w:rFonts w:ascii="Times New Roman" w:hAnsi="Times New Roman" w:cs="Times New Roman"/>
        </w:rPr>
        <w:t>zone de pericol reprezentând zone de operare pentru utilaje;</w:t>
      </w:r>
    </w:p>
    <w:p>
      <w:pPr>
        <w:pStyle w:val="ListBullet"/>
        <w:ind w:left="425" w:hanging="142"/>
      </w:pPr>
      <w:r>
        <w:rPr>
          <w:rFonts w:ascii="Times New Roman" w:hAnsi="Times New Roman" w:cs="Times New Roman"/>
        </w:rPr>
        <w:t>poziție de start și destinație fixă.</w:t>
      </w:r>
    </w:p>
    <w:p>
      <w:r>
        <w:rPr>
          <w:rFonts w:ascii="Times New Roman" w:hAnsi="Times New Roman" w:cs="Times New Roman"/>
        </w:rPr>
        <w:t>Rezultatul final este 100% succes pe ultimele 100 de episoade, cu traseu greedy de 77 de pași, reward 72.0 și 67 energie rămasă. Numărul de intrări Q nenule este 4.609 / 8.000, semnificativ mai mare decât în A/B/C. Acest lucru arată că layout-ul de depozit produce o explorare mai largă a spațiului de stări, probabil din cauza culoarelor lungi, a blocurilor de rafturi și a numărului mai mare de trasee utile prin stațiile de încărcare.</w:t>
      </w:r>
    </w:p>
    <w:p>
      <w:r>
        <w:rPr>
          <w:rFonts w:ascii="Times New Roman" w:hAnsi="Times New Roman" w:cs="Times New Roman"/>
        </w:rPr>
        <w:t xml:space="preserve">Față de scenariile procedurale, WAREHOUSE nu urmărește să fie o simulare fidelă a unui depozit real cu roboți multipli, ci un studiu de caz: aceeași interfață </w:t>
      </w:r>
      <w:r>
        <w:rPr>
          <w:rFonts w:ascii="Courier New" w:hAnsi="Courier New" w:cs="Courier New"/>
          <w:sz w:val="20"/>
        </w:rPr>
        <w:t>Environment</w:t>
      </w:r>
      <w:r>
        <w:rPr>
          <w:rFonts w:ascii="Times New Roman" w:hAnsi="Times New Roman" w:cs="Times New Roman"/>
        </w:rPr>
        <w:t xml:space="preserve"> poate reprezenta un mediu structurat manual, apropiat conceptual de o problemă logistică.</w:t>
      </w:r>
    </w:p>
    <w:p>
      <w:pPr>
        <w:pStyle w:val="Heading3"/>
      </w:pPr>
      <w:r>
        <w:t>5.7 Navigare Sigură și Comparație Monte Carlo</w:t>
      </w:r>
    </w:p>
    <w:p>
      <w:r>
        <w:rPr>
          <w:rFonts w:ascii="Times New Roman" w:hAnsi="Times New Roman" w:cs="Times New Roman"/>
        </w:rPr>
        <w:t xml:space="preserve">Pe lângă experimentele A/B/C/WAREHOUSE, codul curent include un cadru de navigare sigură orientat spre comparația algoritmilor pe distribuții de hărți. Acesta este accesibil prin API-ul </w:t>
      </w:r>
      <w:r>
        <w:rPr>
          <w:rFonts w:ascii="Courier New" w:hAnsi="Courier New" w:cs="Courier New"/>
          <w:sz w:val="20"/>
        </w:rPr>
        <w:t>/api/safe-navigation/*</w:t>
      </w:r>
      <w:r>
        <w:rPr>
          <w:rFonts w:ascii="Times New Roman" w:hAnsi="Times New Roman" w:cs="Times New Roman"/>
        </w:rPr>
        <w:t xml:space="preserve"> și prin interfața React principală.</w:t>
      </w:r>
    </w:p>
    <w:p>
      <w:r>
        <w:rPr>
          <w:rFonts w:ascii="Times New Roman" w:hAnsi="Times New Roman" w:cs="Times New Roman"/>
        </w:rPr>
        <w:t>Scenariile predefinite sunt: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pPr>
              <w:spacing w:line="240" w:lineRule="auto" w:after="40"/>
            </w:pPr>
            <w:r>
              <w:rPr>
                <w:rFonts w:ascii="Times New Roman" w:hAnsi="Times New Roman" w:cs="Times New Roman"/>
                <w:b/>
                <w:sz w:val="20"/>
              </w:rPr>
              <w:t>Scenariu</w:t>
            </w:r>
          </w:p>
        </w:tc>
        <w:tc>
          <w:tcPr>
            <w:tcW w:type="dxa" w:w="2268"/>
            <w:vAlign w:val="center"/>
          </w:tcPr>
          <w:p>
            <w:pPr>
              <w:spacing w:line="240" w:lineRule="auto" w:after="40"/>
            </w:pPr>
            <w:r>
              <w:rPr>
                <w:rFonts w:ascii="Times New Roman" w:hAnsi="Times New Roman" w:cs="Times New Roman"/>
                <w:b/>
                <w:sz w:val="20"/>
              </w:rPr>
              <w:t>Dimensiune</w:t>
            </w:r>
          </w:p>
        </w:tc>
        <w:tc>
          <w:tcPr>
            <w:tcW w:type="dxa" w:w="2268"/>
            <w:vAlign w:val="center"/>
          </w:tcPr>
          <w:p>
            <w:pPr>
              <w:spacing w:line="240" w:lineRule="auto" w:after="40"/>
            </w:pPr>
            <w:r>
              <w:rPr>
                <w:rFonts w:ascii="Times New Roman" w:hAnsi="Times New Roman" w:cs="Times New Roman"/>
                <w:b/>
                <w:sz w:val="20"/>
              </w:rPr>
              <w:t>Probabilitate pereți</w:t>
            </w:r>
          </w:p>
        </w:tc>
        <w:tc>
          <w:tcPr>
            <w:tcW w:type="dxa" w:w="2268"/>
            <w:vAlign w:val="center"/>
          </w:tcPr>
          <w:p>
            <w:pPr>
              <w:spacing w:line="240" w:lineRule="auto" w:after="40"/>
            </w:pPr>
            <w:r>
              <w:rPr>
                <w:rFonts w:ascii="Times New Roman" w:hAnsi="Times New Roman" w:cs="Times New Roman"/>
                <w:b/>
                <w:sz w:val="20"/>
              </w:rPr>
              <w:t>Probabilitate pericol</w:t>
            </w:r>
          </w:p>
        </w:tc>
      </w:tr>
      <w:tr>
        <w:tc>
          <w:tcPr>
            <w:tcW w:type="dxa" w:w="2268"/>
            <w:vAlign w:val="center"/>
          </w:tcPr>
          <w:p>
            <w:pPr>
              <w:spacing w:line="240" w:lineRule="auto" w:after="40"/>
            </w:pPr>
            <w:r>
              <w:rPr>
                <w:rFonts w:ascii="Times New Roman" w:hAnsi="Times New Roman" w:cs="Times New Roman"/>
                <w:b w:val="0"/>
                <w:sz w:val="20"/>
              </w:rPr>
              <w:t>easy</w:t>
            </w:r>
          </w:p>
        </w:tc>
        <w:tc>
          <w:tcPr>
            <w:tcW w:type="dxa" w:w="2268"/>
            <w:vAlign w:val="center"/>
          </w:tcPr>
          <w:p>
            <w:pPr>
              <w:spacing w:line="240" w:lineRule="auto" w:after="40"/>
            </w:pPr>
            <w:r>
              <w:rPr>
                <w:rFonts w:ascii="Times New Roman" w:hAnsi="Times New Roman" w:cs="Times New Roman"/>
                <w:b w:val="0"/>
                <w:sz w:val="20"/>
              </w:rPr>
              <w:t>10×10</w:t>
            </w:r>
          </w:p>
        </w:tc>
        <w:tc>
          <w:tcPr>
            <w:tcW w:type="dxa" w:w="2268"/>
            <w:vAlign w:val="center"/>
          </w:tcPr>
          <w:p>
            <w:pPr>
              <w:spacing w:line="240" w:lineRule="auto" w:after="40"/>
            </w:pPr>
            <w:r>
              <w:rPr>
                <w:rFonts w:ascii="Times New Roman" w:hAnsi="Times New Roman" w:cs="Times New Roman"/>
                <w:b w:val="0"/>
                <w:sz w:val="20"/>
              </w:rPr>
              <w:t>0.10</w:t>
            </w:r>
          </w:p>
        </w:tc>
        <w:tc>
          <w:tcPr>
            <w:tcW w:type="dxa" w:w="2268"/>
            <w:vAlign w:val="center"/>
          </w:tcPr>
          <w:p>
            <w:pPr>
              <w:spacing w:line="240" w:lineRule="auto" w:after="40"/>
            </w:pPr>
            <w:r>
              <w:rPr>
                <w:rFonts w:ascii="Times New Roman" w:hAnsi="Times New Roman" w:cs="Times New Roman"/>
                <w:b w:val="0"/>
                <w:sz w:val="20"/>
              </w:rPr>
              <w:t>0.05</w:t>
            </w:r>
          </w:p>
        </w:tc>
      </w:tr>
      <w:tr>
        <w:tc>
          <w:tcPr>
            <w:tcW w:type="dxa" w:w="2268"/>
            <w:vAlign w:val="center"/>
          </w:tcPr>
          <w:p>
            <w:pPr>
              <w:spacing w:line="240" w:lineRule="auto" w:after="40"/>
            </w:pPr>
            <w:r>
              <w:rPr>
                <w:rFonts w:ascii="Times New Roman" w:hAnsi="Times New Roman" w:cs="Times New Roman"/>
                <w:b w:val="0"/>
                <w:sz w:val="20"/>
              </w:rPr>
              <w:t>medium</w:t>
            </w:r>
          </w:p>
        </w:tc>
        <w:tc>
          <w:tcPr>
            <w:tcW w:type="dxa" w:w="2268"/>
            <w:vAlign w:val="center"/>
          </w:tcPr>
          <w:p>
            <w:pPr>
              <w:spacing w:line="240" w:lineRule="auto" w:after="40"/>
            </w:pPr>
            <w:r>
              <w:rPr>
                <w:rFonts w:ascii="Times New Roman" w:hAnsi="Times New Roman" w:cs="Times New Roman"/>
                <w:b w:val="0"/>
                <w:sz w:val="20"/>
              </w:rPr>
              <w:t>15×15</w:t>
            </w:r>
          </w:p>
        </w:tc>
        <w:tc>
          <w:tcPr>
            <w:tcW w:type="dxa" w:w="2268"/>
            <w:vAlign w:val="center"/>
          </w:tcPr>
          <w:p>
            <w:pPr>
              <w:spacing w:line="240" w:lineRule="auto" w:after="40"/>
            </w:pPr>
            <w:r>
              <w:rPr>
                <w:rFonts w:ascii="Times New Roman" w:hAnsi="Times New Roman" w:cs="Times New Roman"/>
                <w:b w:val="0"/>
                <w:sz w:val="20"/>
              </w:rPr>
              <w:t>0.20</w:t>
            </w:r>
          </w:p>
        </w:tc>
        <w:tc>
          <w:tcPr>
            <w:tcW w:type="dxa" w:w="2268"/>
            <w:vAlign w:val="center"/>
          </w:tcPr>
          <w:p>
            <w:pPr>
              <w:spacing w:line="240" w:lineRule="auto" w:after="40"/>
            </w:pPr>
            <w:r>
              <w:rPr>
                <w:rFonts w:ascii="Times New Roman" w:hAnsi="Times New Roman" w:cs="Times New Roman"/>
                <w:b w:val="0"/>
                <w:sz w:val="20"/>
              </w:rPr>
              <w:t>0.10</w:t>
            </w:r>
          </w:p>
        </w:tc>
      </w:tr>
      <w:tr>
        <w:tc>
          <w:tcPr>
            <w:tcW w:type="dxa" w:w="2268"/>
            <w:vAlign w:val="center"/>
          </w:tcPr>
          <w:p>
            <w:pPr>
              <w:spacing w:line="240" w:lineRule="auto" w:after="40"/>
            </w:pPr>
            <w:r>
              <w:rPr>
                <w:rFonts w:ascii="Times New Roman" w:hAnsi="Times New Roman" w:cs="Times New Roman"/>
                <w:b w:val="0"/>
                <w:sz w:val="20"/>
              </w:rPr>
              <w:t>hard</w:t>
            </w:r>
          </w:p>
        </w:tc>
        <w:tc>
          <w:tcPr>
            <w:tcW w:type="dxa" w:w="2268"/>
            <w:vAlign w:val="center"/>
          </w:tcPr>
          <w:p>
            <w:pPr>
              <w:spacing w:line="240" w:lineRule="auto" w:after="40"/>
            </w:pPr>
            <w:r>
              <w:rPr>
                <w:rFonts w:ascii="Times New Roman" w:hAnsi="Times New Roman" w:cs="Times New Roman"/>
                <w:b w:val="0"/>
                <w:sz w:val="20"/>
              </w:rPr>
              <w:t>20×20</w:t>
            </w:r>
          </w:p>
        </w:tc>
        <w:tc>
          <w:tcPr>
            <w:tcW w:type="dxa" w:w="2268"/>
            <w:vAlign w:val="center"/>
          </w:tcPr>
          <w:p>
            <w:pPr>
              <w:spacing w:line="240" w:lineRule="auto" w:after="40"/>
            </w:pPr>
            <w:r>
              <w:rPr>
                <w:rFonts w:ascii="Times New Roman" w:hAnsi="Times New Roman" w:cs="Times New Roman"/>
                <w:b w:val="0"/>
                <w:sz w:val="20"/>
              </w:rPr>
              <w:t>0.25</w:t>
            </w:r>
          </w:p>
        </w:tc>
        <w:tc>
          <w:tcPr>
            <w:tcW w:type="dxa" w:w="2268"/>
            <w:vAlign w:val="center"/>
          </w:tcPr>
          <w:p>
            <w:pPr>
              <w:spacing w:line="240" w:lineRule="auto" w:after="40"/>
            </w:pPr>
            <w:r>
              <w:rPr>
                <w:rFonts w:ascii="Times New Roman" w:hAnsi="Times New Roman" w:cs="Times New Roman"/>
                <w:b w:val="0"/>
                <w:sz w:val="20"/>
              </w:rPr>
              <w:t>0.15</w:t>
            </w:r>
          </w:p>
        </w:tc>
      </w:tr>
    </w:tbl>
    <w:p/>
    <w:p>
      <w:r>
        <w:rPr>
          <w:rFonts w:ascii="Times New Roman" w:hAnsi="Times New Roman" w:cs="Times New Roman"/>
        </w:rPr>
        <w:t>Algoritmii comparați sunt:</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Pr>
          <w:p>
            <w:pPr>
              <w:spacing w:line="240" w:lineRule="auto" w:after="40"/>
            </w:pPr>
            <w:r>
              <w:rPr>
                <w:rFonts w:ascii="Times New Roman" w:hAnsi="Times New Roman" w:cs="Times New Roman"/>
                <w:b/>
                <w:sz w:val="20"/>
              </w:rPr>
              <w:t>Algoritm</w:t>
            </w:r>
          </w:p>
        </w:tc>
        <w:tc>
          <w:tcPr>
            <w:tcW w:type="dxa" w:w="2268"/>
            <w:vAlign w:val="center"/>
          </w:tcPr>
          <w:p>
            <w:pPr>
              <w:spacing w:line="240" w:lineRule="auto" w:after="40"/>
            </w:pPr>
            <w:r>
              <w:rPr>
                <w:rFonts w:ascii="Times New Roman" w:hAnsi="Times New Roman" w:cs="Times New Roman"/>
                <w:b/>
                <w:sz w:val="20"/>
              </w:rPr>
              <w:t>Tip</w:t>
            </w:r>
          </w:p>
        </w:tc>
        <w:tc>
          <w:tcPr>
            <w:tcW w:type="dxa" w:w="2268"/>
            <w:vAlign w:val="center"/>
          </w:tcPr>
          <w:p>
            <w:pPr>
              <w:spacing w:line="240" w:lineRule="auto" w:after="40"/>
            </w:pPr>
            <w:r>
              <w:rPr>
                <w:rFonts w:ascii="Times New Roman" w:hAnsi="Times New Roman" w:cs="Times New Roman"/>
                <w:b/>
                <w:sz w:val="20"/>
              </w:rPr>
              <w:t>Necesită antrenare</w:t>
            </w:r>
          </w:p>
        </w:tc>
        <w:tc>
          <w:tcPr>
            <w:tcW w:type="dxa" w:w="2268"/>
            <w:vAlign w:val="center"/>
          </w:tcPr>
          <w:p>
            <w:pPr>
              <w:spacing w:line="240" w:lineRule="auto" w:after="40"/>
            </w:pPr>
            <w:r>
              <w:rPr>
                <w:rFonts w:ascii="Times New Roman" w:hAnsi="Times New Roman" w:cs="Times New Roman"/>
                <w:b/>
                <w:sz w:val="20"/>
              </w:rPr>
              <w:t>Observație</w:t>
            </w:r>
          </w:p>
        </w:tc>
      </w:tr>
      <w:tr>
        <w:tc>
          <w:tcPr>
            <w:tcW w:type="dxa" w:w="2268"/>
            <w:vAlign w:val="center"/>
          </w:tcPr>
          <w:p>
            <w:pPr>
              <w:spacing w:line="240" w:lineRule="auto" w:after="40"/>
            </w:pPr>
            <w:r>
              <w:rPr>
                <w:rFonts w:ascii="Times New Roman" w:hAnsi="Times New Roman" w:cs="Times New Roman"/>
                <w:b w:val="0"/>
                <w:sz w:val="20"/>
              </w:rPr>
              <w:t>Random</w:t>
            </w:r>
          </w:p>
        </w:tc>
        <w:tc>
          <w:tcPr>
            <w:tcW w:type="dxa" w:w="2268"/>
            <w:vAlign w:val="center"/>
          </w:tcPr>
          <w:p>
            <w:pPr>
              <w:spacing w:line="240" w:lineRule="auto" w:after="40"/>
            </w:pPr>
            <w:r>
              <w:rPr>
                <w:rFonts w:ascii="Times New Roman" w:hAnsi="Times New Roman" w:cs="Times New Roman"/>
                <w:b w:val="0"/>
                <w:sz w:val="20"/>
              </w:rPr>
              <w:t>baseline</w:t>
            </w:r>
          </w:p>
        </w:tc>
        <w:tc>
          <w:tcPr>
            <w:tcW w:type="dxa" w:w="2268"/>
            <w:vAlign w:val="center"/>
          </w:tcPr>
          <w:p>
            <w:pPr>
              <w:spacing w:line="240" w:lineRule="auto" w:after="40"/>
            </w:pPr>
            <w:r>
              <w:rPr>
                <w:rFonts w:ascii="Times New Roman" w:hAnsi="Times New Roman" w:cs="Times New Roman"/>
                <w:b w:val="0"/>
                <w:sz w:val="20"/>
              </w:rPr>
              <w:t>Nu</w:t>
            </w:r>
          </w:p>
        </w:tc>
        <w:tc>
          <w:tcPr>
            <w:tcW w:type="dxa" w:w="2268"/>
            <w:vAlign w:val="center"/>
          </w:tcPr>
          <w:p>
            <w:pPr>
              <w:spacing w:line="240" w:lineRule="auto" w:after="40"/>
            </w:pPr>
            <w:r>
              <w:rPr>
                <w:rFonts w:ascii="Times New Roman" w:hAnsi="Times New Roman" w:cs="Times New Roman"/>
                <w:b w:val="0"/>
                <w:sz w:val="20"/>
              </w:rPr>
              <w:t>Alege acțiuni aleatoriu</w:t>
            </w:r>
          </w:p>
        </w:tc>
      </w:tr>
      <w:tr>
        <w:tc>
          <w:tcPr>
            <w:tcW w:type="dxa" w:w="2268"/>
            <w:vAlign w:val="center"/>
          </w:tcPr>
          <w:p>
            <w:pPr>
              <w:spacing w:line="240" w:lineRule="auto" w:after="40"/>
            </w:pPr>
            <w:r>
              <w:rPr>
                <w:rFonts w:ascii="Times New Roman" w:hAnsi="Times New Roman" w:cs="Times New Roman"/>
                <w:b w:val="0"/>
                <w:sz w:val="20"/>
              </w:rPr>
              <w:t>Rule-Based</w:t>
            </w:r>
          </w:p>
        </w:tc>
        <w:tc>
          <w:tcPr>
            <w:tcW w:type="dxa" w:w="2268"/>
            <w:vAlign w:val="center"/>
          </w:tcPr>
          <w:p>
            <w:pPr>
              <w:spacing w:line="240" w:lineRule="auto" w:after="40"/>
            </w:pPr>
            <w:r>
              <w:rPr>
                <w:rFonts w:ascii="Times New Roman" w:hAnsi="Times New Roman" w:cs="Times New Roman"/>
                <w:b w:val="0"/>
                <w:sz w:val="20"/>
              </w:rPr>
              <w:t>euristic</w:t>
            </w:r>
          </w:p>
        </w:tc>
        <w:tc>
          <w:tcPr>
            <w:tcW w:type="dxa" w:w="2268"/>
            <w:vAlign w:val="center"/>
          </w:tcPr>
          <w:p>
            <w:pPr>
              <w:spacing w:line="240" w:lineRule="auto" w:after="40"/>
            </w:pPr>
            <w:r>
              <w:rPr>
                <w:rFonts w:ascii="Times New Roman" w:hAnsi="Times New Roman" w:cs="Times New Roman"/>
                <w:b w:val="0"/>
                <w:sz w:val="20"/>
              </w:rPr>
              <w:t>Nu</w:t>
            </w:r>
          </w:p>
        </w:tc>
        <w:tc>
          <w:tcPr>
            <w:tcW w:type="dxa" w:w="2268"/>
            <w:vAlign w:val="center"/>
          </w:tcPr>
          <w:p>
            <w:pPr>
              <w:spacing w:line="240" w:lineRule="auto" w:after="40"/>
            </w:pPr>
            <w:r>
              <w:rPr>
                <w:rFonts w:ascii="Times New Roman" w:hAnsi="Times New Roman" w:cs="Times New Roman"/>
                <w:b w:val="0"/>
                <w:sz w:val="20"/>
              </w:rPr>
              <w:t>Evită pericole imediate și reduce distanța Manhattan</w:t>
            </w:r>
          </w:p>
        </w:tc>
      </w:tr>
      <w:tr>
        <w:tc>
          <w:tcPr>
            <w:tcW w:type="dxa" w:w="2268"/>
            <w:vAlign w:val="center"/>
          </w:tcPr>
          <w:p>
            <w:pPr>
              <w:spacing w:line="240" w:lineRule="auto" w:after="40"/>
            </w:pPr>
            <w:r>
              <w:rPr>
                <w:rFonts w:ascii="Times New Roman" w:hAnsi="Times New Roman" w:cs="Times New Roman"/>
                <w:b w:val="0"/>
                <w:sz w:val="20"/>
              </w:rPr>
              <w:t>A*</w:t>
            </w:r>
          </w:p>
        </w:tc>
        <w:tc>
          <w:tcPr>
            <w:tcW w:type="dxa" w:w="2268"/>
            <w:vAlign w:val="center"/>
          </w:tcPr>
          <w:p>
            <w:pPr>
              <w:spacing w:line="240" w:lineRule="auto" w:after="40"/>
            </w:pPr>
            <w:r>
              <w:rPr>
                <w:rFonts w:ascii="Times New Roman" w:hAnsi="Times New Roman" w:cs="Times New Roman"/>
                <w:b w:val="0"/>
                <w:sz w:val="20"/>
              </w:rPr>
              <w:t>planificare</w:t>
            </w:r>
          </w:p>
        </w:tc>
        <w:tc>
          <w:tcPr>
            <w:tcW w:type="dxa" w:w="2268"/>
            <w:vAlign w:val="center"/>
          </w:tcPr>
          <w:p>
            <w:pPr>
              <w:spacing w:line="240" w:lineRule="auto" w:after="40"/>
            </w:pPr>
            <w:r>
              <w:rPr>
                <w:rFonts w:ascii="Times New Roman" w:hAnsi="Times New Roman" w:cs="Times New Roman"/>
                <w:b w:val="0"/>
                <w:sz w:val="20"/>
              </w:rPr>
              <w:t>Nu</w:t>
            </w:r>
          </w:p>
        </w:tc>
        <w:tc>
          <w:tcPr>
            <w:tcW w:type="dxa" w:w="2268"/>
            <w:vAlign w:val="center"/>
          </w:tcPr>
          <w:p>
            <w:pPr>
              <w:spacing w:line="240" w:lineRule="auto" w:after="40"/>
            </w:pPr>
            <w:r>
              <w:rPr>
                <w:rFonts w:ascii="Times New Roman" w:hAnsi="Times New Roman" w:cs="Times New Roman"/>
                <w:b w:val="0"/>
                <w:sz w:val="20"/>
              </w:rPr>
              <w:t>Caută traseu scurt cu euristică Manhattan</w:t>
            </w:r>
          </w:p>
        </w:tc>
      </w:tr>
      <w:tr>
        <w:tc>
          <w:tcPr>
            <w:tcW w:type="dxa" w:w="2268"/>
            <w:vAlign w:val="center"/>
          </w:tcPr>
          <w:p>
            <w:pPr>
              <w:spacing w:line="240" w:lineRule="auto" w:after="40"/>
            </w:pPr>
            <w:r>
              <w:rPr>
                <w:rFonts w:ascii="Times New Roman" w:hAnsi="Times New Roman" w:cs="Times New Roman"/>
                <w:b w:val="0"/>
                <w:sz w:val="20"/>
              </w:rPr>
              <w:t>Risk-Aware A*</w:t>
            </w:r>
          </w:p>
        </w:tc>
        <w:tc>
          <w:tcPr>
            <w:tcW w:type="dxa" w:w="2268"/>
            <w:vAlign w:val="center"/>
          </w:tcPr>
          <w:p>
            <w:pPr>
              <w:spacing w:line="240" w:lineRule="auto" w:after="40"/>
            </w:pPr>
            <w:r>
              <w:rPr>
                <w:rFonts w:ascii="Times New Roman" w:hAnsi="Times New Roman" w:cs="Times New Roman"/>
                <w:b w:val="0"/>
                <w:sz w:val="20"/>
              </w:rPr>
              <w:t>planificare cu cost de risc</w:t>
            </w:r>
          </w:p>
        </w:tc>
        <w:tc>
          <w:tcPr>
            <w:tcW w:type="dxa" w:w="2268"/>
            <w:vAlign w:val="center"/>
          </w:tcPr>
          <w:p>
            <w:pPr>
              <w:spacing w:line="240" w:lineRule="auto" w:after="40"/>
            </w:pPr>
            <w:r>
              <w:rPr>
                <w:rFonts w:ascii="Times New Roman" w:hAnsi="Times New Roman" w:cs="Times New Roman"/>
                <w:b w:val="0"/>
                <w:sz w:val="20"/>
              </w:rPr>
              <w:t>Nu</w:t>
            </w:r>
          </w:p>
        </w:tc>
        <w:tc>
          <w:tcPr>
            <w:tcW w:type="dxa" w:w="2268"/>
            <w:vAlign w:val="center"/>
          </w:tcPr>
          <w:p>
            <w:pPr>
              <w:spacing w:line="240" w:lineRule="auto" w:after="40"/>
            </w:pPr>
            <w:r>
              <w:rPr>
                <w:rFonts w:ascii="Times New Roman" w:hAnsi="Times New Roman" w:cs="Times New Roman"/>
                <w:b w:val="0"/>
                <w:sz w:val="20"/>
              </w:rPr>
              <w:t>Preferă trasee mai sigure chiar dacă sunt mai lungi</w:t>
            </w:r>
          </w:p>
        </w:tc>
      </w:tr>
      <w:tr>
        <w:tc>
          <w:tcPr>
            <w:tcW w:type="dxa" w:w="2268"/>
            <w:vAlign w:val="center"/>
          </w:tcPr>
          <w:p>
            <w:pPr>
              <w:spacing w:line="240" w:lineRule="auto" w:after="40"/>
            </w:pPr>
            <w:r>
              <w:rPr>
                <w:rFonts w:ascii="Times New Roman" w:hAnsi="Times New Roman" w:cs="Times New Roman"/>
                <w:b w:val="0"/>
                <w:sz w:val="20"/>
              </w:rPr>
              <w:t>Tabular Q-Learning</w:t>
            </w:r>
          </w:p>
        </w:tc>
        <w:tc>
          <w:tcPr>
            <w:tcW w:type="dxa" w:w="2268"/>
            <w:vAlign w:val="center"/>
          </w:tcPr>
          <w:p>
            <w:pPr>
              <w:spacing w:line="240" w:lineRule="auto" w:after="40"/>
            </w:pPr>
            <w:r>
              <w:rPr>
                <w:rFonts w:ascii="Times New Roman" w:hAnsi="Times New Roman" w:cs="Times New Roman"/>
                <w:b w:val="0"/>
                <w:sz w:val="20"/>
              </w:rPr>
              <w:t>RL tabular</w:t>
            </w:r>
          </w:p>
        </w:tc>
        <w:tc>
          <w:tcPr>
            <w:tcW w:type="dxa" w:w="2268"/>
            <w:vAlign w:val="center"/>
          </w:tcPr>
          <w:p>
            <w:pPr>
              <w:spacing w:line="240" w:lineRule="auto" w:after="40"/>
            </w:pPr>
            <w:r>
              <w:rPr>
                <w:rFonts w:ascii="Times New Roman" w:hAnsi="Times New Roman" w:cs="Times New Roman"/>
                <w:b w:val="0"/>
                <w:sz w:val="20"/>
              </w:rPr>
              <w:t>Da</w:t>
            </w:r>
          </w:p>
        </w:tc>
        <w:tc>
          <w:tcPr>
            <w:tcW w:type="dxa" w:w="2268"/>
            <w:vAlign w:val="center"/>
          </w:tcPr>
          <w:p>
            <w:pPr>
              <w:spacing w:line="240" w:lineRule="auto" w:after="40"/>
            </w:pPr>
            <w:r>
              <w:rPr>
                <w:rFonts w:ascii="Times New Roman" w:hAnsi="Times New Roman" w:cs="Times New Roman"/>
                <w:b w:val="0"/>
                <w:sz w:val="20"/>
              </w:rPr>
              <w:t>Învață Q pe coordonate absolute</w:t>
            </w:r>
          </w:p>
        </w:tc>
      </w:tr>
      <w:tr>
        <w:tc>
          <w:tcPr>
            <w:tcW w:type="dxa" w:w="2268"/>
            <w:vAlign w:val="center"/>
          </w:tcPr>
          <w:p>
            <w:pPr>
              <w:spacing w:line="240" w:lineRule="auto" w:after="40"/>
            </w:pPr>
            <w:r>
              <w:rPr>
                <w:rFonts w:ascii="Times New Roman" w:hAnsi="Times New Roman" w:cs="Times New Roman"/>
                <w:b w:val="0"/>
                <w:sz w:val="20"/>
              </w:rPr>
              <w:t>Feature-Based Q-Learning</w:t>
            </w:r>
          </w:p>
        </w:tc>
        <w:tc>
          <w:tcPr>
            <w:tcW w:type="dxa" w:w="2268"/>
            <w:vAlign w:val="center"/>
          </w:tcPr>
          <w:p>
            <w:pPr>
              <w:spacing w:line="240" w:lineRule="auto" w:after="40"/>
            </w:pPr>
            <w:r>
              <w:rPr>
                <w:rFonts w:ascii="Times New Roman" w:hAnsi="Times New Roman" w:cs="Times New Roman"/>
                <w:b w:val="0"/>
                <w:sz w:val="20"/>
              </w:rPr>
              <w:t>RL pe features</w:t>
            </w:r>
          </w:p>
        </w:tc>
        <w:tc>
          <w:tcPr>
            <w:tcW w:type="dxa" w:w="2268"/>
            <w:vAlign w:val="center"/>
          </w:tcPr>
          <w:p>
            <w:pPr>
              <w:spacing w:line="240" w:lineRule="auto" w:after="40"/>
            </w:pPr>
            <w:r>
              <w:rPr>
                <w:rFonts w:ascii="Times New Roman" w:hAnsi="Times New Roman" w:cs="Times New Roman"/>
                <w:b w:val="0"/>
                <w:sz w:val="20"/>
              </w:rPr>
              <w:t>Da</w:t>
            </w:r>
          </w:p>
        </w:tc>
        <w:tc>
          <w:tcPr>
            <w:tcW w:type="dxa" w:w="2268"/>
            <w:vAlign w:val="center"/>
          </w:tcPr>
          <w:p>
            <w:pPr>
              <w:spacing w:line="240" w:lineRule="auto" w:after="40"/>
            </w:pPr>
            <w:r>
              <w:rPr>
                <w:rFonts w:ascii="Times New Roman" w:hAnsi="Times New Roman" w:cs="Times New Roman"/>
                <w:b w:val="0"/>
                <w:sz w:val="20"/>
              </w:rPr>
              <w:t>Învață pe pereți/pericole locale și direcția obiectivului</w:t>
            </w:r>
          </w:p>
        </w:tc>
      </w:tr>
    </w:tbl>
    <w:p/>
    <w:p>
      <w:r>
        <w:rPr>
          <w:rFonts w:ascii="Times New Roman" w:hAnsi="Times New Roman" w:cs="Times New Roman"/>
        </w:rPr>
        <w:t>Experimentul Monte Carlo generează mai multe hărți rezolvabile cu seed-uri controlate, rulează fiecare agent și agregă metricile. Această componentă adaugă proiectului o dimensiune de simulare statistică: performanța nu mai este judecată doar pe o singură hartă, ci pe o distribuție de medii.</w:t>
      </w:r>
    </w:p>
    <w:p>
      <w:r>
        <w:rPr>
          <w:rFonts w:ascii="Times New Roman" w:hAnsi="Times New Roman" w:cs="Times New Roman"/>
        </w:rPr>
        <w:t>Metricile agregate sunt: rata de succes, recompensa medie, numărul mediu de pași, numărul mediu de coliziuni, rata episoadelor cu coliziuni, numărul mediu de intrări în pericol, expunerea medie la risc, costul total mediu, rata de timeout și timpul mediu de calcul.</w:t>
      </w:r>
    </w:p>
    <w:p>
      <w:r>
        <w:rPr>
          <w:rFonts w:ascii="Times New Roman" w:hAnsi="Times New Roman" w:cs="Times New Roman"/>
        </w:rPr>
        <w:t xml:space="preserve">Pentru scenariul </w:t>
      </w:r>
      <w:r>
        <w:rPr>
          <w:rFonts w:ascii="Courier New" w:hAnsi="Courier New" w:cs="Courier New"/>
          <w:sz w:val="20"/>
        </w:rPr>
        <w:t>medium</w:t>
      </w:r>
      <w:r>
        <w:rPr>
          <w:rFonts w:ascii="Times New Roman" w:hAnsi="Times New Roman" w:cs="Times New Roman"/>
        </w:rPr>
        <w:t>, cu 5 hărți, 2 episoade per hartă, 100 episoade de antrenare pentru agenții care necesită training și seed 42, rezultatele agregate sunt:</w:t>
      </w:r>
    </w:p>
    <w:tbl>
      <w:tblPr>
        <w:tblStyle w:val="TableGrid"/>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vAlign w:val="center"/>
          </w:tcPr>
          <w:p>
            <w:pPr>
              <w:spacing w:line="240" w:lineRule="auto" w:after="40"/>
            </w:pPr>
            <w:r>
              <w:rPr>
                <w:rFonts w:ascii="Times New Roman" w:hAnsi="Times New Roman" w:cs="Times New Roman"/>
                <w:b/>
                <w:sz w:val="20"/>
              </w:rPr>
              <w:t>Algoritm</w:t>
            </w:r>
          </w:p>
        </w:tc>
        <w:tc>
          <w:tcPr>
            <w:tcW w:type="dxa" w:w="1008"/>
            <w:vAlign w:val="center"/>
          </w:tcPr>
          <w:p>
            <w:pPr>
              <w:spacing w:line="240" w:lineRule="auto" w:after="40"/>
            </w:pPr>
            <w:r>
              <w:rPr>
                <w:rFonts w:ascii="Times New Roman" w:hAnsi="Times New Roman" w:cs="Times New Roman"/>
                <w:b/>
                <w:sz w:val="20"/>
              </w:rPr>
              <w:t>Success rate</w:t>
            </w:r>
          </w:p>
        </w:tc>
        <w:tc>
          <w:tcPr>
            <w:tcW w:type="dxa" w:w="1008"/>
            <w:vAlign w:val="center"/>
          </w:tcPr>
          <w:p>
            <w:pPr>
              <w:spacing w:line="240" w:lineRule="auto" w:after="40"/>
            </w:pPr>
            <w:r>
              <w:rPr>
                <w:rFonts w:ascii="Times New Roman" w:hAnsi="Times New Roman" w:cs="Times New Roman"/>
                <w:b/>
                <w:sz w:val="20"/>
              </w:rPr>
              <w:t>Reward mediu</w:t>
            </w:r>
          </w:p>
        </w:tc>
        <w:tc>
          <w:tcPr>
            <w:tcW w:type="dxa" w:w="1008"/>
            <w:vAlign w:val="center"/>
          </w:tcPr>
          <w:p>
            <w:pPr>
              <w:spacing w:line="240" w:lineRule="auto" w:after="40"/>
            </w:pPr>
            <w:r>
              <w:rPr>
                <w:rFonts w:ascii="Times New Roman" w:hAnsi="Times New Roman" w:cs="Times New Roman"/>
                <w:b/>
                <w:sz w:val="20"/>
              </w:rPr>
              <w:t>Pași medii</w:t>
            </w:r>
          </w:p>
        </w:tc>
        <w:tc>
          <w:tcPr>
            <w:tcW w:type="dxa" w:w="1008"/>
            <w:vAlign w:val="center"/>
          </w:tcPr>
          <w:p>
            <w:pPr>
              <w:spacing w:line="240" w:lineRule="auto" w:after="40"/>
            </w:pPr>
            <w:r>
              <w:rPr>
                <w:rFonts w:ascii="Times New Roman" w:hAnsi="Times New Roman" w:cs="Times New Roman"/>
                <w:b/>
                <w:sz w:val="20"/>
              </w:rPr>
              <w:t>Coliziuni medii</w:t>
            </w:r>
          </w:p>
        </w:tc>
        <w:tc>
          <w:tcPr>
            <w:tcW w:type="dxa" w:w="1008"/>
            <w:vAlign w:val="center"/>
          </w:tcPr>
          <w:p>
            <w:pPr>
              <w:spacing w:line="240" w:lineRule="auto" w:after="40"/>
            </w:pPr>
            <w:r>
              <w:rPr>
                <w:rFonts w:ascii="Times New Roman" w:hAnsi="Times New Roman" w:cs="Times New Roman"/>
                <w:b/>
                <w:sz w:val="20"/>
              </w:rPr>
              <w:t>Intrări pericol</w:t>
            </w:r>
          </w:p>
        </w:tc>
        <w:tc>
          <w:tcPr>
            <w:tcW w:type="dxa" w:w="1008"/>
            <w:vAlign w:val="center"/>
          </w:tcPr>
          <w:p>
            <w:pPr>
              <w:spacing w:line="240" w:lineRule="auto" w:after="40"/>
            </w:pPr>
            <w:r>
              <w:rPr>
                <w:rFonts w:ascii="Times New Roman" w:hAnsi="Times New Roman" w:cs="Times New Roman"/>
                <w:b/>
                <w:sz w:val="20"/>
              </w:rPr>
              <w:t>Expunere risc</w:t>
            </w:r>
          </w:p>
        </w:tc>
        <w:tc>
          <w:tcPr>
            <w:tcW w:type="dxa" w:w="1008"/>
            <w:vAlign w:val="center"/>
          </w:tcPr>
          <w:p>
            <w:pPr>
              <w:spacing w:line="240" w:lineRule="auto" w:after="40"/>
            </w:pPr>
            <w:r>
              <w:rPr>
                <w:rFonts w:ascii="Times New Roman" w:hAnsi="Times New Roman" w:cs="Times New Roman"/>
                <w:b/>
                <w:sz w:val="20"/>
              </w:rPr>
              <w:t>Cost total</w:t>
            </w:r>
          </w:p>
        </w:tc>
        <w:tc>
          <w:tcPr>
            <w:tcW w:type="dxa" w:w="1008"/>
            <w:vAlign w:val="center"/>
          </w:tcPr>
          <w:p>
            <w:pPr>
              <w:spacing w:line="240" w:lineRule="auto" w:after="40"/>
            </w:pPr>
            <w:r>
              <w:rPr>
                <w:rFonts w:ascii="Times New Roman" w:hAnsi="Times New Roman" w:cs="Times New Roman"/>
                <w:b/>
                <w:sz w:val="20"/>
              </w:rPr>
              <w:t>Timeout</w:t>
            </w:r>
          </w:p>
        </w:tc>
      </w:tr>
      <w:tr>
        <w:tc>
          <w:tcPr>
            <w:tcW w:type="dxa" w:w="1008"/>
            <w:vAlign w:val="center"/>
          </w:tcPr>
          <w:p>
            <w:pPr>
              <w:spacing w:line="240" w:lineRule="auto" w:after="40"/>
            </w:pPr>
            <w:r>
              <w:rPr>
                <w:rFonts w:ascii="Times New Roman" w:hAnsi="Times New Roman" w:cs="Times New Roman"/>
                <w:b w:val="0"/>
                <w:sz w:val="20"/>
              </w:rPr>
              <w:t>A*</w:t>
            </w:r>
          </w:p>
        </w:tc>
        <w:tc>
          <w:tcPr>
            <w:tcW w:type="dxa" w:w="1008"/>
            <w:vAlign w:val="center"/>
          </w:tcPr>
          <w:p>
            <w:pPr>
              <w:spacing w:line="240" w:lineRule="auto" w:after="40"/>
            </w:pPr>
            <w:r>
              <w:rPr>
                <w:rFonts w:ascii="Times New Roman" w:hAnsi="Times New Roman" w:cs="Times New Roman"/>
                <w:b w:val="0"/>
                <w:sz w:val="20"/>
              </w:rPr>
              <w:t>100%</w:t>
            </w:r>
          </w:p>
        </w:tc>
        <w:tc>
          <w:tcPr>
            <w:tcW w:type="dxa" w:w="1008"/>
            <w:vAlign w:val="center"/>
          </w:tcPr>
          <w:p>
            <w:pPr>
              <w:spacing w:line="240" w:lineRule="auto" w:after="40"/>
            </w:pPr>
            <w:r>
              <w:rPr>
                <w:rFonts w:ascii="Times New Roman" w:hAnsi="Times New Roman" w:cs="Times New Roman"/>
                <w:b w:val="0"/>
                <w:sz w:val="20"/>
              </w:rPr>
              <w:t>-34.40</w:t>
            </w:r>
          </w:p>
        </w:tc>
        <w:tc>
          <w:tcPr>
            <w:tcW w:type="dxa" w:w="1008"/>
            <w:vAlign w:val="center"/>
          </w:tcPr>
          <w:p>
            <w:pPr>
              <w:spacing w:line="240" w:lineRule="auto" w:after="40"/>
            </w:pPr>
            <w:r>
              <w:rPr>
                <w:rFonts w:ascii="Times New Roman" w:hAnsi="Times New Roman" w:cs="Times New Roman"/>
                <w:b w:val="0"/>
                <w:sz w:val="20"/>
              </w:rPr>
              <w:t>28.40</w:t>
            </w:r>
          </w:p>
        </w:tc>
        <w:tc>
          <w:tcPr>
            <w:tcW w:type="dxa" w:w="1008"/>
            <w:vAlign w:val="center"/>
          </w:tcPr>
          <w:p>
            <w:pPr>
              <w:spacing w:line="240" w:lineRule="auto" w:after="40"/>
            </w:pPr>
            <w:r>
              <w:rPr>
                <w:rFonts w:ascii="Times New Roman" w:hAnsi="Times New Roman" w:cs="Times New Roman"/>
                <w:b w:val="0"/>
                <w:sz w:val="20"/>
              </w:rPr>
              <w:t>0.00</w:t>
            </w:r>
          </w:p>
        </w:tc>
        <w:tc>
          <w:tcPr>
            <w:tcW w:type="dxa" w:w="1008"/>
            <w:vAlign w:val="center"/>
          </w:tcPr>
          <w:p>
            <w:pPr>
              <w:spacing w:line="240" w:lineRule="auto" w:after="40"/>
            </w:pPr>
            <w:r>
              <w:rPr>
                <w:rFonts w:ascii="Times New Roman" w:hAnsi="Times New Roman" w:cs="Times New Roman"/>
                <w:b w:val="0"/>
                <w:sz w:val="20"/>
              </w:rPr>
              <w:t>0.00</w:t>
            </w:r>
          </w:p>
        </w:tc>
        <w:tc>
          <w:tcPr>
            <w:tcW w:type="dxa" w:w="1008"/>
            <w:vAlign w:val="center"/>
          </w:tcPr>
          <w:p>
            <w:pPr>
              <w:spacing w:line="240" w:lineRule="auto" w:after="40"/>
            </w:pPr>
            <w:r>
              <w:rPr>
                <w:rFonts w:ascii="Times New Roman" w:hAnsi="Times New Roman" w:cs="Times New Roman"/>
                <w:b w:val="0"/>
                <w:sz w:val="20"/>
              </w:rPr>
              <w:t>161.00</w:t>
            </w:r>
          </w:p>
        </w:tc>
        <w:tc>
          <w:tcPr>
            <w:tcW w:type="dxa" w:w="1008"/>
            <w:vAlign w:val="center"/>
          </w:tcPr>
          <w:p>
            <w:pPr>
              <w:spacing w:line="240" w:lineRule="auto" w:after="40"/>
            </w:pPr>
            <w:r>
              <w:rPr>
                <w:rFonts w:ascii="Times New Roman" w:hAnsi="Times New Roman" w:cs="Times New Roman"/>
                <w:b w:val="0"/>
                <w:sz w:val="20"/>
              </w:rPr>
              <w:t>195.40</w:t>
            </w:r>
          </w:p>
        </w:tc>
        <w:tc>
          <w:tcPr>
            <w:tcW w:type="dxa" w:w="1008"/>
            <w:vAlign w:val="center"/>
          </w:tcPr>
          <w:p>
            <w:pPr>
              <w:spacing w:line="240" w:lineRule="auto" w:after="40"/>
            </w:pPr>
            <w:r>
              <w:rPr>
                <w:rFonts w:ascii="Times New Roman" w:hAnsi="Times New Roman" w:cs="Times New Roman"/>
                <w:b w:val="0"/>
                <w:sz w:val="20"/>
              </w:rPr>
              <w:t>0%</w:t>
            </w:r>
          </w:p>
        </w:tc>
      </w:tr>
      <w:tr>
        <w:tc>
          <w:tcPr>
            <w:tcW w:type="dxa" w:w="1008"/>
            <w:vAlign w:val="center"/>
          </w:tcPr>
          <w:p>
            <w:pPr>
              <w:spacing w:line="240" w:lineRule="auto" w:after="40"/>
            </w:pPr>
            <w:r>
              <w:rPr>
                <w:rFonts w:ascii="Times New Roman" w:hAnsi="Times New Roman" w:cs="Times New Roman"/>
                <w:b w:val="0"/>
                <w:sz w:val="20"/>
              </w:rPr>
              <w:t>Risk-Aware A*</w:t>
            </w:r>
          </w:p>
        </w:tc>
        <w:tc>
          <w:tcPr>
            <w:tcW w:type="dxa" w:w="1008"/>
            <w:vAlign w:val="center"/>
          </w:tcPr>
          <w:p>
            <w:pPr>
              <w:spacing w:line="240" w:lineRule="auto" w:after="40"/>
            </w:pPr>
            <w:r>
              <w:rPr>
                <w:rFonts w:ascii="Times New Roman" w:hAnsi="Times New Roman" w:cs="Times New Roman"/>
                <w:b w:val="0"/>
                <w:sz w:val="20"/>
              </w:rPr>
              <w:t>100%</w:t>
            </w:r>
          </w:p>
        </w:tc>
        <w:tc>
          <w:tcPr>
            <w:tcW w:type="dxa" w:w="1008"/>
            <w:vAlign w:val="center"/>
          </w:tcPr>
          <w:p>
            <w:pPr>
              <w:spacing w:line="240" w:lineRule="auto" w:after="40"/>
            </w:pPr>
            <w:r>
              <w:rPr>
                <w:rFonts w:ascii="Times New Roman" w:hAnsi="Times New Roman" w:cs="Times New Roman"/>
                <w:b w:val="0"/>
                <w:sz w:val="20"/>
              </w:rPr>
              <w:t>0.40</w:t>
            </w:r>
          </w:p>
        </w:tc>
        <w:tc>
          <w:tcPr>
            <w:tcW w:type="dxa" w:w="1008"/>
            <w:vAlign w:val="center"/>
          </w:tcPr>
          <w:p>
            <w:pPr>
              <w:spacing w:line="240" w:lineRule="auto" w:after="40"/>
            </w:pPr>
            <w:r>
              <w:rPr>
                <w:rFonts w:ascii="Times New Roman" w:hAnsi="Times New Roman" w:cs="Times New Roman"/>
                <w:b w:val="0"/>
                <w:sz w:val="20"/>
              </w:rPr>
              <w:t>29.60</w:t>
            </w:r>
          </w:p>
        </w:tc>
        <w:tc>
          <w:tcPr>
            <w:tcW w:type="dxa" w:w="1008"/>
            <w:vAlign w:val="center"/>
          </w:tcPr>
          <w:p>
            <w:pPr>
              <w:spacing w:line="240" w:lineRule="auto" w:after="40"/>
            </w:pPr>
            <w:r>
              <w:rPr>
                <w:rFonts w:ascii="Times New Roman" w:hAnsi="Times New Roman" w:cs="Times New Roman"/>
                <w:b w:val="0"/>
                <w:sz w:val="20"/>
              </w:rPr>
              <w:t>0.00</w:t>
            </w:r>
          </w:p>
        </w:tc>
        <w:tc>
          <w:tcPr>
            <w:tcW w:type="dxa" w:w="1008"/>
            <w:vAlign w:val="center"/>
          </w:tcPr>
          <w:p>
            <w:pPr>
              <w:spacing w:line="240" w:lineRule="auto" w:after="40"/>
            </w:pPr>
            <w:r>
              <w:rPr>
                <w:rFonts w:ascii="Times New Roman" w:hAnsi="Times New Roman" w:cs="Times New Roman"/>
                <w:b w:val="0"/>
                <w:sz w:val="20"/>
              </w:rPr>
              <w:t>0.00</w:t>
            </w:r>
          </w:p>
        </w:tc>
        <w:tc>
          <w:tcPr>
            <w:tcW w:type="dxa" w:w="1008"/>
            <w:vAlign w:val="center"/>
          </w:tcPr>
          <w:p>
            <w:pPr>
              <w:spacing w:line="240" w:lineRule="auto" w:after="40"/>
            </w:pPr>
            <w:r>
              <w:rPr>
                <w:rFonts w:ascii="Times New Roman" w:hAnsi="Times New Roman" w:cs="Times New Roman"/>
                <w:b w:val="0"/>
                <w:sz w:val="20"/>
              </w:rPr>
              <w:t>125.00</w:t>
            </w:r>
          </w:p>
        </w:tc>
        <w:tc>
          <w:tcPr>
            <w:tcW w:type="dxa" w:w="1008"/>
            <w:vAlign w:val="center"/>
          </w:tcPr>
          <w:p>
            <w:pPr>
              <w:spacing w:line="240" w:lineRule="auto" w:after="40"/>
            </w:pPr>
            <w:r>
              <w:rPr>
                <w:rFonts w:ascii="Times New Roman" w:hAnsi="Times New Roman" w:cs="Times New Roman"/>
                <w:b w:val="0"/>
                <w:sz w:val="20"/>
              </w:rPr>
              <w:t>124.60</w:t>
            </w:r>
          </w:p>
        </w:tc>
        <w:tc>
          <w:tcPr>
            <w:tcW w:type="dxa" w:w="1008"/>
            <w:vAlign w:val="center"/>
          </w:tcPr>
          <w:p>
            <w:pPr>
              <w:spacing w:line="240" w:lineRule="auto" w:after="40"/>
            </w:pPr>
            <w:r>
              <w:rPr>
                <w:rFonts w:ascii="Times New Roman" w:hAnsi="Times New Roman" w:cs="Times New Roman"/>
                <w:b w:val="0"/>
                <w:sz w:val="20"/>
              </w:rPr>
              <w:t>0%</w:t>
            </w:r>
          </w:p>
        </w:tc>
      </w:tr>
      <w:tr>
        <w:tc>
          <w:tcPr>
            <w:tcW w:type="dxa" w:w="1008"/>
            <w:vAlign w:val="center"/>
          </w:tcPr>
          <w:p>
            <w:pPr>
              <w:spacing w:line="240" w:lineRule="auto" w:after="40"/>
            </w:pPr>
            <w:r>
              <w:rPr>
                <w:rFonts w:ascii="Times New Roman" w:hAnsi="Times New Roman" w:cs="Times New Roman"/>
                <w:b w:val="0"/>
                <w:sz w:val="20"/>
              </w:rPr>
              <w:t>Rule-Based</w:t>
            </w:r>
          </w:p>
        </w:tc>
        <w:tc>
          <w:tcPr>
            <w:tcW w:type="dxa" w:w="1008"/>
            <w:vAlign w:val="center"/>
          </w:tcPr>
          <w:p>
            <w:pPr>
              <w:spacing w:line="240" w:lineRule="auto" w:after="40"/>
            </w:pPr>
            <w:r>
              <w:rPr>
                <w:rFonts w:ascii="Times New Roman" w:hAnsi="Times New Roman" w:cs="Times New Roman"/>
                <w:b w:val="0"/>
                <w:sz w:val="20"/>
              </w:rPr>
              <w:t>50%</w:t>
            </w:r>
          </w:p>
        </w:tc>
        <w:tc>
          <w:tcPr>
            <w:tcW w:type="dxa" w:w="1008"/>
            <w:vAlign w:val="center"/>
          </w:tcPr>
          <w:p>
            <w:pPr>
              <w:spacing w:line="240" w:lineRule="auto" w:after="40"/>
            </w:pPr>
            <w:r>
              <w:rPr>
                <w:rFonts w:ascii="Times New Roman" w:hAnsi="Times New Roman" w:cs="Times New Roman"/>
                <w:b w:val="0"/>
                <w:sz w:val="20"/>
              </w:rPr>
              <w:t>-1255.70</w:t>
            </w:r>
          </w:p>
        </w:tc>
        <w:tc>
          <w:tcPr>
            <w:tcW w:type="dxa" w:w="1008"/>
            <w:vAlign w:val="center"/>
          </w:tcPr>
          <w:p>
            <w:pPr>
              <w:spacing w:line="240" w:lineRule="auto" w:after="40"/>
            </w:pPr>
            <w:r>
              <w:rPr>
                <w:rFonts w:ascii="Times New Roman" w:hAnsi="Times New Roman" w:cs="Times New Roman"/>
                <w:b w:val="0"/>
                <w:sz w:val="20"/>
              </w:rPr>
              <w:t>174.40</w:t>
            </w:r>
          </w:p>
        </w:tc>
        <w:tc>
          <w:tcPr>
            <w:tcW w:type="dxa" w:w="1008"/>
            <w:vAlign w:val="center"/>
          </w:tcPr>
          <w:p>
            <w:pPr>
              <w:spacing w:line="240" w:lineRule="auto" w:after="40"/>
            </w:pPr>
            <w:r>
              <w:rPr>
                <w:rFonts w:ascii="Times New Roman" w:hAnsi="Times New Roman" w:cs="Times New Roman"/>
                <w:b w:val="0"/>
                <w:sz w:val="20"/>
              </w:rPr>
              <w:t>0.00</w:t>
            </w:r>
          </w:p>
        </w:tc>
        <w:tc>
          <w:tcPr>
            <w:tcW w:type="dxa" w:w="1008"/>
            <w:vAlign w:val="center"/>
          </w:tcPr>
          <w:p>
            <w:pPr>
              <w:spacing w:line="240" w:lineRule="auto" w:after="40"/>
            </w:pPr>
            <w:r>
              <w:rPr>
                <w:rFonts w:ascii="Times New Roman" w:hAnsi="Times New Roman" w:cs="Times New Roman"/>
                <w:b w:val="0"/>
                <w:sz w:val="20"/>
              </w:rPr>
              <w:t>0.00</w:t>
            </w:r>
          </w:p>
        </w:tc>
        <w:tc>
          <w:tcPr>
            <w:tcW w:type="dxa" w:w="1008"/>
            <w:vAlign w:val="center"/>
          </w:tcPr>
          <w:p>
            <w:pPr>
              <w:spacing w:line="240" w:lineRule="auto" w:after="40"/>
            </w:pPr>
            <w:r>
              <w:rPr>
                <w:rFonts w:ascii="Times New Roman" w:hAnsi="Times New Roman" w:cs="Times New Roman"/>
                <w:b w:val="0"/>
                <w:sz w:val="20"/>
              </w:rPr>
              <w:t>1175.20</w:t>
            </w:r>
          </w:p>
        </w:tc>
        <w:tc>
          <w:tcPr>
            <w:tcW w:type="dxa" w:w="1008"/>
            <w:vAlign w:val="center"/>
          </w:tcPr>
          <w:p>
            <w:pPr>
              <w:spacing w:line="240" w:lineRule="auto" w:after="40"/>
            </w:pPr>
            <w:r>
              <w:rPr>
                <w:rFonts w:ascii="Times New Roman" w:hAnsi="Times New Roman" w:cs="Times New Roman"/>
                <w:b w:val="0"/>
                <w:sz w:val="20"/>
              </w:rPr>
              <w:t>2430.90</w:t>
            </w:r>
          </w:p>
        </w:tc>
        <w:tc>
          <w:tcPr>
            <w:tcW w:type="dxa" w:w="1008"/>
            <w:vAlign w:val="center"/>
          </w:tcPr>
          <w:p>
            <w:pPr>
              <w:spacing w:line="240" w:lineRule="auto" w:after="40"/>
            </w:pPr>
            <w:r>
              <w:rPr>
                <w:rFonts w:ascii="Times New Roman" w:hAnsi="Times New Roman" w:cs="Times New Roman"/>
                <w:b w:val="0"/>
                <w:sz w:val="20"/>
              </w:rPr>
              <w:t>50%</w:t>
            </w:r>
          </w:p>
        </w:tc>
      </w:tr>
      <w:tr>
        <w:tc>
          <w:tcPr>
            <w:tcW w:type="dxa" w:w="1008"/>
            <w:vAlign w:val="center"/>
          </w:tcPr>
          <w:p>
            <w:pPr>
              <w:spacing w:line="240" w:lineRule="auto" w:after="40"/>
            </w:pPr>
            <w:r>
              <w:rPr>
                <w:rFonts w:ascii="Times New Roman" w:hAnsi="Times New Roman" w:cs="Times New Roman"/>
                <w:b w:val="0"/>
                <w:sz w:val="20"/>
              </w:rPr>
              <w:t>Random</w:t>
            </w:r>
          </w:p>
        </w:tc>
        <w:tc>
          <w:tcPr>
            <w:tcW w:type="dxa" w:w="1008"/>
            <w:vAlign w:val="center"/>
          </w:tcPr>
          <w:p>
            <w:pPr>
              <w:spacing w:line="240" w:lineRule="auto" w:after="40"/>
            </w:pPr>
            <w:r>
              <w:rPr>
                <w:rFonts w:ascii="Times New Roman" w:hAnsi="Times New Roman" w:cs="Times New Roman"/>
                <w:b w:val="0"/>
                <w:sz w:val="20"/>
              </w:rPr>
              <w:t>0%</w:t>
            </w:r>
          </w:p>
        </w:tc>
        <w:tc>
          <w:tcPr>
            <w:tcW w:type="dxa" w:w="1008"/>
            <w:vAlign w:val="center"/>
          </w:tcPr>
          <w:p>
            <w:pPr>
              <w:spacing w:line="240" w:lineRule="auto" w:after="40"/>
            </w:pPr>
            <w:r>
              <w:rPr>
                <w:rFonts w:ascii="Times New Roman" w:hAnsi="Times New Roman" w:cs="Times New Roman"/>
                <w:b w:val="0"/>
                <w:sz w:val="20"/>
              </w:rPr>
              <w:t>-754.10</w:t>
            </w:r>
          </w:p>
        </w:tc>
        <w:tc>
          <w:tcPr>
            <w:tcW w:type="dxa" w:w="1008"/>
            <w:vAlign w:val="center"/>
          </w:tcPr>
          <w:p>
            <w:pPr>
              <w:spacing w:line="240" w:lineRule="auto" w:after="40"/>
            </w:pPr>
            <w:r>
              <w:rPr>
                <w:rFonts w:ascii="Times New Roman" w:hAnsi="Times New Roman" w:cs="Times New Roman"/>
                <w:b w:val="0"/>
                <w:sz w:val="20"/>
              </w:rPr>
              <w:t>95.80</w:t>
            </w:r>
          </w:p>
        </w:tc>
        <w:tc>
          <w:tcPr>
            <w:tcW w:type="dxa" w:w="1008"/>
            <w:vAlign w:val="center"/>
          </w:tcPr>
          <w:p>
            <w:pPr>
              <w:spacing w:line="240" w:lineRule="auto" w:after="40"/>
            </w:pPr>
            <w:r>
              <w:rPr>
                <w:rFonts w:ascii="Times New Roman" w:hAnsi="Times New Roman" w:cs="Times New Roman"/>
                <w:b w:val="0"/>
                <w:sz w:val="20"/>
              </w:rPr>
              <w:t>40.70</w:t>
            </w:r>
          </w:p>
        </w:tc>
        <w:tc>
          <w:tcPr>
            <w:tcW w:type="dxa" w:w="1008"/>
            <w:vAlign w:val="center"/>
          </w:tcPr>
          <w:p>
            <w:pPr>
              <w:spacing w:line="240" w:lineRule="auto" w:after="40"/>
            </w:pPr>
            <w:r>
              <w:rPr>
                <w:rFonts w:ascii="Times New Roman" w:hAnsi="Times New Roman" w:cs="Times New Roman"/>
                <w:b w:val="0"/>
                <w:sz w:val="20"/>
              </w:rPr>
              <w:t>1.00</w:t>
            </w:r>
          </w:p>
        </w:tc>
        <w:tc>
          <w:tcPr>
            <w:tcW w:type="dxa" w:w="1008"/>
            <w:vAlign w:val="center"/>
          </w:tcPr>
          <w:p>
            <w:pPr>
              <w:spacing w:line="240" w:lineRule="auto" w:after="40"/>
            </w:pPr>
            <w:r>
              <w:rPr>
                <w:rFonts w:ascii="Times New Roman" w:hAnsi="Times New Roman" w:cs="Times New Roman"/>
                <w:b w:val="0"/>
                <w:sz w:val="20"/>
              </w:rPr>
              <w:t>204.80</w:t>
            </w:r>
          </w:p>
        </w:tc>
        <w:tc>
          <w:tcPr>
            <w:tcW w:type="dxa" w:w="1008"/>
            <w:vAlign w:val="center"/>
          </w:tcPr>
          <w:p>
            <w:pPr>
              <w:spacing w:line="240" w:lineRule="auto" w:after="40"/>
            </w:pPr>
            <w:r>
              <w:rPr>
                <w:rFonts w:ascii="Times New Roman" w:hAnsi="Times New Roman" w:cs="Times New Roman"/>
                <w:b w:val="0"/>
                <w:sz w:val="20"/>
              </w:rPr>
              <w:t>958.90</w:t>
            </w:r>
          </w:p>
        </w:tc>
        <w:tc>
          <w:tcPr>
            <w:tcW w:type="dxa" w:w="1008"/>
            <w:vAlign w:val="center"/>
          </w:tcPr>
          <w:p>
            <w:pPr>
              <w:spacing w:line="240" w:lineRule="auto" w:after="40"/>
            </w:pPr>
            <w:r>
              <w:rPr>
                <w:rFonts w:ascii="Times New Roman" w:hAnsi="Times New Roman" w:cs="Times New Roman"/>
                <w:b w:val="0"/>
                <w:sz w:val="20"/>
              </w:rPr>
              <w:t>0%</w:t>
            </w:r>
          </w:p>
        </w:tc>
      </w:tr>
      <w:tr>
        <w:tc>
          <w:tcPr>
            <w:tcW w:type="dxa" w:w="1008"/>
            <w:vAlign w:val="center"/>
          </w:tcPr>
          <w:p>
            <w:pPr>
              <w:spacing w:line="240" w:lineRule="auto" w:after="40"/>
            </w:pPr>
            <w:r>
              <w:rPr>
                <w:rFonts w:ascii="Times New Roman" w:hAnsi="Times New Roman" w:cs="Times New Roman"/>
                <w:b w:val="0"/>
                <w:sz w:val="20"/>
              </w:rPr>
              <w:t>Tabular Q-Learning</w:t>
            </w:r>
          </w:p>
        </w:tc>
        <w:tc>
          <w:tcPr>
            <w:tcW w:type="dxa" w:w="1008"/>
            <w:vAlign w:val="center"/>
          </w:tcPr>
          <w:p>
            <w:pPr>
              <w:spacing w:line="240" w:lineRule="auto" w:after="40"/>
            </w:pPr>
            <w:r>
              <w:rPr>
                <w:rFonts w:ascii="Times New Roman" w:hAnsi="Times New Roman" w:cs="Times New Roman"/>
                <w:b w:val="0"/>
                <w:sz w:val="20"/>
              </w:rPr>
              <w:t>0%</w:t>
            </w:r>
          </w:p>
        </w:tc>
        <w:tc>
          <w:tcPr>
            <w:tcW w:type="dxa" w:w="1008"/>
            <w:vAlign w:val="center"/>
          </w:tcPr>
          <w:p>
            <w:pPr>
              <w:spacing w:line="240" w:lineRule="auto" w:after="40"/>
            </w:pPr>
            <w:r>
              <w:rPr>
                <w:rFonts w:ascii="Times New Roman" w:hAnsi="Times New Roman" w:cs="Times New Roman"/>
                <w:b w:val="0"/>
                <w:sz w:val="20"/>
              </w:rPr>
              <w:t>-637.00</w:t>
            </w:r>
          </w:p>
        </w:tc>
        <w:tc>
          <w:tcPr>
            <w:tcW w:type="dxa" w:w="1008"/>
            <w:vAlign w:val="center"/>
          </w:tcPr>
          <w:p>
            <w:pPr>
              <w:spacing w:line="240" w:lineRule="auto" w:after="40"/>
            </w:pPr>
            <w:r>
              <w:rPr>
                <w:rFonts w:ascii="Times New Roman" w:hAnsi="Times New Roman" w:cs="Times New Roman"/>
                <w:b w:val="0"/>
                <w:sz w:val="20"/>
              </w:rPr>
              <w:t>103.40</w:t>
            </w:r>
          </w:p>
        </w:tc>
        <w:tc>
          <w:tcPr>
            <w:tcW w:type="dxa" w:w="1008"/>
            <w:vAlign w:val="center"/>
          </w:tcPr>
          <w:p>
            <w:pPr>
              <w:spacing w:line="240" w:lineRule="auto" w:after="40"/>
            </w:pPr>
            <w:r>
              <w:rPr>
                <w:rFonts w:ascii="Times New Roman" w:hAnsi="Times New Roman" w:cs="Times New Roman"/>
                <w:b w:val="0"/>
                <w:sz w:val="20"/>
              </w:rPr>
              <w:t>23.80</w:t>
            </w:r>
          </w:p>
        </w:tc>
        <w:tc>
          <w:tcPr>
            <w:tcW w:type="dxa" w:w="1008"/>
            <w:vAlign w:val="center"/>
          </w:tcPr>
          <w:p>
            <w:pPr>
              <w:spacing w:line="240" w:lineRule="auto" w:after="40"/>
            </w:pPr>
            <w:r>
              <w:rPr>
                <w:rFonts w:ascii="Times New Roman" w:hAnsi="Times New Roman" w:cs="Times New Roman"/>
                <w:b w:val="0"/>
                <w:sz w:val="20"/>
              </w:rPr>
              <w:t>1.00</w:t>
            </w:r>
          </w:p>
        </w:tc>
        <w:tc>
          <w:tcPr>
            <w:tcW w:type="dxa" w:w="1008"/>
            <w:vAlign w:val="center"/>
          </w:tcPr>
          <w:p>
            <w:pPr>
              <w:spacing w:line="240" w:lineRule="auto" w:after="40"/>
            </w:pPr>
            <w:r>
              <w:rPr>
                <w:rFonts w:ascii="Times New Roman" w:hAnsi="Times New Roman" w:cs="Times New Roman"/>
                <w:b w:val="0"/>
                <w:sz w:val="20"/>
              </w:rPr>
              <w:t>238.80</w:t>
            </w:r>
          </w:p>
        </w:tc>
        <w:tc>
          <w:tcPr>
            <w:tcW w:type="dxa" w:w="1008"/>
            <w:vAlign w:val="center"/>
          </w:tcPr>
          <w:p>
            <w:pPr>
              <w:spacing w:line="240" w:lineRule="auto" w:after="40"/>
            </w:pPr>
            <w:r>
              <w:rPr>
                <w:rFonts w:ascii="Times New Roman" w:hAnsi="Times New Roman" w:cs="Times New Roman"/>
                <w:b w:val="0"/>
                <w:sz w:val="20"/>
              </w:rPr>
              <w:t>875.80</w:t>
            </w:r>
          </w:p>
        </w:tc>
        <w:tc>
          <w:tcPr>
            <w:tcW w:type="dxa" w:w="1008"/>
            <w:vAlign w:val="center"/>
          </w:tcPr>
          <w:p>
            <w:pPr>
              <w:spacing w:line="240" w:lineRule="auto" w:after="40"/>
            </w:pPr>
            <w:r>
              <w:rPr>
                <w:rFonts w:ascii="Times New Roman" w:hAnsi="Times New Roman" w:cs="Times New Roman"/>
                <w:b w:val="0"/>
                <w:sz w:val="20"/>
              </w:rPr>
              <w:t>0%</w:t>
            </w:r>
          </w:p>
        </w:tc>
      </w:tr>
      <w:tr>
        <w:tc>
          <w:tcPr>
            <w:tcW w:type="dxa" w:w="1008"/>
            <w:vAlign w:val="center"/>
          </w:tcPr>
          <w:p>
            <w:pPr>
              <w:spacing w:line="240" w:lineRule="auto" w:after="40"/>
            </w:pPr>
            <w:r>
              <w:rPr>
                <w:rFonts w:ascii="Times New Roman" w:hAnsi="Times New Roman" w:cs="Times New Roman"/>
                <w:b w:val="0"/>
                <w:sz w:val="20"/>
              </w:rPr>
              <w:t>Feature-Based Q-Learning</w:t>
            </w:r>
          </w:p>
        </w:tc>
        <w:tc>
          <w:tcPr>
            <w:tcW w:type="dxa" w:w="1008"/>
            <w:vAlign w:val="center"/>
          </w:tcPr>
          <w:p>
            <w:pPr>
              <w:spacing w:line="240" w:lineRule="auto" w:after="40"/>
            </w:pPr>
            <w:r>
              <w:rPr>
                <w:rFonts w:ascii="Times New Roman" w:hAnsi="Times New Roman" w:cs="Times New Roman"/>
                <w:b w:val="0"/>
                <w:sz w:val="20"/>
              </w:rPr>
              <w:t>0%</w:t>
            </w:r>
          </w:p>
        </w:tc>
        <w:tc>
          <w:tcPr>
            <w:tcW w:type="dxa" w:w="1008"/>
            <w:vAlign w:val="center"/>
          </w:tcPr>
          <w:p>
            <w:pPr>
              <w:spacing w:line="240" w:lineRule="auto" w:after="40"/>
            </w:pPr>
            <w:r>
              <w:rPr>
                <w:rFonts w:ascii="Times New Roman" w:hAnsi="Times New Roman" w:cs="Times New Roman"/>
                <w:b w:val="0"/>
                <w:sz w:val="20"/>
              </w:rPr>
              <w:t>-825.60</w:t>
            </w:r>
          </w:p>
        </w:tc>
        <w:tc>
          <w:tcPr>
            <w:tcW w:type="dxa" w:w="1008"/>
            <w:vAlign w:val="center"/>
          </w:tcPr>
          <w:p>
            <w:pPr>
              <w:spacing w:line="240" w:lineRule="auto" w:after="40"/>
            </w:pPr>
            <w:r>
              <w:rPr>
                <w:rFonts w:ascii="Times New Roman" w:hAnsi="Times New Roman" w:cs="Times New Roman"/>
                <w:b w:val="0"/>
                <w:sz w:val="20"/>
              </w:rPr>
              <w:t>109.20</w:t>
            </w:r>
          </w:p>
        </w:tc>
        <w:tc>
          <w:tcPr>
            <w:tcW w:type="dxa" w:w="1008"/>
            <w:vAlign w:val="center"/>
          </w:tcPr>
          <w:p>
            <w:pPr>
              <w:spacing w:line="240" w:lineRule="auto" w:after="40"/>
            </w:pPr>
            <w:r>
              <w:rPr>
                <w:rFonts w:ascii="Times New Roman" w:hAnsi="Times New Roman" w:cs="Times New Roman"/>
                <w:b w:val="0"/>
                <w:sz w:val="20"/>
              </w:rPr>
              <w:t>31.40</w:t>
            </w:r>
          </w:p>
        </w:tc>
        <w:tc>
          <w:tcPr>
            <w:tcW w:type="dxa" w:w="1008"/>
            <w:vAlign w:val="center"/>
          </w:tcPr>
          <w:p>
            <w:pPr>
              <w:spacing w:line="240" w:lineRule="auto" w:after="40"/>
            </w:pPr>
            <w:r>
              <w:rPr>
                <w:rFonts w:ascii="Times New Roman" w:hAnsi="Times New Roman" w:cs="Times New Roman"/>
                <w:b w:val="0"/>
                <w:sz w:val="20"/>
              </w:rPr>
              <w:t>0.80</w:t>
            </w:r>
          </w:p>
        </w:tc>
        <w:tc>
          <w:tcPr>
            <w:tcW w:type="dxa" w:w="1008"/>
            <w:vAlign w:val="center"/>
          </w:tcPr>
          <w:p>
            <w:pPr>
              <w:spacing w:line="240" w:lineRule="auto" w:after="40"/>
            </w:pPr>
            <w:r>
              <w:rPr>
                <w:rFonts w:ascii="Times New Roman" w:hAnsi="Times New Roman" w:cs="Times New Roman"/>
                <w:b w:val="0"/>
                <w:sz w:val="20"/>
              </w:rPr>
              <w:t>371.40</w:t>
            </w:r>
          </w:p>
        </w:tc>
        <w:tc>
          <w:tcPr>
            <w:tcW w:type="dxa" w:w="1008"/>
            <w:vAlign w:val="center"/>
          </w:tcPr>
          <w:p>
            <w:pPr>
              <w:spacing w:line="240" w:lineRule="auto" w:after="40"/>
            </w:pPr>
            <w:r>
              <w:rPr>
                <w:rFonts w:ascii="Times New Roman" w:hAnsi="Times New Roman" w:cs="Times New Roman"/>
                <w:b w:val="0"/>
                <w:sz w:val="20"/>
              </w:rPr>
              <w:t>1197.00</w:t>
            </w:r>
          </w:p>
        </w:tc>
        <w:tc>
          <w:tcPr>
            <w:tcW w:type="dxa" w:w="1008"/>
            <w:vAlign w:val="center"/>
          </w:tcPr>
          <w:p>
            <w:pPr>
              <w:spacing w:line="240" w:lineRule="auto" w:after="40"/>
            </w:pPr>
            <w:r>
              <w:rPr>
                <w:rFonts w:ascii="Times New Roman" w:hAnsi="Times New Roman" w:cs="Times New Roman"/>
                <w:b w:val="0"/>
                <w:sz w:val="20"/>
              </w:rPr>
              <w:t>20%</w:t>
            </w:r>
          </w:p>
        </w:tc>
      </w:tr>
    </w:tbl>
    <w:p/>
    <w:p>
      <w:r>
        <w:rPr>
          <w:rFonts w:ascii="Times New Roman" w:hAnsi="Times New Roman" w:cs="Times New Roman"/>
        </w:rPr>
        <w:t>Rezultatul cel mai important nu este doar faptul că A</w:t>
      </w:r>
      <w:r>
        <w:rPr>
          <w:rFonts w:ascii="Times New Roman" w:hAnsi="Times New Roman" w:cs="Times New Roman"/>
          <w:i/>
        </w:rPr>
        <w:t xml:space="preserve"> și Risk-Aware A</w:t>
      </w:r>
      <w:r>
        <w:rPr>
          <w:rFonts w:ascii="Times New Roman" w:hAnsi="Times New Roman" w:cs="Times New Roman"/>
        </w:rPr>
        <w:t xml:space="preserve"> ating 100% succes, ci diferența de calitate a traseului. Risk-Aware A* parcurge în medie un traseu ușor mai lung (29.6 pași față de 28.4), dar reduce expunerea la risc de la 161.0 la 125.0 și costul total de la 195.4 la 124.6. Aceasta ilustrează exact miza lucrării: o strategie poate fi mai potrivită pentru navigare sigură chiar dacă nu minimizează strict numărul de pași.</w:t>
      </w:r>
    </w:p>
    <w:p>
      <w:r>
        <w:rPr>
          <w:rFonts w:ascii="Times New Roman" w:hAnsi="Times New Roman" w:cs="Times New Roman"/>
        </w:rPr>
        <w:t>Agenții Random, Tabular Q-Learning și Feature-Based Q-Learning au performanțe slabe în acest experiment scurt. Interpretarea trebuie să fie prudentă: rezultatul nu demonstrează că RL este inutil, ci că strategiile bazate pe învățare au nevoie de antrenare suficientă, reprezentare de stare adecvată și mecanisme de generalizare pentru hărți nevăzute. În configurația curentă, algoritmii de planificare care folosesc direct harta completă sunt avantajați în evaluări scurte pe hărți noi.</w:t>
      </w:r>
    </w:p>
    <w:p>
      <w:r>
        <w:rPr>
          <w:rFonts w:ascii="Times New Roman" w:hAnsi="Times New Roman" w:cs="Times New Roman"/>
        </w:rPr>
        <w:t>Această parte completează Q-Learning-ul energetic cu o comparație între algoritmi clasici și algoritmi de învățare. Diferența dintre A</w:t>
      </w:r>
      <w:r>
        <w:rPr>
          <w:rFonts w:ascii="Times New Roman" w:hAnsi="Times New Roman" w:cs="Times New Roman"/>
          <w:i/>
        </w:rPr>
        <w:t xml:space="preserve"> și Risk-Aware A</w:t>
      </w:r>
      <w:r>
        <w:rPr>
          <w:rFonts w:ascii="Times New Roman" w:hAnsi="Times New Roman" w:cs="Times New Roman"/>
        </w:rPr>
        <w:t xml:space="preserve"> arată cum o funcție de cost modificată poate produce comportament mai sigur fără învățare, iar comparația dintre Tabular Q-Learning și Feature-Based Q-Learning ilustrează problema generalizării: coordonatele absolute învață bine pe harta de training, dar features locale sunt direcția potrivită pentru transfer pe hărți nevăzute.</w:t>
      </w:r>
    </w:p>
    <w:p>
      <w:pPr>
        <w:pStyle w:val="Heading3"/>
      </w:pPr>
      <w:r>
        <w:t>5.8 Discuții</w:t>
      </w:r>
    </w:p>
    <w:p>
      <w:r>
        <w:rPr>
          <w:rFonts w:ascii="Times New Roman" w:hAnsi="Times New Roman" w:cs="Times New Roman"/>
        </w:rPr>
        <w:t>Rezultatele indică trei concluzii complementare. Prima este că Q-Learning tabular este suficient de puternic pentru scenarii discrete moderate, mai ales când spațiul de stări este mic și interpretabil. A doua este că, pentru navigare pe hărți noi, algoritmii de planificare precum A* rămân foarte competitivi. A treia, cea mai importantă pentru scopul lucrării, este că succesul singur nu este o metrică suficientă: două strategii cu aceeași rată de succes pot avea profiluri foarte diferite de risc și cost.</w:t>
      </w:r>
    </w:p>
    <w:p>
      <w:r>
        <w:rPr>
          <w:rFonts w:ascii="Times New Roman" w:hAnsi="Times New Roman" w:cs="Times New Roman"/>
        </w:rPr>
        <w:t>Din perspectiva lucrării de licență, valoarea proiectului nu stă doar în obținerea unei politici Q bune, ci în platforma completă de simulare: generare procedurală validată BFS, scenarii parametrizabile, model de risc, agenți interschimbabili, export de date, artefacte vizuale, API web, interfață cloud și comparații Monte Carlo. Aceasta aliniază proiectul atât cu tematica de Reinforcement Learning, cât și cu disciplina de tehnici de simulare.</w:t>
      </w:r>
    </w:p>
    <w:p>
      <w:r>
        <w:br w:type="page"/>
      </w:r>
    </w:p>
    <w:p>
      <w:pPr>
        <w:pStyle w:val="Heading1"/>
      </w:pPr>
      <w:r>
        <w:t>Capitolul 6: Aplicații în Lumea Reală</w:t>
      </w:r>
    </w:p>
    <w:p>
      <w:pPr>
        <w:pStyle w:val="Heading3"/>
      </w:pPr>
      <w:r>
        <w:t>6.1 Robotică Industrială — Depozite Autonome (Amazon Kiva)</w:t>
      </w:r>
    </w:p>
    <w:p>
      <w:r>
        <w:rPr>
          <w:rFonts w:ascii="Times New Roman" w:hAnsi="Times New Roman" w:cs="Times New Roman"/>
        </w:rPr>
        <w:t>Sistemul de roboți Amazon Kiva, ulterior integrat în Amazon Robotics, reprezintă un exemplu comercial relevant pentru principiile discutate în această lucrare. Roboții mobili din depozite trebuie să navigheze printre rafturi, să evite blocaje și să își gestioneze bateria în raport cu stațiile de încărcare. Problema este mai complexă decât scenariul WAREHOUSE din proiect, dar are aceeași structură conceptuală: navigare într-un mediu cu obstacole, constrângeri operaționale și resurse energetice limitate.</w:t>
      </w:r>
    </w:p>
    <w:p>
      <w:r>
        <w:rPr>
          <w:rFonts w:ascii="Times New Roman" w:hAnsi="Times New Roman" w:cs="Times New Roman"/>
        </w:rPr>
        <w:t>Diferențele față de simularea noastră sunt de scară și complexitate: harta unui depozit Amazon este continuă (nu discretizată pe grilă), există sute de agenți simultan (problema multi-agent), obstacolele sunt dinamice (alți roboți în mișcare), și constrângerile de timp real sunt stricte (robotul trebuie să reacționeze în milisecunde). Cu toate acestea, principiile fundamentale — navigare cu evitarea obstacolelor, gestionarea energiei, convergența prin trial-and-error — sunt aceleași.</w:t>
      </w:r>
    </w:p>
    <w:p>
      <w:r>
        <w:rPr>
          <w:rFonts w:ascii="Times New Roman" w:hAnsi="Times New Roman" w:cs="Times New Roman"/>
        </w:rPr>
        <w:t>Sistemul Amazon Robotics folosește o combinație de planificare centralizată (servere centrale care optimizează traseele tuturor roboților simultan) și control local (fiecare robot execută mișcări locale autonome pentru a evita coliziunile). Algoritmul central seamănă cu un Shortest Path augmentat cu constrângeri de baterie — similar cu politica optimă din Scenariul B al nostru, dar la scara a sute de mii de agenți.</w:t>
      </w:r>
    </w:p>
    <w:p>
      <w:r>
        <w:rPr>
          <w:rFonts w:ascii="Times New Roman" w:hAnsi="Times New Roman" w:cs="Times New Roman"/>
        </w:rPr>
        <w:t>Rezultatele implementării Amazon Robotics sunt remarcabile: creșterea vitezei de procesare a comenzilor cu 300–400%, reducerea suprafeței de depozit necesare cu 50% (prin ambalarea mai densă a rafturilor, posibilă deoarece nu mai sunt necesare culoaruri pentru muncitori) și reducerea erorilor de picking sub 0.5%. Aceste rezultate ilustrează impactul economic masiv al navigării autonome eficiente — un impact direct alimentat de cercetarea fundamentală în reinforcement learning.</w:t>
      </w:r>
    </w:p>
    <w:p>
      <w:pPr>
        <w:pStyle w:val="Heading3"/>
      </w:pPr>
      <w:r>
        <w:t>6.2 Vehicule Autonome de Livrare (Last-Mile Delivery)</w:t>
      </w:r>
    </w:p>
    <w:p>
      <w:r>
        <w:rPr>
          <w:rFonts w:ascii="Times New Roman" w:hAnsi="Times New Roman" w:cs="Times New Roman"/>
        </w:rPr>
        <w:t>Livrarea „ultimului kilometru" (last-mile delivery) reprezintă ultima etapă a lanțului logistic și, paradoxal, cea mai costisitoare — estimările plasează costul ultimului kilometru la 28–53% din costul total al livrării (Savelsbergh &amp; Van Woensel, 2016). Companiile DHL, FedEx și UPS explorează activ robotică și vehicule autonome pentru a reduce aceste costuri.</w:t>
      </w:r>
    </w:p>
    <w:p>
      <w:r>
        <w:rPr>
          <w:rFonts w:ascii="Times New Roman" w:hAnsi="Times New Roman" w:cs="Times New Roman"/>
          <w:b/>
        </w:rPr>
        <w:t>Starship Technologies</w:t>
      </w:r>
      <w:r>
        <w:rPr>
          <w:rFonts w:ascii="Times New Roman" w:hAnsi="Times New Roman" w:cs="Times New Roman"/>
        </w:rPr>
        <w:t xml:space="preserve"> operează o flotă de roboți de livrare autonomi pe trotuare, cu o autonomie de 6 ore și un spațiu de navigare similar cu grila noastră 2D: trotuarele formează un graf discret (intersecții = noduri, segmente = muchii) pe care robotul navighează de la depozit la destinatarul pachetului. Gestionarea bateriei (încărcare la depozit, monitorizarea nivelului pe traseu) este critică — un robot blocat pe trotuar cu bateria moartă este o problemă de relații publice și o pierdere economică directă.</w:t>
      </w:r>
    </w:p>
    <w:p>
      <w:r>
        <w:rPr>
          <w:rFonts w:ascii="Times New Roman" w:hAnsi="Times New Roman" w:cs="Times New Roman"/>
          <w:b/>
        </w:rPr>
        <w:t>Nuro</w:t>
      </w:r>
      <w:r>
        <w:rPr>
          <w:rFonts w:ascii="Times New Roman" w:hAnsi="Times New Roman" w:cs="Times New Roman"/>
        </w:rPr>
        <w:t xml:space="preserve"> și </w:t>
      </w:r>
      <w:r>
        <w:rPr>
          <w:rFonts w:ascii="Times New Roman" w:hAnsi="Times New Roman" w:cs="Times New Roman"/>
          <w:b/>
        </w:rPr>
        <w:t>Waymo</w:t>
      </w:r>
      <w:r>
        <w:rPr>
          <w:rFonts w:ascii="Times New Roman" w:hAnsi="Times New Roman" w:cs="Times New Roman"/>
        </w:rPr>
        <w:t xml:space="preserve"> operează vehicule autonome pe drumuri publice, unde problema energetică este mai puțin critică (bateria e suficientă pentru sute de km), dar constrângerile de navigare sunt incomparabil mai complexe: trafic dens, condiții meteo, semnalizare rutieră, pietoni imprevizibili. Algoritmii de navigare din astfel de sisteme sunt inevitabil mai sofisticați decât Q-Learning tabular — combină planificarea pe grafuri rutiere (OpenStreetMap) cu predicția comportamentului altor participanți la trafic (rețele neurale) și controlul local (model predictiv de control, MPC). Cu toate acestea, ideea fundamentală de politică de decizie bazată pe stare (poziție + condiție internă) este comună.</w:t>
      </w:r>
    </w:p>
    <w:p>
      <w:r>
        <w:rPr>
          <w:rFonts w:ascii="Times New Roman" w:hAnsi="Times New Roman" w:cs="Times New Roman"/>
          <w:b/>
        </w:rPr>
        <w:t>Drone de livrare</w:t>
      </w:r>
      <w:r>
        <w:rPr>
          <w:rFonts w:ascii="Times New Roman" w:hAnsi="Times New Roman" w:cs="Times New Roman"/>
        </w:rPr>
        <w:t xml:space="preserve"> (Amazon Prime Air, Wing de la Google, Zipline) introduc dimensionalitate suplimentară față de navigarea pe sol: spațiul 3D de navigare, dinamica vântului, restricții de zbor (zonele aeroportuare, restricțiile de altitudine) și, în mod critic, consumul energetic mult mai sensibil la condițiile de zbor. O dronă care zboară împotriva vântului consumă de 2–3× mai multă energie decât în condiții calme — analogul direct al celulelor MUD din simularea noastră, care dublează costul energetic al traversării.</w:t>
      </w:r>
    </w:p>
    <w:p>
      <w:pPr>
        <w:pStyle w:val="Heading3"/>
      </w:pPr>
      <w:r>
        <w:t>6.3 Sisteme IoT și Gestionarea Energiei în Rețele de Senzori</w:t>
      </w:r>
    </w:p>
    <w:p>
      <w:r>
        <w:rPr>
          <w:rFonts w:ascii="Times New Roman" w:hAnsi="Times New Roman" w:cs="Times New Roman"/>
        </w:rPr>
        <w:t>Rețelele de senzori wireless (WSN — Wireless Sensor Networks) sunt sisteme distribuite de noduri cu resurse limitate care colectează și transmit date din mediu. Problema gestionării energiei în WSN are o structură formal similară cu Scenariul B al nostru: fiecare nod are o baterie limitată, unele noduri pot fi reîncărcate prin energy harvesting (solar, vibrații), și obiectivul global este menținerea rețelei funcționale cât mai mult timp.</w:t>
      </w:r>
    </w:p>
    <w:p>
      <w:r>
        <w:rPr>
          <w:rFonts w:ascii="Times New Roman" w:hAnsi="Times New Roman" w:cs="Times New Roman"/>
          <w:b/>
        </w:rPr>
        <w:t>Data Mule robotics</w:t>
      </w:r>
      <w:r>
        <w:rPr>
          <w:rFonts w:ascii="Times New Roman" w:hAnsi="Times New Roman" w:cs="Times New Roman"/>
        </w:rPr>
        <w:t xml:space="preserve"> este o abordare în care un robot mobil navighează rețeaua de senzori, colectând date de la noduri și transportându-le la o stație de bază. Traseul robotului trebuie optimizat simultan pentru: colectarea completă a datelor de la toți senzorii, minimizarea consumului propriu de energie și timpulul total de rundă. Aceasta este exact problema „agentului nostru care colectează hrană (date) de la celulele FOOD (senzori) și le duce la TARGET (stația de bază)".</w:t>
      </w:r>
    </w:p>
    <w:p>
      <w:r>
        <w:rPr>
          <w:rFonts w:ascii="Times New Roman" w:hAnsi="Times New Roman" w:cs="Times New Roman"/>
        </w:rPr>
        <w:t>Lucrări în domeniu (Jain &amp; Chang, 2004; Zhao &amp; Guibas, 2004) demonstrează că abordările RL pot genera politici de navigare superioare celor statice pentru roboti Data Mule, în special în medii cu densitate variabilă de senzori și rate de generare a datelor heterogene.</w:t>
      </w:r>
    </w:p>
    <w:p>
      <w:r>
        <w:rPr>
          <w:rFonts w:ascii="Times New Roman" w:hAnsi="Times New Roman" w:cs="Times New Roman"/>
          <w:b/>
        </w:rPr>
        <w:t>Energy harvesting mobile robots</w:t>
      </w:r>
      <w:r>
        <w:rPr>
          <w:rFonts w:ascii="Times New Roman" w:hAnsi="Times New Roman" w:cs="Times New Roman"/>
        </w:rPr>
        <w:t xml:space="preserve"> sunt roboți care îsi reîncarcă bateria în timp ce navighează, prin panouri solare montate pe carcasă. Politica de navigare trebuie să țină cont de intensitatea luminii solare (variabilă în funcție de poziție și ora zilei) și să echilibreze colectarea de energie suplimentară cu progresul misiunii — o problemă multi-obiectiv cu structură similară homeostaziei energetice din lucrarea de față.</w:t>
      </w:r>
    </w:p>
    <w:p>
      <w:pPr>
        <w:pStyle w:val="Heading3"/>
      </w:pPr>
      <w:r>
        <w:t>6.4 Drone pentru Căutare și Salvare în Medii Ostile</w:t>
      </w:r>
    </w:p>
    <w:p>
      <w:r>
        <w:rPr>
          <w:rFonts w:ascii="Times New Roman" w:hAnsi="Times New Roman" w:cs="Times New Roman"/>
        </w:rPr>
        <w:t>Operațiunile de căutare și salvare (Search and Rescue, SAR) reprezintă unul dintre cele mai critice și provocatoare domenii de aplicare a navigării autonome. Dronele SAR trebuie să acopere o suprafață cât mai mare în timp minim, cu baterie limitată, în condiții meteorologice adverse, localizând victime în medii structurate (clădiri colabate, păduri dense) sau nestructurate (câmpuri, suprafețe marine).</w:t>
      </w:r>
    </w:p>
    <w:p>
      <w:r>
        <w:rPr>
          <w:rFonts w:ascii="Times New Roman" w:hAnsi="Times New Roman" w:cs="Times New Roman"/>
          <w:b/>
        </w:rPr>
        <w:t>Problema de căutare cu baterie limitată</w:t>
      </w:r>
      <w:r>
        <w:rPr>
          <w:rFonts w:ascii="Times New Roman" w:hAnsi="Times New Roman" w:cs="Times New Roman"/>
        </w:rPr>
        <w:t xml:space="preserve"> are o structură MDP explicită: starea include poziția curentă a dronei, harta parțial explorată și nivelul bateriei; acțiunile sunt mișcările în spațiu; recompensa este proporțională cu suprafața nouă acoperită; constrângerea terminală este epuizarea bateriei înainte de returnarea la baza de încărcare. Structura este identică cu Scenariul B — înlocuiți TARGET cu baza de încărcare și FOOD cu orice zonă care oferă un câștig de informație.</w:t>
      </w:r>
    </w:p>
    <w:p>
      <w:r>
        <w:rPr>
          <w:rFonts w:ascii="Times New Roman" w:hAnsi="Times New Roman" w:cs="Times New Roman"/>
        </w:rPr>
        <w:t>Lucrări recente (Queralta et al., 2020; Macwan et al., 2011) demonstrează că RL este superioare abordărilor de tip lawn-mower (parcurgere sistematică a suprafeței) pentru operațiuni SAR în medii cu obstacole dinamice (vegetație dense care reduce vizibilitatea, clădiri parțial colabate). RL permite generarea de politici adaptate online la informația acumulată — dronele direcționează căutarea spre zonele unde probabilitatea de a găsi victime este maximă.</w:t>
      </w:r>
    </w:p>
    <w:p>
      <w:r>
        <w:rPr>
          <w:rFonts w:ascii="Times New Roman" w:hAnsi="Times New Roman" w:cs="Times New Roman"/>
          <w:b/>
        </w:rPr>
        <w:t>Coordonarea flotelor de drone</w:t>
      </w:r>
      <w:r>
        <w:rPr>
          <w:rFonts w:ascii="Times New Roman" w:hAnsi="Times New Roman" w:cs="Times New Roman"/>
        </w:rPr>
        <w:t xml:space="preserve"> introduce dimensionalitatea multi-agent: mai multe drone cu baterii independente trebuie să acopere o suprafață fără suprapuneri, cu reîncărcare la stații comune și transfer de informație despre zonele deja exploarate. Aceasta este o extensie directă a arhitecturii din lucrarea de față spre multi-agent RL, discutată în Capitolul 8 ca direcție de cercetare viitoare.</w:t>
      </w:r>
    </w:p>
    <w:p>
      <w:pPr>
        <w:pStyle w:val="Heading3"/>
      </w:pPr>
      <w:r>
        <w:t>6.5 Agricultură de Precizie și Roboți Agricoli</w:t>
      </w:r>
    </w:p>
    <w:p>
      <w:r>
        <w:rPr>
          <w:rFonts w:ascii="Times New Roman" w:hAnsi="Times New Roman" w:cs="Times New Roman"/>
          <w:b/>
        </w:rPr>
        <w:t>Agricultura de precizie</w:t>
      </w:r>
      <w:r>
        <w:rPr>
          <w:rFonts w:ascii="Times New Roman" w:hAnsi="Times New Roman" w:cs="Times New Roman"/>
        </w:rPr>
        <w:t xml:space="preserve"> (precision agriculture) utilizează senzori și robotică pentru a optimiza utilizarea resurselor (îngrășăminte, apă, pesticide) la nivel de plantă individuală, în loc de aplicare uniformă pe suprafețe mari. Roboții agricoli (tractoare autonome, drone de monitorizare, roboți de recoltare) navighează câmpuri agricole cu structuri topologice similare grilelor noastre.</w:t>
      </w:r>
    </w:p>
    <w:p>
      <w:r>
        <w:rPr>
          <w:rFonts w:ascii="Times New Roman" w:hAnsi="Times New Roman" w:cs="Times New Roman"/>
          <w:b/>
        </w:rPr>
        <w:t>John Deere</w:t>
      </w:r>
      <w:r>
        <w:rPr>
          <w:rFonts w:ascii="Times New Roman" w:hAnsi="Times New Roman" w:cs="Times New Roman"/>
        </w:rPr>
        <w:t xml:space="preserve"> a lansat în 2022 primul tractor agricol complet autonom (modelul 8R), care navighează câmpul pe baza GPS și senzori de obstacole. Problema de planificare a traseului unui tractor autonom pe un câmp de 100 hectare este echivalentă cu problema noastră de navigare pe grilă, cu celule reprezentând benzi de teren (EMPTY = teren, OBSTACLE = arbori/construcții, MUD = zone umede cu tracțiune redusă, TARGET = capătul fiecărei benzi de lucru). Consumul de combustibil (sau bateria la tractoarele electrice) joacă rolul energiei din lucrarea noastră.</w:t>
      </w:r>
    </w:p>
    <w:p>
      <w:r>
        <w:rPr>
          <w:rFonts w:ascii="Times New Roman" w:hAnsi="Times New Roman" w:cs="Times New Roman"/>
          <w:b/>
        </w:rPr>
        <w:t>FarmBot</w:t>
      </w:r>
      <w:r>
        <w:rPr>
          <w:rFonts w:ascii="Times New Roman" w:hAnsi="Times New Roman" w:cs="Times New Roman"/>
        </w:rPr>
        <w:t xml:space="preserve"> este o platformă open-source de robot agricol la scară mică, care navighează pe un șasiu montat pe o grădină și efectuează sarcini precise (semănat, irigare, monitorizare). Deși controlul FarmBot curent este bazat pe scripturi, integrarea RL ar permite adaptarea la variații ale terenului, detectarea automată a dăunătorilor și optimizarea traseelor pe baza datelor senzoriale — exact tipul de adaptabilitate demonstrat în Scenariul C al lucrării de față.</w:t>
      </w:r>
    </w:p>
    <w:p>
      <w:r>
        <w:rPr>
          <w:rFonts w:ascii="Times New Roman" w:hAnsi="Times New Roman" w:cs="Times New Roman"/>
          <w:b/>
        </w:rPr>
        <w:t>Roboții de recoltare</w:t>
      </w:r>
      <w:r>
        <w:rPr>
          <w:rFonts w:ascii="Times New Roman" w:hAnsi="Times New Roman" w:cs="Times New Roman"/>
        </w:rPr>
        <w:t xml:space="preserve"> (startup-uri precum Harvest CROO Robotics, FFRobotics) navighează plantații de căpșuni sau citrice, localizând fructele coapte și recoltându-le selectiv. Constrângerile energetice sunt critice în aceste sisteme — un robot agricol care rămâne fără baterie la jumătatea rândului de plante poate distruge recolta prin blocare fizică sau poate cauza pierderi economice prin întârzieri. Gestionarea proactivă a bateriei (întoarcere la stația de încărcare înainte de epuizare) este implementată prin politici similare cu cele din Scenariul B.</w:t>
      </w:r>
    </w:p>
    <w:p>
      <w:pPr>
        <w:pStyle w:val="Heading3"/>
      </w:pPr>
      <w:r>
        <w:t>6.6 Sisteme Medicale Autonome (Administrare Medicamente)</w:t>
      </w:r>
    </w:p>
    <w:p>
      <w:r>
        <w:rPr>
          <w:rFonts w:ascii="Times New Roman" w:hAnsi="Times New Roman" w:cs="Times New Roman"/>
          <w:b/>
        </w:rPr>
        <w:t>TUG</w:t>
      </w:r>
      <w:r>
        <w:rPr>
          <w:rFonts w:ascii="Times New Roman" w:hAnsi="Times New Roman" w:cs="Times New Roman"/>
        </w:rPr>
        <w:t xml:space="preserve"> (produs de Aethon, acum parte Omron) este un robot spitalicesc autonom care navighează coridoarele spitalelor pentru a livra medicamente, lenjerie, probe de laborator și alimente. Flote de TUG-uri sunt operaționale în sute de spitale din America de Nord și Europa. Problema de navigare a TUG este structurally identică cu simularea noastră: coridoarele spitalului formează o grilă, cu obstacole (uși închise, cărucioare medicale lăsate pe culoar), zone de pericol (secții sterile care nu pot fi traversate) și destinații multiple (farmacia, secțiile de spitalizare).</w:t>
      </w:r>
    </w:p>
    <w:p>
      <w:r>
        <w:rPr>
          <w:rFonts w:ascii="Times New Roman" w:hAnsi="Times New Roman" w:cs="Times New Roman"/>
        </w:rPr>
        <w:t>Particularitățile mediului spitalicesc adaugă constrângeri unice: traficul de personal medical este puternic variabil (nopțile sunt mai libere, orele de vizită mai aglomerate), prioritizarea automată a livrărilor urgente (medicamente critice &gt; lenjerie), și necesitatea de a cede calea personalului medical în orice situație. Sistemul TUG curent folosește hartă pre-definită și planificator A*, dar există interes în comunitarea roboticii medicale pentru integrarea RL care ar permite adaptarea la variațiile dinamice ale traficului.</w:t>
      </w:r>
    </w:p>
    <w:p>
      <w:r>
        <w:rPr>
          <w:rFonts w:ascii="Times New Roman" w:hAnsi="Times New Roman" w:cs="Times New Roman"/>
          <w:b/>
        </w:rPr>
        <w:t>Roboți de dezinfecție</w:t>
      </w:r>
      <w:r>
        <w:rPr>
          <w:rFonts w:ascii="Times New Roman" w:hAnsi="Times New Roman" w:cs="Times New Roman"/>
        </w:rPr>
        <w:t xml:space="preserve"> (Xenex, UVD Robots) navighează sălile de spital pentru a dezinfecta suprafețele prin radiație UV. Eficiența dezinfecției depinde de distanța față de suprafețele tratate și de durata expunerii — un sistem RL poate optimiza traseul robotului pentru a maximiza acoperirea în timp minim, cu baterie limitată. Această problemă combină navigarea eficientă din Scenariul A cu gestionarea energiei din Scenariul B.</w:t>
      </w:r>
    </w:p>
    <w:p>
      <w:pPr>
        <w:pStyle w:val="Heading3"/>
      </w:pPr>
      <w:r>
        <w:t>6.7 Jocuri Video și Inteligența Artificială Procedurală</w:t>
      </w:r>
    </w:p>
    <w:p>
      <w:r>
        <w:rPr>
          <w:rFonts w:ascii="Times New Roman" w:hAnsi="Times New Roman" w:cs="Times New Roman"/>
        </w:rPr>
        <w:t>Jocurile video au jucat un rol central în istoria RL: de la Atari DQN (Mnih et al., 2015) la AlphaGo (Silver et al., 2016) și OpenAI Five (Dota 2, 2019), jocurile au servit ca benchmark-uri pentru evaluarea algoritmilor RL. Mediile din jocuri video au proprietăți deosebit de convenabile pentru cercetare: sunt rapide (simulare în timp accelerat), reproductibile (seed-uri fixe), și au funcții de recompensă bine definite.</w:t>
      </w:r>
    </w:p>
    <w:p>
      <w:r>
        <w:rPr>
          <w:rFonts w:ascii="Times New Roman" w:hAnsi="Times New Roman" w:cs="Times New Roman"/>
          <w:b/>
        </w:rPr>
        <w:t>Generarea procedurală de conținut</w:t>
      </w:r>
      <w:r>
        <w:rPr>
          <w:rFonts w:ascii="Times New Roman" w:hAnsi="Times New Roman" w:cs="Times New Roman"/>
        </w:rPr>
        <w:t xml:space="preserve"> (PCG — Procedural Content Generation) este direct relevantă pentru această lucrare: grila noastră este generată procedural cu BFS-validare, exact tehnica utilizată în jocuri roguelike (Rogue, Nethack, Dwarf Fortress, Hades) pentru generarea de niveluri infinite cu solvabilitate garantată. Integrarea RL pentru navigarea NPC-urilor în niveluri procedural generate este o direcție activă de cercetare în game AI.</w:t>
      </w:r>
    </w:p>
    <w:p>
      <w:r>
        <w:rPr>
          <w:rFonts w:ascii="Times New Roman" w:hAnsi="Times New Roman" w:cs="Times New Roman"/>
          <w:b/>
        </w:rPr>
        <w:t>Non-Player Characters (NPC)</w:t>
      </w:r>
      <w:r>
        <w:rPr>
          <w:rFonts w:ascii="Times New Roman" w:hAnsi="Times New Roman" w:cs="Times New Roman"/>
        </w:rPr>
        <w:t xml:space="preserve"> cu comportamente de navigare Q-Learning sunt utilizate în jocuri comerciale, deși rareori menționate explicit. Unity ML-Agents (toolkit open-source de la Unity Technologies) permite antrenarea NPC-urilor cu algoritmi RL (PPO, SAC, Q-Learning) direct în motorul de joc. Comportamentele emergente generate — echipe de NPC care cooperează, inamici care se adaptează la strategia jucătorului — creează experiențe de joc mai bogate și mai imprevizibile.</w:t>
      </w:r>
    </w:p>
    <w:p>
      <w:r>
        <w:rPr>
          <w:rFonts w:ascii="Times New Roman" w:hAnsi="Times New Roman" w:cs="Times New Roman"/>
          <w:b/>
        </w:rPr>
        <w:t>Jocul „Survival"</w:t>
      </w:r>
      <w:r>
        <w:rPr>
          <w:rFonts w:ascii="Times New Roman" w:hAnsi="Times New Roman" w:cs="Times New Roman"/>
        </w:rPr>
        <w:t xml:space="preserve"> — supraviețuirea cu resurse limitate — este un gen de joc video direct inspirat de problema homeostaziei energetice. În jocuri ca The Long Dark, Minecraft (modul supraviețuire) sau Don't Starve, jucătorul trebuie să gestioneze simultan foamea, setea, temperatura și alte nevoi fiziologice. Un agent Q-Learning cu state augmentat energetic ar putea juca aceste jocuri cu strategii emergente non-triviale.</w:t>
      </w:r>
    </w:p>
    <w:p>
      <w:pPr>
        <w:pStyle w:val="Heading3"/>
      </w:pPr>
      <w:r>
        <w:t>6.8 Comportament Animal și Neuroștiință Computațională</w:t>
      </w:r>
    </w:p>
    <w:p>
      <w:r>
        <w:rPr>
          <w:rFonts w:ascii="Times New Roman" w:hAnsi="Times New Roman" w:cs="Times New Roman"/>
        </w:rPr>
        <w:t>Una dintre cele mai fascinante conexiuni ale Q-Learning este cu neuroștiința: cercetările au descoperit că creierul mamifer implementează un algoritm similar Q-Learning la nivel neuronal. Dopamina, neurotransmițătorul asociat recompensei, pare să codifice eroarea de predicție temporală (Temporal Difference error) — adică exact termenul $R + \gamma V(s') - V(s)$ din actualizarea Q-Learning (Schultz, Dayan &amp; Montague, 1997).</w:t>
      </w:r>
    </w:p>
    <w:p>
      <w:r>
        <w:rPr>
          <w:rFonts w:ascii="Times New Roman" w:hAnsi="Times New Roman" w:cs="Times New Roman"/>
          <w:b/>
        </w:rPr>
        <w:t>Forajul optim</w:t>
      </w:r>
      <w:r>
        <w:rPr>
          <w:rFonts w:ascii="Times New Roman" w:hAnsi="Times New Roman" w:cs="Times New Roman"/>
        </w:rPr>
        <w:t xml:space="preserve"> (optimal foraging theory) este o teorie din biologia comportamentală care modelează decizia animalelor de a alege patch-uri de hrană. Un animal trebuie să balanseze costul explorării (timp și energie pentru a găsi hrană nouă) versus exploatarea (consumul hranei din locul curent). Această dilemă este identică cu exploration-exploitation trade-off din Q-Learning, iar politica epsilon-greedy poate fi interpretată ca un model simplificat al strategiei de foraj optim.</w:t>
      </w:r>
    </w:p>
    <w:p>
      <w:r>
        <w:rPr>
          <w:rFonts w:ascii="Times New Roman" w:hAnsi="Times New Roman" w:cs="Times New Roman"/>
          <w:b/>
        </w:rPr>
        <w:t>Navigarea spațială și celulele loc</w:t>
      </w:r>
      <w:r>
        <w:rPr>
          <w:rFonts w:ascii="Times New Roman" w:hAnsi="Times New Roman" w:cs="Times New Roman"/>
        </w:rPr>
        <w:t xml:space="preserve"> (place cells) în hipocampul mamiferelor asigură o reprezentare internă a spațiului: fiecare celulă loc „se aprinde" când animalul se află într-o locație specifică. Aceasta este analogul direct al Q-table-ului nostru indexat pe $(rând, coloană)$ — o reprezentare tabulară a valorii locațiilor din mediu. Cercetări recente (Banino et al., 2018) demonstrează că rețelele neurale antrenate cu RL pentru navigare dezvoltă spontan reprezentări similare grid cells-urilor din entorhinal cortex — structuri neurale despre care se crede că implementează un sistem de coordonate interne.</w:t>
      </w:r>
    </w:p>
    <w:p>
      <w:r>
        <w:rPr>
          <w:rFonts w:ascii="Times New Roman" w:hAnsi="Times New Roman" w:cs="Times New Roman"/>
          <w:b/>
        </w:rPr>
        <w:t>Homeostazia și drives biologice</w:t>
      </w:r>
      <w:r>
        <w:rPr>
          <w:rFonts w:ascii="Times New Roman" w:hAnsi="Times New Roman" w:cs="Times New Roman"/>
        </w:rPr>
        <w:t xml:space="preserve"> sunt conceptualizate în psihologie prin </w:t>
      </w:r>
      <w:r>
        <w:rPr>
          <w:rFonts w:ascii="Times New Roman" w:hAnsi="Times New Roman" w:cs="Times New Roman"/>
          <w:b/>
        </w:rPr>
        <w:t>teoria reducerii drive-ului</w:t>
      </w:r>
      <w:r>
        <w:rPr>
          <w:rFonts w:ascii="Times New Roman" w:hAnsi="Times New Roman" w:cs="Times New Roman"/>
        </w:rPr>
        <w:t xml:space="preserve"> (Hull, 1943): comportamentul animal este motivat de nevoia de a reduce stările de deficit (foame, sete, frig). Homeostatic RL (Keramati &amp; Gutkin, 2011) formalizează matematic această teorie, demonstrând că un agent cu funcție de recompensă derivată din homeostaziei dezvoltă comportamente emergente similare cu cele observate la animale — exact comportamentul de pit-stop energetic observat în Scenariul B al lucrării de față.</w:t>
      </w:r>
    </w:p>
    <w:p>
      <w:r>
        <w:br w:type="page"/>
      </w:r>
    </w:p>
    <w:p>
      <w:pPr>
        <w:pStyle w:val="Heading1"/>
      </w:pPr>
      <w:r>
        <w:t>Capitolul 7: Simulare Practică — Robotul de Depozit</w:t>
      </w:r>
    </w:p>
    <w:p>
      <w:pPr>
        <w:pStyle w:val="Heading3"/>
      </w:pPr>
      <w:r>
        <w:t>7.1 Prezentarea Problemei</w:t>
      </w:r>
    </w:p>
    <w:p>
      <w:r>
        <w:rPr>
          <w:rFonts w:ascii="Times New Roman" w:hAnsi="Times New Roman" w:cs="Times New Roman"/>
        </w:rPr>
        <w:t xml:space="preserve">Scenariul </w:t>
      </w:r>
      <w:r>
        <w:rPr>
          <w:rFonts w:ascii="Courier New" w:hAnsi="Courier New" w:cs="Courier New"/>
          <w:sz w:val="20"/>
        </w:rPr>
        <w:t>WAREHOUSE</w:t>
      </w:r>
      <w:r>
        <w:rPr>
          <w:rFonts w:ascii="Times New Roman" w:hAnsi="Times New Roman" w:cs="Times New Roman"/>
        </w:rPr>
        <w:t xml:space="preserve"> modelează o problemă simplificată de navigare într-un depozit industrial. Scopul nu este reproducerea completă a unui sistem comercial de roboți mobili, ci demonstrarea faptului că arhitectura Q-Learning implementată poate fi reutilizată pe un mediu structurat manual, diferit de hărțile generate aleator.</w:t>
      </w:r>
    </w:p>
    <w:p>
      <w:r>
        <w:rPr>
          <w:rFonts w:ascii="Times New Roman" w:hAnsi="Times New Roman" w:cs="Times New Roman"/>
        </w:rPr>
        <w:t>În această reprezentare, depozitul este o grilă 20×20 cu zone funcționale:</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vAlign w:val="center"/>
          </w:tcPr>
          <w:p>
            <w:pPr>
              <w:spacing w:line="240" w:lineRule="auto" w:after="40"/>
            </w:pPr>
            <w:r>
              <w:rPr>
                <w:rFonts w:ascii="Times New Roman" w:hAnsi="Times New Roman" w:cs="Times New Roman"/>
                <w:b/>
                <w:sz w:val="20"/>
              </w:rPr>
              <w:t>Element din depozit</w:t>
            </w:r>
          </w:p>
        </w:tc>
        <w:tc>
          <w:tcPr>
            <w:tcW w:type="dxa" w:w="4535"/>
            <w:vAlign w:val="center"/>
          </w:tcPr>
          <w:p>
            <w:pPr>
              <w:spacing w:line="240" w:lineRule="auto" w:after="40"/>
            </w:pPr>
            <w:r>
              <w:rPr>
                <w:rFonts w:ascii="Times New Roman" w:hAnsi="Times New Roman" w:cs="Times New Roman"/>
                <w:b/>
                <w:sz w:val="20"/>
              </w:rPr>
              <w:t>Reprezentare în simulator</w:t>
            </w:r>
          </w:p>
        </w:tc>
      </w:tr>
      <w:tr>
        <w:tc>
          <w:tcPr>
            <w:tcW w:type="dxa" w:w="4535"/>
            <w:vAlign w:val="center"/>
          </w:tcPr>
          <w:p>
            <w:pPr>
              <w:spacing w:line="240" w:lineRule="auto" w:after="40"/>
            </w:pPr>
            <w:r>
              <w:rPr>
                <w:rFonts w:ascii="Times New Roman" w:hAnsi="Times New Roman" w:cs="Times New Roman"/>
                <w:b w:val="0"/>
                <w:sz w:val="20"/>
              </w:rPr>
              <w:t>Culoar navigabil</w:t>
            </w:r>
          </w:p>
        </w:tc>
        <w:tc>
          <w:tcPr>
            <w:tcW w:type="dxa" w:w="4535"/>
            <w:vAlign w:val="center"/>
          </w:tcPr>
          <w:p>
            <w:pPr>
              <w:spacing w:line="240" w:lineRule="auto" w:after="40"/>
            </w:pPr>
            <w:r>
              <w:rPr>
                <w:rFonts w:ascii="Times New Roman" w:hAnsi="Times New Roman" w:cs="Times New Roman"/>
                <w:b w:val="0"/>
                <w:sz w:val="20"/>
              </w:rPr>
              <w:t>EMPTY</w:t>
            </w:r>
          </w:p>
        </w:tc>
      </w:tr>
      <w:tr>
        <w:tc>
          <w:tcPr>
            <w:tcW w:type="dxa" w:w="4535"/>
            <w:vAlign w:val="center"/>
          </w:tcPr>
          <w:p>
            <w:pPr>
              <w:spacing w:line="240" w:lineRule="auto" w:after="40"/>
            </w:pPr>
            <w:r>
              <w:rPr>
                <w:rFonts w:ascii="Times New Roman" w:hAnsi="Times New Roman" w:cs="Times New Roman"/>
                <w:b w:val="0"/>
                <w:sz w:val="20"/>
              </w:rPr>
              <w:t>Raft de depozitare</w:t>
            </w:r>
          </w:p>
        </w:tc>
        <w:tc>
          <w:tcPr>
            <w:tcW w:type="dxa" w:w="4535"/>
            <w:vAlign w:val="center"/>
          </w:tcPr>
          <w:p>
            <w:pPr>
              <w:spacing w:line="240" w:lineRule="auto" w:after="40"/>
            </w:pPr>
            <w:r>
              <w:rPr>
                <w:rFonts w:ascii="Times New Roman" w:hAnsi="Times New Roman" w:cs="Times New Roman"/>
                <w:b w:val="0"/>
                <w:sz w:val="20"/>
              </w:rPr>
              <w:t>OBSTACLE</w:t>
            </w:r>
          </w:p>
        </w:tc>
      </w:tr>
      <w:tr>
        <w:tc>
          <w:tcPr>
            <w:tcW w:type="dxa" w:w="4535"/>
            <w:vAlign w:val="center"/>
          </w:tcPr>
          <w:p>
            <w:pPr>
              <w:spacing w:line="240" w:lineRule="auto" w:after="40"/>
            </w:pPr>
            <w:r>
              <w:rPr>
                <w:rFonts w:ascii="Times New Roman" w:hAnsi="Times New Roman" w:cs="Times New Roman"/>
                <w:b w:val="0"/>
                <w:sz w:val="20"/>
              </w:rPr>
              <w:t>Intersecție aglomerată / zonă cu deplasare dificilă</w:t>
            </w:r>
          </w:p>
        </w:tc>
        <w:tc>
          <w:tcPr>
            <w:tcW w:type="dxa" w:w="4535"/>
            <w:vAlign w:val="center"/>
          </w:tcPr>
          <w:p>
            <w:pPr>
              <w:spacing w:line="240" w:lineRule="auto" w:after="40"/>
            </w:pPr>
            <w:r>
              <w:rPr>
                <w:rFonts w:ascii="Times New Roman" w:hAnsi="Times New Roman" w:cs="Times New Roman"/>
                <w:b w:val="0"/>
                <w:sz w:val="20"/>
              </w:rPr>
              <w:t>MUD</w:t>
            </w:r>
          </w:p>
        </w:tc>
      </w:tr>
      <w:tr>
        <w:tc>
          <w:tcPr>
            <w:tcW w:type="dxa" w:w="4535"/>
            <w:vAlign w:val="center"/>
          </w:tcPr>
          <w:p>
            <w:pPr>
              <w:spacing w:line="240" w:lineRule="auto" w:after="40"/>
            </w:pPr>
            <w:r>
              <w:rPr>
                <w:rFonts w:ascii="Times New Roman" w:hAnsi="Times New Roman" w:cs="Times New Roman"/>
                <w:b w:val="0"/>
                <w:sz w:val="20"/>
              </w:rPr>
              <w:t>Stație de încărcare</w:t>
            </w:r>
          </w:p>
        </w:tc>
        <w:tc>
          <w:tcPr>
            <w:tcW w:type="dxa" w:w="4535"/>
            <w:vAlign w:val="center"/>
          </w:tcPr>
          <w:p>
            <w:pPr>
              <w:spacing w:line="240" w:lineRule="auto" w:after="40"/>
            </w:pPr>
            <w:r>
              <w:rPr>
                <w:rFonts w:ascii="Times New Roman" w:hAnsi="Times New Roman" w:cs="Times New Roman"/>
                <w:b w:val="0"/>
                <w:sz w:val="20"/>
              </w:rPr>
              <w:t>FOOD</w:t>
            </w:r>
          </w:p>
        </w:tc>
      </w:tr>
      <w:tr>
        <w:tc>
          <w:tcPr>
            <w:tcW w:type="dxa" w:w="4535"/>
            <w:vAlign w:val="center"/>
          </w:tcPr>
          <w:p>
            <w:pPr>
              <w:spacing w:line="240" w:lineRule="auto" w:after="40"/>
            </w:pPr>
            <w:r>
              <w:rPr>
                <w:rFonts w:ascii="Times New Roman" w:hAnsi="Times New Roman" w:cs="Times New Roman"/>
                <w:b w:val="0"/>
                <w:sz w:val="20"/>
              </w:rPr>
              <w:t>Zonă de operare stivuitor</w:t>
            </w:r>
          </w:p>
        </w:tc>
        <w:tc>
          <w:tcPr>
            <w:tcW w:type="dxa" w:w="4535"/>
            <w:vAlign w:val="center"/>
          </w:tcPr>
          <w:p>
            <w:pPr>
              <w:spacing w:line="240" w:lineRule="auto" w:after="40"/>
            </w:pPr>
            <w:r>
              <w:rPr>
                <w:rFonts w:ascii="Times New Roman" w:hAnsi="Times New Roman" w:cs="Times New Roman"/>
                <w:b w:val="0"/>
                <w:sz w:val="20"/>
              </w:rPr>
              <w:t>DANGER</w:t>
            </w:r>
          </w:p>
        </w:tc>
      </w:tr>
      <w:tr>
        <w:tc>
          <w:tcPr>
            <w:tcW w:type="dxa" w:w="4535"/>
            <w:vAlign w:val="center"/>
          </w:tcPr>
          <w:p>
            <w:pPr>
              <w:spacing w:line="240" w:lineRule="auto" w:after="40"/>
            </w:pPr>
            <w:r>
              <w:rPr>
                <w:rFonts w:ascii="Times New Roman" w:hAnsi="Times New Roman" w:cs="Times New Roman"/>
                <w:b w:val="0"/>
                <w:sz w:val="20"/>
              </w:rPr>
              <w:t>Zonă de recepție</w:t>
            </w:r>
          </w:p>
        </w:tc>
        <w:tc>
          <w:tcPr>
            <w:tcW w:type="dxa" w:w="4535"/>
            <w:vAlign w:val="center"/>
          </w:tcPr>
          <w:p>
            <w:pPr>
              <w:spacing w:line="240" w:lineRule="auto" w:after="40"/>
            </w:pPr>
            <w:r>
              <w:rPr>
                <w:rFonts w:ascii="Times New Roman" w:hAnsi="Times New Roman" w:cs="Times New Roman"/>
                <w:b w:val="0"/>
                <w:sz w:val="20"/>
              </w:rPr>
              <w:t>START</w:t>
            </w:r>
          </w:p>
        </w:tc>
      </w:tr>
      <w:tr>
        <w:tc>
          <w:tcPr>
            <w:tcW w:type="dxa" w:w="4535"/>
            <w:vAlign w:val="center"/>
          </w:tcPr>
          <w:p>
            <w:pPr>
              <w:spacing w:line="240" w:lineRule="auto" w:after="40"/>
            </w:pPr>
            <w:r>
              <w:rPr>
                <w:rFonts w:ascii="Times New Roman" w:hAnsi="Times New Roman" w:cs="Times New Roman"/>
                <w:b w:val="0"/>
                <w:sz w:val="20"/>
              </w:rPr>
              <w:t>Zonă de expediere</w:t>
            </w:r>
          </w:p>
        </w:tc>
        <w:tc>
          <w:tcPr>
            <w:tcW w:type="dxa" w:w="4535"/>
            <w:vAlign w:val="center"/>
          </w:tcPr>
          <w:p>
            <w:pPr>
              <w:spacing w:line="240" w:lineRule="auto" w:after="40"/>
            </w:pPr>
            <w:r>
              <w:rPr>
                <w:rFonts w:ascii="Times New Roman" w:hAnsi="Times New Roman" w:cs="Times New Roman"/>
                <w:b w:val="0"/>
                <w:sz w:val="20"/>
              </w:rPr>
              <w:t>TARGET</w:t>
            </w:r>
          </w:p>
        </w:tc>
      </w:tr>
    </w:tbl>
    <w:p/>
    <w:p>
      <w:r>
        <w:rPr>
          <w:rFonts w:ascii="Times New Roman" w:hAnsi="Times New Roman" w:cs="Times New Roman"/>
        </w:rPr>
        <w:t>Această mapare permite reutilizarea directă a funcției de tranziție, a sistemului energetic și a Q-table-ului. Agentul interpretează stațiile de încărcare ca surse de energie, rafturile ca obstacole, iar zonele de stivuitor ca stări terminale negative.</w:t>
      </w:r>
    </w:p>
    <w:p>
      <w:pPr>
        <w:pStyle w:val="Heading3"/>
      </w:pPr>
      <w:r>
        <w:t>7.2 Implementarea WarehouseEnvironment</w:t>
      </w:r>
    </w:p>
    <w:p>
      <w:r>
        <w:rPr>
          <w:rFonts w:ascii="Times New Roman" w:hAnsi="Times New Roman" w:cs="Times New Roman"/>
        </w:rPr>
        <w:t xml:space="preserve">Clasa </w:t>
      </w:r>
      <w:r>
        <w:rPr>
          <w:rFonts w:ascii="Courier New" w:hAnsi="Courier New" w:cs="Courier New"/>
          <w:sz w:val="20"/>
        </w:rPr>
        <w:t>WarehouseEnvironment</w:t>
      </w:r>
      <w:r>
        <w:rPr>
          <w:rFonts w:ascii="Times New Roman" w:hAnsi="Times New Roman" w:cs="Times New Roman"/>
        </w:rPr>
        <w:t xml:space="preserve"> se află în </w:t>
      </w:r>
      <w:r>
        <w:rPr>
          <w:rFonts w:ascii="Courier New" w:hAnsi="Courier New" w:cs="Courier New"/>
          <w:sz w:val="20"/>
        </w:rPr>
        <w:t>src/warehouse_scenario.py</w:t>
      </w:r>
      <w:r>
        <w:rPr>
          <w:rFonts w:ascii="Times New Roman" w:hAnsi="Times New Roman" w:cs="Times New Roman"/>
        </w:rPr>
        <w:t xml:space="preserve"> și extinde clasa generică </w:t>
      </w:r>
      <w:r>
        <w:rPr>
          <w:rFonts w:ascii="Courier New" w:hAnsi="Courier New" w:cs="Courier New"/>
          <w:sz w:val="20"/>
        </w:rPr>
        <w:t>Environment</w:t>
      </w:r>
      <w:r>
        <w:rPr>
          <w:rFonts w:ascii="Times New Roman" w:hAnsi="Times New Roman" w:cs="Times New Roman"/>
        </w:rPr>
        <w:t xml:space="preserve">. Spre deosebire de </w:t>
      </w:r>
      <w:r>
        <w:rPr>
          <w:rFonts w:ascii="Courier New" w:hAnsi="Courier New" w:cs="Courier New"/>
          <w:sz w:val="20"/>
        </w:rPr>
        <w:t>Environment</w:t>
      </w:r>
      <w:r>
        <w:rPr>
          <w:rFonts w:ascii="Times New Roman" w:hAnsi="Times New Roman" w:cs="Times New Roman"/>
        </w:rPr>
        <w:t xml:space="preserve">, care construiește harta procedural prin densități de obstacole, noroi, hrană și pericol, </w:t>
      </w:r>
      <w:r>
        <w:rPr>
          <w:rFonts w:ascii="Courier New" w:hAnsi="Courier New" w:cs="Courier New"/>
          <w:sz w:val="20"/>
        </w:rPr>
        <w:t>WarehouseEnvironment</w:t>
      </w:r>
      <w:r>
        <w:rPr>
          <w:rFonts w:ascii="Times New Roman" w:hAnsi="Times New Roman" w:cs="Times New Roman"/>
        </w:rPr>
        <w:t xml:space="preserve"> folosește un layout fix definit printr-o listă de șiruri de caractere:</w:t>
      </w:r>
    </w:p>
    <w:p>
      <w:pPr>
        <w:pStyle w:val="CodeBlock"/>
      </w:pPr>
      <w:r>
        <w:rPr>
          <w:rFonts w:ascii="Courier New" w:hAnsi="Courier New" w:cs="Courier New"/>
          <w:sz w:val="18"/>
        </w:rPr>
        <w:t>_WAREHOUSE_LAYOUT = [</w:t>
      </w:r>
    </w:p>
    <w:p>
      <w:pPr>
        <w:pStyle w:val="CodeBlock"/>
      </w:pPr>
      <w:r>
        <w:rPr>
          <w:rFonts w:ascii="Courier New" w:hAnsi="Courier New" w:cs="Courier New"/>
          <w:sz w:val="18"/>
        </w:rPr>
        <w:t xml:space="preserve">    list("S.................."),</w:t>
      </w:r>
    </w:p>
    <w:p>
      <w:pPr>
        <w:pStyle w:val="CodeBlock"/>
      </w:pPr>
      <w:r>
        <w:rPr>
          <w:rFonts w:ascii="Courier New" w:hAnsi="Courier New" w:cs="Courier New"/>
          <w:sz w:val="18"/>
        </w:rPr>
        <w:t xml:space="preserve">    list("..................."),</w:t>
      </w:r>
    </w:p>
    <w:p>
      <w:pPr>
        <w:pStyle w:val="CodeBlock"/>
      </w:pPr>
      <w:r>
        <w:rPr>
          <w:rFonts w:ascii="Courier New" w:hAnsi="Courier New" w:cs="Courier New"/>
          <w:sz w:val="18"/>
        </w:rPr>
        <w:t xml:space="preserve">    list("..................."),</w:t>
      </w:r>
    </w:p>
    <w:p>
      <w:pPr>
        <w:pStyle w:val="CodeBlock"/>
      </w:pPr>
      <w:r>
        <w:rPr>
          <w:rFonts w:ascii="Courier New" w:hAnsi="Courier New" w:cs="Courier New"/>
          <w:sz w:val="18"/>
        </w:rPr>
        <w:t xml:space="preserve">    list(".WWW.WWW.WWW.WWW.WW."),</w:t>
      </w:r>
    </w:p>
    <w:p>
      <w:pPr>
        <w:pStyle w:val="CodeBlock"/>
      </w:pPr>
      <w:r>
        <w:rPr>
          <w:rFonts w:ascii="Courier New" w:hAnsi="Courier New" w:cs="Courier New"/>
          <w:sz w:val="18"/>
        </w:rPr>
        <w:t xml:space="preserve">    ...</w:t>
      </w:r>
    </w:p>
    <w:p>
      <w:pPr>
        <w:pStyle w:val="CodeBlock"/>
      </w:pPr>
      <w:r>
        <w:rPr>
          <w:rFonts w:ascii="Courier New" w:hAnsi="Courier New" w:cs="Courier New"/>
          <w:sz w:val="18"/>
        </w:rPr>
        <w:t xml:space="preserve">    list("D..................D"),</w:t>
      </w:r>
    </w:p>
    <w:p>
      <w:pPr>
        <w:pStyle w:val="CodeBlock"/>
      </w:pPr>
      <w:r>
        <w:rPr>
          <w:rFonts w:ascii="Courier New" w:hAnsi="Courier New" w:cs="Courier New"/>
          <w:sz w:val="18"/>
        </w:rPr>
        <w:t xml:space="preserve">    list("..................."),</w:t>
      </w:r>
    </w:p>
    <w:p>
      <w:pPr>
        <w:pStyle w:val="CodeBlock"/>
      </w:pPr>
      <w:r>
        <w:rPr>
          <w:rFonts w:ascii="Courier New" w:hAnsi="Courier New" w:cs="Courier New"/>
          <w:sz w:val="18"/>
        </w:rPr>
        <w:t xml:space="preserve">    list("....T.............."),</w:t>
      </w:r>
    </w:p>
    <w:p>
      <w:pPr>
        <w:pStyle w:val="CodeBlock"/>
      </w:pPr>
      <w:r>
        <w:rPr>
          <w:rFonts w:ascii="Courier New" w:hAnsi="Courier New" w:cs="Courier New"/>
          <w:sz w:val="18"/>
        </w:rPr>
        <w:t>]</w:t>
      </w:r>
    </w:p>
    <w:p>
      <w:r>
        <w:rPr>
          <w:rFonts w:ascii="Times New Roman" w:hAnsi="Times New Roman" w:cs="Times New Roman"/>
        </w:rPr>
        <w:t xml:space="preserve">Simbolurile sunt mapate la </w:t>
      </w:r>
      <w:r>
        <w:rPr>
          <w:rFonts w:ascii="Courier New" w:hAnsi="Courier New" w:cs="Courier New"/>
          <w:sz w:val="20"/>
        </w:rPr>
        <w:t>CellType</w:t>
      </w:r>
      <w:r>
        <w:rPr>
          <w:rFonts w:ascii="Times New Roman" w:hAnsi="Times New Roman" w:cs="Times New Roman"/>
        </w:rPr>
        <w:t xml:space="preserve"> astfel:</w:t>
      </w:r>
    </w:p>
    <w:p>
      <w:pPr>
        <w:pStyle w:val="CodeBlock"/>
      </w:pPr>
      <w:r>
        <w:rPr>
          <w:rFonts w:ascii="Courier New" w:hAnsi="Courier New" w:cs="Courier New"/>
          <w:sz w:val="18"/>
        </w:rPr>
        <w:t>_SYMBOL_TO_CELL = {</w:t>
      </w:r>
    </w:p>
    <w:p>
      <w:pPr>
        <w:pStyle w:val="CodeBlock"/>
      </w:pPr>
      <w:r>
        <w:rPr>
          <w:rFonts w:ascii="Courier New" w:hAnsi="Courier New" w:cs="Courier New"/>
          <w:sz w:val="18"/>
        </w:rPr>
        <w:t xml:space="preserve">    "S": CellType.START,</w:t>
      </w:r>
    </w:p>
    <w:p>
      <w:pPr>
        <w:pStyle w:val="CodeBlock"/>
      </w:pPr>
      <w:r>
        <w:rPr>
          <w:rFonts w:ascii="Courier New" w:hAnsi="Courier New" w:cs="Courier New"/>
          <w:sz w:val="18"/>
        </w:rPr>
        <w:t xml:space="preserve">    "T": CellType.TARGET,</w:t>
      </w:r>
    </w:p>
    <w:p>
      <w:pPr>
        <w:pStyle w:val="CodeBlock"/>
      </w:pPr>
      <w:r>
        <w:rPr>
          <w:rFonts w:ascii="Courier New" w:hAnsi="Courier New" w:cs="Courier New"/>
          <w:sz w:val="18"/>
        </w:rPr>
        <w:t xml:space="preserve">    "W": CellType.OBSTACLE,</w:t>
      </w:r>
    </w:p>
    <w:p>
      <w:pPr>
        <w:pStyle w:val="CodeBlock"/>
      </w:pPr>
      <w:r>
        <w:rPr>
          <w:rFonts w:ascii="Courier New" w:hAnsi="Courier New" w:cs="Courier New"/>
          <w:sz w:val="18"/>
        </w:rPr>
        <w:t xml:space="preserve">    "F": CellType.FOOD,</w:t>
      </w:r>
    </w:p>
    <w:p>
      <w:pPr>
        <w:pStyle w:val="CodeBlock"/>
      </w:pPr>
      <w:r>
        <w:rPr>
          <w:rFonts w:ascii="Courier New" w:hAnsi="Courier New" w:cs="Courier New"/>
          <w:sz w:val="18"/>
        </w:rPr>
        <w:t xml:space="preserve">    "M": CellType.MUD,</w:t>
      </w:r>
    </w:p>
    <w:p>
      <w:pPr>
        <w:pStyle w:val="CodeBlock"/>
      </w:pPr>
      <w:r>
        <w:rPr>
          <w:rFonts w:ascii="Courier New" w:hAnsi="Courier New" w:cs="Courier New"/>
          <w:sz w:val="18"/>
        </w:rPr>
        <w:t xml:space="preserve">    "D": CellType.DANGER,</w:t>
      </w:r>
    </w:p>
    <w:p>
      <w:pPr>
        <w:pStyle w:val="CodeBlock"/>
      </w:pPr>
      <w:r>
        <w:rPr>
          <w:rFonts w:ascii="Courier New" w:hAnsi="Courier New" w:cs="Courier New"/>
          <w:sz w:val="18"/>
        </w:rPr>
        <w:t xml:space="preserve">    ".": CellType.EMPTY,</w:t>
      </w:r>
    </w:p>
    <w:p>
      <w:pPr>
        <w:pStyle w:val="CodeBlock"/>
      </w:pPr>
      <w:r>
        <w:rPr>
          <w:rFonts w:ascii="Courier New" w:hAnsi="Courier New" w:cs="Courier New"/>
          <w:sz w:val="18"/>
        </w:rPr>
        <w:t>}</w:t>
      </w:r>
    </w:p>
    <w:p>
      <w:r>
        <w:rPr>
          <w:rFonts w:ascii="Times New Roman" w:hAnsi="Times New Roman" w:cs="Times New Roman"/>
        </w:rPr>
        <w:t xml:space="preserve">Constructorul impune dimensiunea 20×20, deoarece layout-ul este proiectat manual pentru această grilă. Metoda </w:t>
      </w:r>
      <w:r>
        <w:rPr>
          <w:rFonts w:ascii="Courier New" w:hAnsi="Courier New" w:cs="Courier New"/>
          <w:sz w:val="20"/>
        </w:rPr>
        <w:t>generate()</w:t>
      </w:r>
      <w:r>
        <w:rPr>
          <w:rFonts w:ascii="Times New Roman" w:hAnsi="Times New Roman" w:cs="Times New Roman"/>
        </w:rPr>
        <w:t xml:space="preserve"> ignoră seed-ul și reconstruiește harta fixă, apoi validează existența unui drum cu BFS. Metoda </w:t>
      </w:r>
      <w:r>
        <w:rPr>
          <w:rFonts w:ascii="Courier New" w:hAnsi="Courier New" w:cs="Courier New"/>
          <w:sz w:val="20"/>
        </w:rPr>
        <w:t>reset()</w:t>
      </w:r>
      <w:r>
        <w:rPr>
          <w:rFonts w:ascii="Times New Roman" w:hAnsi="Times New Roman" w:cs="Times New Roman"/>
        </w:rPr>
        <w:t xml:space="preserve"> reface layout-ul inițial la fiecare episod, asigurând reproductibilitatea antrenamentului.</w:t>
      </w:r>
    </w:p>
    <w:p>
      <w:r>
        <w:rPr>
          <w:rFonts w:ascii="Courier New" w:hAnsi="Courier New" w:cs="Courier New"/>
          <w:sz w:val="20"/>
        </w:rPr>
        <w:t>WarehouseEnvironment</w:t>
      </w:r>
      <w:r>
        <w:rPr>
          <w:rFonts w:ascii="Times New Roman" w:hAnsi="Times New Roman" w:cs="Times New Roman"/>
        </w:rPr>
        <w:t xml:space="preserve"> adaugă și metoda </w:t>
      </w:r>
      <w:r>
        <w:rPr>
          <w:rFonts w:ascii="Courier New" w:hAnsi="Courier New" w:cs="Courier New"/>
          <w:sz w:val="20"/>
        </w:rPr>
        <w:t>get_warehouse_stats()</w:t>
      </w:r>
      <w:r>
        <w:rPr>
          <w:rFonts w:ascii="Times New Roman" w:hAnsi="Times New Roman" w:cs="Times New Roman"/>
        </w:rPr>
        <w:t>, care returnează statistici utile pentru raportare:</w:t>
      </w:r>
    </w:p>
    <w:p>
      <w:pPr>
        <w:pStyle w:val="ListBullet"/>
        <w:ind w:left="425" w:hanging="142"/>
      </w:pPr>
      <w:r>
        <w:rPr>
          <w:rFonts w:ascii="Times New Roman" w:hAnsi="Times New Roman" w:cs="Times New Roman"/>
        </w:rPr>
        <w:t>numărul total de celule;</w:t>
      </w:r>
    </w:p>
    <w:p>
      <w:pPr>
        <w:pStyle w:val="ListBullet"/>
        <w:ind w:left="425" w:hanging="142"/>
      </w:pPr>
      <w:r>
        <w:rPr>
          <w:rFonts w:ascii="Times New Roman" w:hAnsi="Times New Roman" w:cs="Times New Roman"/>
        </w:rPr>
        <w:t>numărul de rafturi;</w:t>
      </w:r>
    </w:p>
    <w:p>
      <w:pPr>
        <w:pStyle w:val="ListBullet"/>
        <w:ind w:left="425" w:hanging="142"/>
      </w:pPr>
      <w:r>
        <w:rPr>
          <w:rFonts w:ascii="Times New Roman" w:hAnsi="Times New Roman" w:cs="Times New Roman"/>
        </w:rPr>
        <w:t>numărul de culoare libere;</w:t>
      </w:r>
    </w:p>
    <w:p>
      <w:pPr>
        <w:pStyle w:val="ListBullet"/>
        <w:ind w:left="425" w:hanging="142"/>
      </w:pPr>
      <w:r>
        <w:rPr>
          <w:rFonts w:ascii="Times New Roman" w:hAnsi="Times New Roman" w:cs="Times New Roman"/>
        </w:rPr>
        <w:t>numărul de stații de încărcare;</w:t>
      </w:r>
    </w:p>
    <w:p>
      <w:pPr>
        <w:pStyle w:val="ListBullet"/>
        <w:ind w:left="425" w:hanging="142"/>
      </w:pPr>
      <w:r>
        <w:rPr>
          <w:rFonts w:ascii="Times New Roman" w:hAnsi="Times New Roman" w:cs="Times New Roman"/>
        </w:rPr>
        <w:t>numărul de zone MUD;</w:t>
      </w:r>
    </w:p>
    <w:p>
      <w:pPr>
        <w:pStyle w:val="ListBullet"/>
        <w:ind w:left="425" w:hanging="142"/>
      </w:pPr>
      <w:r>
        <w:rPr>
          <w:rFonts w:ascii="Times New Roman" w:hAnsi="Times New Roman" w:cs="Times New Roman"/>
        </w:rPr>
        <w:t>numărul de zone DANGER;</w:t>
      </w:r>
    </w:p>
    <w:p>
      <w:pPr>
        <w:pStyle w:val="ListBullet"/>
        <w:ind w:left="425" w:hanging="142"/>
      </w:pPr>
      <w:r>
        <w:rPr>
          <w:rFonts w:ascii="Times New Roman" w:hAnsi="Times New Roman" w:cs="Times New Roman"/>
        </w:rPr>
        <w:t>distanța BFS optimă;</w:t>
      </w:r>
    </w:p>
    <w:p>
      <w:pPr>
        <w:pStyle w:val="ListBullet"/>
        <w:ind w:left="425" w:hanging="142"/>
      </w:pPr>
      <w:r>
        <w:rPr>
          <w:rFonts w:ascii="Times New Roman" w:hAnsi="Times New Roman" w:cs="Times New Roman"/>
        </w:rPr>
        <w:t>coordonatele startului și ale țintei.</w:t>
      </w:r>
    </w:p>
    <w:p>
      <w:pPr>
        <w:pStyle w:val="Heading3"/>
      </w:pPr>
      <w:r>
        <w:t>7.3 Rezultate Experimentale WAREHOUSE</w:t>
      </w:r>
    </w:p>
    <w:p>
      <w:r>
        <w:rPr>
          <w:rFonts w:ascii="Times New Roman" w:hAnsi="Times New Roman" w:cs="Times New Roman"/>
        </w:rPr>
        <w:t xml:space="preserve">În pachetul final, scenariul WAREHOUSE este rulat cu aceiași hiperparametri de bază ca scenariile A/B/C, dar cu harta fixă de depozit. Rezultatele din </w:t>
      </w:r>
      <w:r>
        <w:rPr>
          <w:rFonts w:ascii="Courier New" w:hAnsi="Courier New" w:cs="Courier New"/>
          <w:sz w:val="20"/>
        </w:rPr>
        <w:t>data/final_summary_20_42_2000.csv</w:t>
      </w:r>
      <w:r>
        <w:rPr>
          <w:rFonts w:ascii="Times New Roman" w:hAnsi="Times New Roman" w:cs="Times New Roman"/>
        </w:rPr>
        <w:t xml:space="preserve"> sunt:</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vAlign w:val="center"/>
          </w:tcPr>
          <w:p>
            <w:pPr>
              <w:spacing w:line="240" w:lineRule="auto" w:after="40"/>
            </w:pPr>
            <w:r>
              <w:rPr>
                <w:rFonts w:ascii="Times New Roman" w:hAnsi="Times New Roman" w:cs="Times New Roman"/>
                <w:b/>
                <w:sz w:val="20"/>
              </w:rPr>
              <w:t>Metrică</w:t>
            </w:r>
          </w:p>
        </w:tc>
        <w:tc>
          <w:tcPr>
            <w:tcW w:type="dxa" w:w="4535"/>
            <w:vAlign w:val="center"/>
          </w:tcPr>
          <w:p>
            <w:pPr>
              <w:spacing w:line="240" w:lineRule="auto" w:after="40"/>
            </w:pPr>
            <w:r>
              <w:rPr>
                <w:rFonts w:ascii="Times New Roman" w:hAnsi="Times New Roman" w:cs="Times New Roman"/>
                <w:b/>
                <w:sz w:val="20"/>
              </w:rPr>
              <w:t>Valoare</w:t>
            </w:r>
          </w:p>
        </w:tc>
      </w:tr>
      <w:tr>
        <w:tc>
          <w:tcPr>
            <w:tcW w:type="dxa" w:w="4535"/>
            <w:vAlign w:val="center"/>
          </w:tcPr>
          <w:p>
            <w:pPr>
              <w:spacing w:line="240" w:lineRule="auto" w:after="40"/>
            </w:pPr>
            <w:r>
              <w:rPr>
                <w:rFonts w:ascii="Times New Roman" w:hAnsi="Times New Roman" w:cs="Times New Roman"/>
                <w:b w:val="0"/>
                <w:sz w:val="20"/>
              </w:rPr>
              <w:t>Episoade</w:t>
            </w:r>
          </w:p>
        </w:tc>
        <w:tc>
          <w:tcPr>
            <w:tcW w:type="dxa" w:w="4535"/>
            <w:vAlign w:val="center"/>
          </w:tcPr>
          <w:p>
            <w:pPr>
              <w:spacing w:line="240" w:lineRule="auto" w:after="40"/>
            </w:pPr>
            <w:r>
              <w:rPr>
                <w:rFonts w:ascii="Times New Roman" w:hAnsi="Times New Roman" w:cs="Times New Roman"/>
                <w:b w:val="0"/>
                <w:sz w:val="20"/>
              </w:rPr>
              <w:t>2.000</w:t>
            </w:r>
          </w:p>
        </w:tc>
      </w:tr>
      <w:tr>
        <w:tc>
          <w:tcPr>
            <w:tcW w:type="dxa" w:w="4535"/>
            <w:vAlign w:val="center"/>
          </w:tcPr>
          <w:p>
            <w:pPr>
              <w:spacing w:line="240" w:lineRule="auto" w:after="40"/>
            </w:pPr>
            <w:r>
              <w:rPr>
                <w:rFonts w:ascii="Times New Roman" w:hAnsi="Times New Roman" w:cs="Times New Roman"/>
                <w:b w:val="0"/>
                <w:sz w:val="20"/>
              </w:rPr>
              <w:t>Rata succes ultimele 100 episoade</w:t>
            </w:r>
          </w:p>
        </w:tc>
        <w:tc>
          <w:tcPr>
            <w:tcW w:type="dxa" w:w="4535"/>
            <w:vAlign w:val="center"/>
          </w:tcPr>
          <w:p>
            <w:pPr>
              <w:spacing w:line="240" w:lineRule="auto" w:after="40"/>
            </w:pPr>
            <w:r>
              <w:rPr>
                <w:rFonts w:ascii="Times New Roman" w:hAnsi="Times New Roman" w:cs="Times New Roman"/>
                <w:b w:val="0"/>
                <w:sz w:val="20"/>
              </w:rPr>
              <w:t>100.00%</w:t>
            </w:r>
          </w:p>
        </w:tc>
      </w:tr>
      <w:tr>
        <w:tc>
          <w:tcPr>
            <w:tcW w:type="dxa" w:w="4535"/>
            <w:vAlign w:val="center"/>
          </w:tcPr>
          <w:p>
            <w:pPr>
              <w:spacing w:line="240" w:lineRule="auto" w:after="40"/>
            </w:pPr>
            <w:r>
              <w:rPr>
                <w:rFonts w:ascii="Times New Roman" w:hAnsi="Times New Roman" w:cs="Times New Roman"/>
                <w:b w:val="0"/>
                <w:sz w:val="20"/>
              </w:rPr>
              <w:t>Reward mediu ultimele 100 episoade</w:t>
            </w:r>
          </w:p>
        </w:tc>
        <w:tc>
          <w:tcPr>
            <w:tcW w:type="dxa" w:w="4535"/>
            <w:vAlign w:val="center"/>
          </w:tcPr>
          <w:p>
            <w:pPr>
              <w:spacing w:line="240" w:lineRule="auto" w:after="40"/>
            </w:pPr>
            <w:r>
              <w:rPr>
                <w:rFonts w:ascii="Times New Roman" w:hAnsi="Times New Roman" w:cs="Times New Roman"/>
                <w:b w:val="0"/>
                <w:sz w:val="20"/>
              </w:rPr>
              <w:t>71.23</w:t>
            </w:r>
          </w:p>
        </w:tc>
      </w:tr>
      <w:tr>
        <w:tc>
          <w:tcPr>
            <w:tcW w:type="dxa" w:w="4535"/>
            <w:vAlign w:val="center"/>
          </w:tcPr>
          <w:p>
            <w:pPr>
              <w:spacing w:line="240" w:lineRule="auto" w:after="40"/>
            </w:pPr>
            <w:r>
              <w:rPr>
                <w:rFonts w:ascii="Times New Roman" w:hAnsi="Times New Roman" w:cs="Times New Roman"/>
                <w:b w:val="0"/>
                <w:sz w:val="20"/>
              </w:rPr>
              <w:t>Greedy outcome</w:t>
            </w:r>
          </w:p>
        </w:tc>
        <w:tc>
          <w:tcPr>
            <w:tcW w:type="dxa" w:w="4535"/>
            <w:vAlign w:val="center"/>
          </w:tcPr>
          <w:p>
            <w:pPr>
              <w:spacing w:line="240" w:lineRule="auto" w:after="40"/>
            </w:pPr>
            <w:r>
              <w:rPr>
                <w:rFonts w:ascii="Times New Roman" w:hAnsi="Times New Roman" w:cs="Times New Roman"/>
                <w:b w:val="0"/>
                <w:sz w:val="20"/>
              </w:rPr>
              <w:t>target_reached</w:t>
            </w:r>
          </w:p>
        </w:tc>
      </w:tr>
      <w:tr>
        <w:tc>
          <w:tcPr>
            <w:tcW w:type="dxa" w:w="4535"/>
            <w:vAlign w:val="center"/>
          </w:tcPr>
          <w:p>
            <w:pPr>
              <w:spacing w:line="240" w:lineRule="auto" w:after="40"/>
            </w:pPr>
            <w:r>
              <w:rPr>
                <w:rFonts w:ascii="Times New Roman" w:hAnsi="Times New Roman" w:cs="Times New Roman"/>
                <w:b w:val="0"/>
                <w:sz w:val="20"/>
              </w:rPr>
              <w:t>Greedy pași</w:t>
            </w:r>
          </w:p>
        </w:tc>
        <w:tc>
          <w:tcPr>
            <w:tcW w:type="dxa" w:w="4535"/>
            <w:vAlign w:val="center"/>
          </w:tcPr>
          <w:p>
            <w:pPr>
              <w:spacing w:line="240" w:lineRule="auto" w:after="40"/>
            </w:pPr>
            <w:r>
              <w:rPr>
                <w:rFonts w:ascii="Times New Roman" w:hAnsi="Times New Roman" w:cs="Times New Roman"/>
                <w:b w:val="0"/>
                <w:sz w:val="20"/>
              </w:rPr>
              <w:t>77</w:t>
            </w:r>
          </w:p>
        </w:tc>
      </w:tr>
      <w:tr>
        <w:tc>
          <w:tcPr>
            <w:tcW w:type="dxa" w:w="4535"/>
            <w:vAlign w:val="center"/>
          </w:tcPr>
          <w:p>
            <w:pPr>
              <w:spacing w:line="240" w:lineRule="auto" w:after="40"/>
            </w:pPr>
            <w:r>
              <w:rPr>
                <w:rFonts w:ascii="Times New Roman" w:hAnsi="Times New Roman" w:cs="Times New Roman"/>
                <w:b w:val="0"/>
                <w:sz w:val="20"/>
              </w:rPr>
              <w:t>Greedy reward</w:t>
            </w:r>
          </w:p>
        </w:tc>
        <w:tc>
          <w:tcPr>
            <w:tcW w:type="dxa" w:w="4535"/>
            <w:vAlign w:val="center"/>
          </w:tcPr>
          <w:p>
            <w:pPr>
              <w:spacing w:line="240" w:lineRule="auto" w:after="40"/>
            </w:pPr>
            <w:r>
              <w:rPr>
                <w:rFonts w:ascii="Times New Roman" w:hAnsi="Times New Roman" w:cs="Times New Roman"/>
                <w:b w:val="0"/>
                <w:sz w:val="20"/>
              </w:rPr>
              <w:t>72.00</w:t>
            </w:r>
          </w:p>
        </w:tc>
      </w:tr>
      <w:tr>
        <w:tc>
          <w:tcPr>
            <w:tcW w:type="dxa" w:w="4535"/>
            <w:vAlign w:val="center"/>
          </w:tcPr>
          <w:p>
            <w:pPr>
              <w:spacing w:line="240" w:lineRule="auto" w:after="40"/>
            </w:pPr>
            <w:r>
              <w:rPr>
                <w:rFonts w:ascii="Times New Roman" w:hAnsi="Times New Roman" w:cs="Times New Roman"/>
                <w:b w:val="0"/>
                <w:sz w:val="20"/>
              </w:rPr>
              <w:t>Energie rămasă greedy</w:t>
            </w:r>
          </w:p>
        </w:tc>
        <w:tc>
          <w:tcPr>
            <w:tcW w:type="dxa" w:w="4535"/>
            <w:vAlign w:val="center"/>
          </w:tcPr>
          <w:p>
            <w:pPr>
              <w:spacing w:line="240" w:lineRule="auto" w:after="40"/>
            </w:pPr>
            <w:r>
              <w:rPr>
                <w:rFonts w:ascii="Times New Roman" w:hAnsi="Times New Roman" w:cs="Times New Roman"/>
                <w:b w:val="0"/>
                <w:sz w:val="20"/>
              </w:rPr>
              <w:t>67.0</w:t>
            </w:r>
          </w:p>
        </w:tc>
      </w:tr>
      <w:tr>
        <w:tc>
          <w:tcPr>
            <w:tcW w:type="dxa" w:w="4535"/>
            <w:vAlign w:val="center"/>
          </w:tcPr>
          <w:p>
            <w:pPr>
              <w:spacing w:line="240" w:lineRule="auto" w:after="40"/>
            </w:pPr>
            <w:r>
              <w:rPr>
                <w:rFonts w:ascii="Times New Roman" w:hAnsi="Times New Roman" w:cs="Times New Roman"/>
                <w:b w:val="0"/>
                <w:sz w:val="20"/>
              </w:rPr>
              <w:t>Q nenule</w:t>
            </w:r>
          </w:p>
        </w:tc>
        <w:tc>
          <w:tcPr>
            <w:tcW w:type="dxa" w:w="4535"/>
            <w:vAlign w:val="center"/>
          </w:tcPr>
          <w:p>
            <w:pPr>
              <w:spacing w:line="240" w:lineRule="auto" w:after="40"/>
            </w:pPr>
            <w:r>
              <w:rPr>
                <w:rFonts w:ascii="Times New Roman" w:hAnsi="Times New Roman" w:cs="Times New Roman"/>
                <w:b w:val="0"/>
                <w:sz w:val="20"/>
              </w:rPr>
              <w:t>4.609 / 8.000</w:t>
            </w:r>
          </w:p>
        </w:tc>
      </w:tr>
    </w:tbl>
    <w:p/>
    <w:p>
      <w:r>
        <w:rPr>
          <w:rFonts w:ascii="Times New Roman" w:hAnsi="Times New Roman" w:cs="Times New Roman"/>
        </w:rPr>
        <w:t>Comparativ cu scenariile procedurale, WAREHOUSE are cel mai mare număr de intrări Q nenule. Acest lucru este explicabil prin structura hărții: culoarele lungi, stațiile de încărcare și zonele de risc creează multe stări relevante, iar agentul explorează mai mult din spațiul de poziții și energie.</w:t>
      </w:r>
    </w:p>
    <w:p>
      <w:r>
        <w:rPr>
          <w:rFonts w:ascii="Times New Roman" w:hAnsi="Times New Roman" w:cs="Times New Roman"/>
        </w:rPr>
        <w:t>Traseul greedy este mai lung decât în scenariile A/B/C, dar acest lucru nu este un defect. Harta de depozit este mai restrictivă, iar rafturile formează blocuri care obligă agentul să circule prin culoare. Într-un mediu de depozit, eficiența nu se reduce doar la distanța Manhattan, ci include evitarea zonelor periculoase și menținerea energiei.</w:t>
      </w:r>
    </w:p>
    <w:p>
      <w:pPr>
        <w:pStyle w:val="Heading3"/>
      </w:pPr>
      <w:r>
        <w:t>7.4 Artefacte Generate</w:t>
      </w:r>
    </w:p>
    <w:p>
      <w:r>
        <w:rPr>
          <w:rFonts w:ascii="Times New Roman" w:hAnsi="Times New Roman" w:cs="Times New Roman"/>
        </w:rPr>
        <w:t>Pentru scenariul WAREHOUSE, pachetul final produce aceleași tipuri de artefacte ca pentru scenariile procedurale:</w:t>
      </w:r>
    </w:p>
    <w:tbl>
      <w:tblPr>
        <w:tblStyle w:val="TableGrid"/>
        <w:tblW w:type="auto" w:w="0"/>
        <w:jc w:val="center"/>
        <w:tblLayout w:type="autofit"/>
        <w:tblLook w:firstColumn="1" w:firstRow="1" w:lastColumn="0" w:lastRow="0" w:noHBand="0" w:noVBand="1" w:val="04A0"/>
      </w:tblPr>
      <w:tblGrid>
        <w:gridCol w:w="4535"/>
        <w:gridCol w:w="4535"/>
      </w:tblGrid>
      <w:tr>
        <w:tc>
          <w:tcPr>
            <w:tcW w:type="dxa" w:w="4535"/>
            <w:vAlign w:val="center"/>
          </w:tcPr>
          <w:p>
            <w:pPr>
              <w:spacing w:line="240" w:lineRule="auto" w:after="40"/>
            </w:pPr>
            <w:r>
              <w:rPr>
                <w:rFonts w:ascii="Times New Roman" w:hAnsi="Times New Roman" w:cs="Times New Roman"/>
                <w:b/>
                <w:sz w:val="20"/>
              </w:rPr>
              <w:t>Artefact</w:t>
            </w:r>
          </w:p>
        </w:tc>
        <w:tc>
          <w:tcPr>
            <w:tcW w:type="dxa" w:w="4535"/>
            <w:vAlign w:val="center"/>
          </w:tcPr>
          <w:p>
            <w:pPr>
              <w:spacing w:line="240" w:lineRule="auto" w:after="40"/>
            </w:pPr>
            <w:r>
              <w:rPr>
                <w:rFonts w:ascii="Times New Roman" w:hAnsi="Times New Roman" w:cs="Times New Roman"/>
                <w:b/>
                <w:sz w:val="20"/>
              </w:rPr>
              <w:t>Fișier</w:t>
            </w:r>
          </w:p>
        </w:tc>
      </w:tr>
      <w:tr>
        <w:tc>
          <w:tcPr>
            <w:tcW w:type="dxa" w:w="4535"/>
            <w:vAlign w:val="center"/>
          </w:tcPr>
          <w:p>
            <w:pPr>
              <w:spacing w:line="240" w:lineRule="auto" w:after="40"/>
            </w:pPr>
            <w:r>
              <w:rPr>
                <w:rFonts w:ascii="Times New Roman" w:hAnsi="Times New Roman" w:cs="Times New Roman"/>
                <w:b w:val="0"/>
                <w:sz w:val="20"/>
              </w:rPr>
              <w:t>Istoric episoade</w:t>
            </w:r>
          </w:p>
        </w:tc>
        <w:tc>
          <w:tcPr>
            <w:tcW w:type="dxa" w:w="4535"/>
            <w:vAlign w:val="center"/>
          </w:tcPr>
          <w:p>
            <w:pPr>
              <w:spacing w:line="240" w:lineRule="auto" w:after="40"/>
            </w:pPr>
            <w:r>
              <w:rPr>
                <w:rFonts w:ascii="Times New Roman" w:hAnsi="Times New Roman" w:cs="Times New Roman"/>
                <w:b w:val="0"/>
                <w:sz w:val="20"/>
              </w:rPr>
              <w:t>data/results_WAREHOUSE_20_0.csv</w:t>
            </w:r>
          </w:p>
        </w:tc>
      </w:tr>
      <w:tr>
        <w:tc>
          <w:tcPr>
            <w:tcW w:type="dxa" w:w="4535"/>
            <w:vAlign w:val="center"/>
          </w:tcPr>
          <w:p>
            <w:pPr>
              <w:spacing w:line="240" w:lineRule="auto" w:after="40"/>
            </w:pPr>
            <w:r>
              <w:rPr>
                <w:rFonts w:ascii="Times New Roman" w:hAnsi="Times New Roman" w:cs="Times New Roman"/>
                <w:b w:val="0"/>
                <w:sz w:val="20"/>
              </w:rPr>
              <w:t>Curba recompensei</w:t>
            </w:r>
          </w:p>
        </w:tc>
        <w:tc>
          <w:tcPr>
            <w:tcW w:type="dxa" w:w="4535"/>
            <w:vAlign w:val="center"/>
          </w:tcPr>
          <w:p>
            <w:pPr>
              <w:spacing w:line="240" w:lineRule="auto" w:after="40"/>
            </w:pPr>
            <w:r>
              <w:rPr>
                <w:rFonts w:ascii="Times New Roman" w:hAnsi="Times New Roman" w:cs="Times New Roman"/>
                <w:b w:val="0"/>
                <w:sz w:val="20"/>
              </w:rPr>
              <w:t>data/convergence_WAREHOUSE_20_0.png</w:t>
            </w:r>
          </w:p>
        </w:tc>
      </w:tr>
      <w:tr>
        <w:tc>
          <w:tcPr>
            <w:tcW w:type="dxa" w:w="4535"/>
            <w:vAlign w:val="center"/>
          </w:tcPr>
          <w:p>
            <w:pPr>
              <w:spacing w:line="240" w:lineRule="auto" w:after="40"/>
            </w:pPr>
            <w:r>
              <w:rPr>
                <w:rFonts w:ascii="Times New Roman" w:hAnsi="Times New Roman" w:cs="Times New Roman"/>
                <w:b w:val="0"/>
                <w:sz w:val="20"/>
              </w:rPr>
              <w:t>Decăderea epsilon</w:t>
            </w:r>
          </w:p>
        </w:tc>
        <w:tc>
          <w:tcPr>
            <w:tcW w:type="dxa" w:w="4535"/>
            <w:vAlign w:val="center"/>
          </w:tcPr>
          <w:p>
            <w:pPr>
              <w:spacing w:line="240" w:lineRule="auto" w:after="40"/>
            </w:pPr>
            <w:r>
              <w:rPr>
                <w:rFonts w:ascii="Times New Roman" w:hAnsi="Times New Roman" w:cs="Times New Roman"/>
                <w:b w:val="0"/>
                <w:sz w:val="20"/>
              </w:rPr>
              <w:t>data/epsilon_WAREHOUSE_20_0.png</w:t>
            </w:r>
          </w:p>
        </w:tc>
      </w:tr>
      <w:tr>
        <w:tc>
          <w:tcPr>
            <w:tcW w:type="dxa" w:w="4535"/>
            <w:vAlign w:val="center"/>
          </w:tcPr>
          <w:p>
            <w:pPr>
              <w:spacing w:line="240" w:lineRule="auto" w:after="40"/>
            </w:pPr>
            <w:r>
              <w:rPr>
                <w:rFonts w:ascii="Times New Roman" w:hAnsi="Times New Roman" w:cs="Times New Roman"/>
                <w:b w:val="0"/>
                <w:sz w:val="20"/>
              </w:rPr>
              <w:t>Rata de succes</w:t>
            </w:r>
          </w:p>
        </w:tc>
        <w:tc>
          <w:tcPr>
            <w:tcW w:type="dxa" w:w="4535"/>
            <w:vAlign w:val="center"/>
          </w:tcPr>
          <w:p>
            <w:pPr>
              <w:spacing w:line="240" w:lineRule="auto" w:after="40"/>
            </w:pPr>
            <w:r>
              <w:rPr>
                <w:rFonts w:ascii="Times New Roman" w:hAnsi="Times New Roman" w:cs="Times New Roman"/>
                <w:b w:val="0"/>
                <w:sz w:val="20"/>
              </w:rPr>
              <w:t>data/success_WAREHOUSE_20_0.png</w:t>
            </w:r>
          </w:p>
        </w:tc>
      </w:tr>
      <w:tr>
        <w:tc>
          <w:tcPr>
            <w:tcW w:type="dxa" w:w="4535"/>
            <w:vAlign w:val="center"/>
          </w:tcPr>
          <w:p>
            <w:pPr>
              <w:spacing w:line="240" w:lineRule="auto" w:after="40"/>
            </w:pPr>
            <w:r>
              <w:rPr>
                <w:rFonts w:ascii="Times New Roman" w:hAnsi="Times New Roman" w:cs="Times New Roman"/>
                <w:b w:val="0"/>
                <w:sz w:val="20"/>
              </w:rPr>
              <w:t>Harta depozitului</w:t>
            </w:r>
          </w:p>
        </w:tc>
        <w:tc>
          <w:tcPr>
            <w:tcW w:type="dxa" w:w="4535"/>
            <w:vAlign w:val="center"/>
          </w:tcPr>
          <w:p>
            <w:pPr>
              <w:spacing w:line="240" w:lineRule="auto" w:after="40"/>
            </w:pPr>
            <w:r>
              <w:rPr>
                <w:rFonts w:ascii="Times New Roman" w:hAnsi="Times New Roman" w:cs="Times New Roman"/>
                <w:b w:val="0"/>
                <w:sz w:val="20"/>
              </w:rPr>
              <w:t>data/map_WAREHOUSE_20_0.png</w:t>
            </w:r>
          </w:p>
        </w:tc>
      </w:tr>
      <w:tr>
        <w:tc>
          <w:tcPr>
            <w:tcW w:type="dxa" w:w="4535"/>
            <w:vAlign w:val="center"/>
          </w:tcPr>
          <w:p>
            <w:pPr>
              <w:spacing w:line="240" w:lineRule="auto" w:after="40"/>
            </w:pPr>
            <w:r>
              <w:rPr>
                <w:rFonts w:ascii="Times New Roman" w:hAnsi="Times New Roman" w:cs="Times New Roman"/>
                <w:b w:val="0"/>
                <w:sz w:val="20"/>
              </w:rPr>
              <w:t>Politica greedy</w:t>
            </w:r>
          </w:p>
        </w:tc>
        <w:tc>
          <w:tcPr>
            <w:tcW w:type="dxa" w:w="4535"/>
            <w:vAlign w:val="center"/>
          </w:tcPr>
          <w:p>
            <w:pPr>
              <w:spacing w:line="240" w:lineRule="auto" w:after="40"/>
            </w:pPr>
            <w:r>
              <w:rPr>
                <w:rFonts w:ascii="Times New Roman" w:hAnsi="Times New Roman" w:cs="Times New Roman"/>
                <w:b w:val="0"/>
                <w:sz w:val="20"/>
              </w:rPr>
              <w:t>data/policy_e3_WAREHOUSE_20_0.png</w:t>
            </w:r>
          </w:p>
        </w:tc>
      </w:tr>
      <w:tr>
        <w:tc>
          <w:tcPr>
            <w:tcW w:type="dxa" w:w="4535"/>
            <w:vAlign w:val="center"/>
          </w:tcPr>
          <w:p>
            <w:pPr>
              <w:spacing w:line="240" w:lineRule="auto" w:after="40"/>
            </w:pPr>
            <w:r>
              <w:rPr>
                <w:rFonts w:ascii="Times New Roman" w:hAnsi="Times New Roman" w:cs="Times New Roman"/>
                <w:b w:val="0"/>
                <w:sz w:val="20"/>
              </w:rPr>
              <w:t>Heatmap valori Q</w:t>
            </w:r>
          </w:p>
        </w:tc>
        <w:tc>
          <w:tcPr>
            <w:tcW w:type="dxa" w:w="4535"/>
            <w:vAlign w:val="center"/>
          </w:tcPr>
          <w:p>
            <w:pPr>
              <w:spacing w:line="240" w:lineRule="auto" w:after="40"/>
            </w:pPr>
            <w:r>
              <w:rPr>
                <w:rFonts w:ascii="Times New Roman" w:hAnsi="Times New Roman" w:cs="Times New Roman"/>
                <w:b w:val="0"/>
                <w:sz w:val="20"/>
              </w:rPr>
              <w:t>data/q_heatmap_e3_WAREHOUSE_20_0.png</w:t>
            </w:r>
          </w:p>
        </w:tc>
      </w:tr>
      <w:tr>
        <w:tc>
          <w:tcPr>
            <w:tcW w:type="dxa" w:w="4535"/>
            <w:vAlign w:val="center"/>
          </w:tcPr>
          <w:p>
            <w:pPr>
              <w:spacing w:line="240" w:lineRule="auto" w:after="40"/>
            </w:pPr>
            <w:r>
              <w:rPr>
                <w:rFonts w:ascii="Times New Roman" w:hAnsi="Times New Roman" w:cs="Times New Roman"/>
                <w:b w:val="0"/>
                <w:sz w:val="20"/>
              </w:rPr>
              <w:t>Heatmap vizite</w:t>
            </w:r>
          </w:p>
        </w:tc>
        <w:tc>
          <w:tcPr>
            <w:tcW w:type="dxa" w:w="4535"/>
            <w:vAlign w:val="center"/>
          </w:tcPr>
          <w:p>
            <w:pPr>
              <w:spacing w:line="240" w:lineRule="auto" w:after="40"/>
            </w:pPr>
            <w:r>
              <w:rPr>
                <w:rFonts w:ascii="Times New Roman" w:hAnsi="Times New Roman" w:cs="Times New Roman"/>
                <w:b w:val="0"/>
                <w:sz w:val="20"/>
              </w:rPr>
              <w:t>data/visit_heatmap_WAREHOUSE_20_0.png</w:t>
            </w:r>
          </w:p>
        </w:tc>
      </w:tr>
      <w:tr>
        <w:tc>
          <w:tcPr>
            <w:tcW w:type="dxa" w:w="4535"/>
            <w:vAlign w:val="center"/>
          </w:tcPr>
          <w:p>
            <w:pPr>
              <w:spacing w:line="240" w:lineRule="auto" w:after="40"/>
            </w:pPr>
            <w:r>
              <w:rPr>
                <w:rFonts w:ascii="Times New Roman" w:hAnsi="Times New Roman" w:cs="Times New Roman"/>
                <w:b w:val="0"/>
                <w:sz w:val="20"/>
              </w:rPr>
              <w:t>Heatmap TD-error</w:t>
            </w:r>
          </w:p>
        </w:tc>
        <w:tc>
          <w:tcPr>
            <w:tcW w:type="dxa" w:w="4535"/>
            <w:vAlign w:val="center"/>
          </w:tcPr>
          <w:p>
            <w:pPr>
              <w:spacing w:line="240" w:lineRule="auto" w:after="40"/>
            </w:pPr>
            <w:r>
              <w:rPr>
                <w:rFonts w:ascii="Times New Roman" w:hAnsi="Times New Roman" w:cs="Times New Roman"/>
                <w:b w:val="0"/>
                <w:sz w:val="20"/>
              </w:rPr>
              <w:t>data/td_heatmap_WAREHOUSE_20_0.png</w:t>
            </w:r>
          </w:p>
        </w:tc>
      </w:tr>
      <w:tr>
        <w:tc>
          <w:tcPr>
            <w:tcW w:type="dxa" w:w="4535"/>
            <w:vAlign w:val="center"/>
          </w:tcPr>
          <w:p>
            <w:pPr>
              <w:spacing w:line="240" w:lineRule="auto" w:after="40"/>
            </w:pPr>
            <w:r>
              <w:rPr>
                <w:rFonts w:ascii="Times New Roman" w:hAnsi="Times New Roman" w:cs="Times New Roman"/>
                <w:b w:val="0"/>
                <w:sz w:val="20"/>
              </w:rPr>
              <w:t>Traseu greedy</w:t>
            </w:r>
          </w:p>
        </w:tc>
        <w:tc>
          <w:tcPr>
            <w:tcW w:type="dxa" w:w="4535"/>
            <w:vAlign w:val="center"/>
          </w:tcPr>
          <w:p>
            <w:pPr>
              <w:spacing w:line="240" w:lineRule="auto" w:after="40"/>
            </w:pPr>
            <w:r>
              <w:rPr>
                <w:rFonts w:ascii="Times New Roman" w:hAnsi="Times New Roman" w:cs="Times New Roman"/>
                <w:b w:val="0"/>
                <w:sz w:val="20"/>
              </w:rPr>
              <w:t>data/greedy_path_WAREHOUSE_20_0.png</w:t>
            </w:r>
          </w:p>
        </w:tc>
      </w:tr>
      <w:tr>
        <w:tc>
          <w:tcPr>
            <w:tcW w:type="dxa" w:w="4535"/>
            <w:vAlign w:val="center"/>
          </w:tcPr>
          <w:p>
            <w:pPr>
              <w:spacing w:line="240" w:lineRule="auto" w:after="40"/>
            </w:pPr>
            <w:r>
              <w:rPr>
                <w:rFonts w:ascii="Times New Roman" w:hAnsi="Times New Roman" w:cs="Times New Roman"/>
                <w:b w:val="0"/>
                <w:sz w:val="20"/>
              </w:rPr>
              <w:t>Q-table</w:t>
            </w:r>
          </w:p>
        </w:tc>
        <w:tc>
          <w:tcPr>
            <w:tcW w:type="dxa" w:w="4535"/>
            <w:vAlign w:val="center"/>
          </w:tcPr>
          <w:p>
            <w:pPr>
              <w:spacing w:line="240" w:lineRule="auto" w:after="40"/>
            </w:pPr>
            <w:r>
              <w:rPr>
                <w:rFonts w:ascii="Times New Roman" w:hAnsi="Times New Roman" w:cs="Times New Roman"/>
                <w:b w:val="0"/>
                <w:sz w:val="20"/>
              </w:rPr>
              <w:t>data/qtable_WAREHOUSE_20_0.npy</w:t>
            </w:r>
          </w:p>
        </w:tc>
      </w:tr>
      <w:tr>
        <w:tc>
          <w:tcPr>
            <w:tcW w:type="dxa" w:w="4535"/>
            <w:vAlign w:val="center"/>
          </w:tcPr>
          <w:p>
            <w:pPr>
              <w:spacing w:line="240" w:lineRule="auto" w:after="40"/>
            </w:pPr>
            <w:r>
              <w:rPr>
                <w:rFonts w:ascii="Times New Roman" w:hAnsi="Times New Roman" w:cs="Times New Roman"/>
                <w:b w:val="0"/>
                <w:sz w:val="20"/>
              </w:rPr>
              <w:t>Manifest</w:t>
            </w:r>
          </w:p>
        </w:tc>
        <w:tc>
          <w:tcPr>
            <w:tcW w:type="dxa" w:w="4535"/>
            <w:vAlign w:val="center"/>
          </w:tcPr>
          <w:p>
            <w:pPr>
              <w:spacing w:line="240" w:lineRule="auto" w:after="40"/>
            </w:pPr>
            <w:r>
              <w:rPr>
                <w:rFonts w:ascii="Times New Roman" w:hAnsi="Times New Roman" w:cs="Times New Roman"/>
                <w:b w:val="0"/>
                <w:sz w:val="20"/>
              </w:rPr>
              <w:t>data/manifest_WAREHOUSE_20_0.json</w:t>
            </w:r>
          </w:p>
        </w:tc>
      </w:tr>
    </w:tbl>
    <w:p/>
    <w:p>
      <w:r>
        <w:rPr>
          <w:rFonts w:ascii="Times New Roman" w:hAnsi="Times New Roman" w:cs="Times New Roman"/>
        </w:rPr>
        <w:t>Aceste artefacte fac scenariul verificabil: un evaluator poate vedea harta, traseul, politica, valorile Q și istoricul episoadelor fără să ruleze din nou întregul antrenament.</w:t>
      </w:r>
    </w:p>
    <w:p>
      <w:pPr>
        <w:pStyle w:val="Heading3"/>
      </w:pPr>
      <w:r>
        <w:t>7.5 Interpretare</w:t>
      </w:r>
    </w:p>
    <w:p>
      <w:r>
        <w:rPr>
          <w:rFonts w:ascii="Times New Roman" w:hAnsi="Times New Roman" w:cs="Times New Roman"/>
        </w:rPr>
        <w:t xml:space="preserve">Scenariul WAREHOUSE susține o concluzie importantă: arhitectura proiectului este reutilizabilă. </w:t>
      </w:r>
      <w:r>
        <w:rPr>
          <w:rFonts w:ascii="Courier New" w:hAnsi="Courier New" w:cs="Courier New"/>
          <w:sz w:val="20"/>
        </w:rPr>
        <w:t>Trainer</w:t>
      </w:r>
      <w:r>
        <w:rPr>
          <w:rFonts w:ascii="Times New Roman" w:hAnsi="Times New Roman" w:cs="Times New Roman"/>
        </w:rPr>
        <w:t xml:space="preserve">, </w:t>
      </w:r>
      <w:r>
        <w:rPr>
          <w:rFonts w:ascii="Courier New" w:hAnsi="Courier New" w:cs="Courier New"/>
          <w:sz w:val="20"/>
        </w:rPr>
        <w:t>Agent</w:t>
      </w:r>
      <w:r>
        <w:rPr>
          <w:rFonts w:ascii="Times New Roman" w:hAnsi="Times New Roman" w:cs="Times New Roman"/>
        </w:rPr>
        <w:t xml:space="preserve"> și </w:t>
      </w:r>
      <w:r>
        <w:rPr>
          <w:rFonts w:ascii="Courier New" w:hAnsi="Courier New" w:cs="Courier New"/>
          <w:sz w:val="20"/>
        </w:rPr>
        <w:t>QLearning</w:t>
      </w:r>
      <w:r>
        <w:rPr>
          <w:rFonts w:ascii="Times New Roman" w:hAnsi="Times New Roman" w:cs="Times New Roman"/>
        </w:rPr>
        <w:t xml:space="preserve"> nu trebuie modificați pentru a lucra pe un mediu nou, atât timp cât mediul respectă contractul </w:t>
      </w:r>
      <w:r>
        <w:rPr>
          <w:rFonts w:ascii="Courier New" w:hAnsi="Courier New" w:cs="Courier New"/>
          <w:sz w:val="20"/>
        </w:rPr>
        <w:t>Environment</w:t>
      </w:r>
      <w:r>
        <w:rPr>
          <w:rFonts w:ascii="Times New Roman" w:hAnsi="Times New Roman" w:cs="Times New Roman"/>
        </w:rPr>
        <w:t xml:space="preserve">: poziție de start, poziție țintă, grilă, </w:t>
      </w:r>
      <w:r>
        <w:rPr>
          <w:rFonts w:ascii="Courier New" w:hAnsi="Courier New" w:cs="Courier New"/>
          <w:sz w:val="20"/>
        </w:rPr>
        <w:t>try_move()</w:t>
      </w:r>
      <w:r>
        <w:rPr>
          <w:rFonts w:ascii="Times New Roman" w:hAnsi="Times New Roman" w:cs="Times New Roman"/>
        </w:rPr>
        <w:t xml:space="preserve"> și BFS pentru validare.</w:t>
      </w:r>
    </w:p>
    <w:p>
      <w:r>
        <w:rPr>
          <w:rFonts w:ascii="Times New Roman" w:hAnsi="Times New Roman" w:cs="Times New Roman"/>
        </w:rPr>
        <w:t>Totuși, scenariul rămâne o aproximare. Un depozit real ar include mai mulți roboți, obstacole dinamice, planificare centralizată, priorități de sarcini, rezervări de culoare și constrângeri de timp real. Implementarea curentă trebuie interpretată ca un studiu de caz educațional și experimental, nu ca o soluție industrială completă.</w:t>
      </w:r>
    </w:p>
    <w:p>
      <w:r>
        <w:br w:type="page"/>
      </w:r>
    </w:p>
    <w:p>
      <w:pPr>
        <w:pStyle w:val="Heading1"/>
      </w:pPr>
      <w:r>
        <w:t>Capitolul 8: Concluzii și Direcții Viitoare</w:t>
      </w:r>
    </w:p>
    <w:p>
      <w:pPr>
        <w:pStyle w:val="Heading3"/>
      </w:pPr>
      <w:r>
        <w:t>8.1 Concluzii Principale</w:t>
      </w:r>
    </w:p>
    <w:p>
      <w:r>
        <w:rPr>
          <w:rFonts w:ascii="Times New Roman" w:hAnsi="Times New Roman" w:cs="Times New Roman"/>
        </w:rPr>
        <w:t>Lucrarea de față a demonstrat că un simulator grid-based poate fi folosit pentru evaluarea strategiilor de navigare sigură în medii necunoscute, generate procedural. Contribuția principală nu este doar antrenarea unui agent care ajunge la țintă, ci construirea unui cadru în care strategiile pot fi comparate după succes, risc, coliziuni, costul traseului, eficiență și generalizare.</w:t>
      </w:r>
    </w:p>
    <w:p>
      <w:r>
        <w:rPr>
          <w:rFonts w:ascii="Times New Roman" w:hAnsi="Times New Roman" w:cs="Times New Roman"/>
          <w:b/>
        </w:rPr>
        <w:t>Concluzia 1 — Simulatorul mută analiza de la succes binar la calitatea traseului.</w:t>
      </w:r>
      <w:r>
        <w:rPr>
          <w:rFonts w:ascii="Times New Roman" w:hAnsi="Times New Roman" w:cs="Times New Roman"/>
        </w:rPr>
        <w:t xml:space="preserve"> Întrebarea centrală nu mai este „agentul a ajuns sau nu?”, ci „care strategie este mai potrivită pentru navigare sigură în medii necunoscute?”. Metricile de risc, coliziuni și cost evidențiază diferențe pe care rata de succes le-ar ascunde.</w:t>
      </w:r>
    </w:p>
    <w:p>
      <w:r>
        <w:rPr>
          <w:rFonts w:ascii="Times New Roman" w:hAnsi="Times New Roman" w:cs="Times New Roman"/>
          <w:b/>
        </w:rPr>
        <w:t>Concluzia 2 — Risk-Aware A* arată valoarea navigării safety-aware.</w:t>
      </w:r>
      <w:r>
        <w:rPr>
          <w:rFonts w:ascii="Times New Roman" w:hAnsi="Times New Roman" w:cs="Times New Roman"/>
        </w:rPr>
        <w:t xml:space="preserve"> În experimentul Monte Carlo </w:t>
      </w:r>
      <w:r>
        <w:rPr>
          <w:rFonts w:ascii="Courier New" w:hAnsi="Courier New" w:cs="Courier New"/>
          <w:sz w:val="20"/>
        </w:rPr>
        <w:t>medium</w:t>
      </w:r>
      <w:r>
        <w:rPr>
          <w:rFonts w:ascii="Times New Roman" w:hAnsi="Times New Roman" w:cs="Times New Roman"/>
        </w:rPr>
        <w:t>, A</w:t>
      </w:r>
      <w:r>
        <w:rPr>
          <w:rFonts w:ascii="Times New Roman" w:hAnsi="Times New Roman" w:cs="Times New Roman"/>
          <w:i/>
        </w:rPr>
        <w:t xml:space="preserve"> și Risk-Aware A</w:t>
      </w:r>
      <w:r>
        <w:rPr>
          <w:rFonts w:ascii="Times New Roman" w:hAnsi="Times New Roman" w:cs="Times New Roman"/>
        </w:rPr>
        <w:t xml:space="preserve"> ating ambele 100% succes, dar Risk-Aware A* reduce expunerea la risc și costul total. Această diferență demonstrează că strategia optimă depinde de criteriul de evaluare, nu doar de atingerea destinației.</w:t>
      </w:r>
    </w:p>
    <w:p>
      <w:r>
        <w:rPr>
          <w:rFonts w:ascii="Times New Roman" w:hAnsi="Times New Roman" w:cs="Times New Roman"/>
          <w:b/>
        </w:rPr>
        <w:t>Concluzia 3 — Q-Learning rămâne relevant ca strategie interpretabilă.</w:t>
      </w:r>
      <w:r>
        <w:rPr>
          <w:rFonts w:ascii="Times New Roman" w:hAnsi="Times New Roman" w:cs="Times New Roman"/>
        </w:rPr>
        <w:t xml:space="preserve"> Pe o grilă 20×20 cu 4 niveluri energetice și 5 acțiuni, Q-table-ul are 8.000 de intrări, suficient de puțin pentru a fi inspectabil și ușor de antrenat. Pachetul energetic obține 100% succes pe ultimele 100 de episoade în Scenariul A, 96% în Scenariul B, 100% în Scenariul C și 100% în WAREHOUSE.</w:t>
      </w:r>
    </w:p>
    <w:p>
      <w:r>
        <w:rPr>
          <w:rFonts w:ascii="Times New Roman" w:hAnsi="Times New Roman" w:cs="Times New Roman"/>
          <w:b/>
        </w:rPr>
        <w:t>Concluzia 4 — Homeostazia energetică îmbogățește comportamentul agentului.</w:t>
      </w:r>
      <w:r>
        <w:rPr>
          <w:rFonts w:ascii="Times New Roman" w:hAnsi="Times New Roman" w:cs="Times New Roman"/>
        </w:rPr>
        <w:t xml:space="preserve"> Adăugarea energiei în starea MDP face ca aceeași poziție din hartă să poată avea politici diferite în funcție de nivelul energetic. Agentul nu optimizează doar distanța până la țintă, ci și supraviețuirea, evitarea costurilor mari și folosirea surselor de energie atunci când acestea sunt relevante.</w:t>
      </w:r>
    </w:p>
    <w:p>
      <w:r>
        <w:rPr>
          <w:rFonts w:ascii="Times New Roman" w:hAnsi="Times New Roman" w:cs="Times New Roman"/>
          <w:b/>
        </w:rPr>
        <w:t>Concluzia 5 — Platforma susține reproductibilitatea experimentală.</w:t>
      </w:r>
      <w:r>
        <w:rPr>
          <w:rFonts w:ascii="Times New Roman" w:hAnsi="Times New Roman" w:cs="Times New Roman"/>
        </w:rPr>
        <w:t xml:space="preserve"> Modulul </w:t>
      </w:r>
      <w:r>
        <w:rPr>
          <w:rFonts w:ascii="Courier New" w:hAnsi="Courier New" w:cs="Courier New"/>
          <w:sz w:val="20"/>
        </w:rPr>
        <w:t>src.final_report</w:t>
      </w:r>
      <w:r>
        <w:rPr>
          <w:rFonts w:ascii="Times New Roman" w:hAnsi="Times New Roman" w:cs="Times New Roman"/>
        </w:rPr>
        <w:t xml:space="preserve"> generează într-un singur flux CSV-uri, grafice, manifest JSON, Q-table-uri, heatmap-uri și trasee greedy. Modulul </w:t>
      </w:r>
      <w:r>
        <w:rPr>
          <w:rFonts w:ascii="Courier New" w:hAnsi="Courier New" w:cs="Courier New"/>
          <w:sz w:val="20"/>
        </w:rPr>
        <w:t>experiments/compare_agents.py</w:t>
      </w:r>
      <w:r>
        <w:rPr>
          <w:rFonts w:ascii="Times New Roman" w:hAnsi="Times New Roman" w:cs="Times New Roman"/>
        </w:rPr>
        <w:t xml:space="preserve"> adaugă evaluare Monte Carlo pe hărți generate procedural. Împreună, aceste fluxuri reduc riscul ca textul lucrării, prezentarea și codul să raporteze rezultate diferite.</w:t>
      </w:r>
    </w:p>
    <w:p>
      <w:r>
        <w:rPr>
          <w:rFonts w:ascii="Times New Roman" w:hAnsi="Times New Roman" w:cs="Times New Roman"/>
          <w:b/>
        </w:rPr>
        <w:t>Concluzia 6 — Aplicația web face proiectul demonstrabil.</w:t>
      </w:r>
      <w:r>
        <w:rPr>
          <w:rFonts w:ascii="Times New Roman" w:hAnsi="Times New Roman" w:cs="Times New Roman"/>
        </w:rPr>
        <w:t xml:space="preserve"> Backend-ul FastAPI și frontend-ul React/Vite permit rularea experimentelor din browser, vizualizarea traseelor și descărcarea artefactelor. Infrastructura Azure arată că sistemul poate fi publicat ca aplicație cloud, utilă pentru demonstrația în fața coordonatorului sau a comisiei.</w:t>
      </w:r>
    </w:p>
    <w:p>
      <w:pPr>
        <w:pStyle w:val="Heading3"/>
      </w:pPr>
      <w:r>
        <w:t>8.2 Limitări ale Abordării</w:t>
      </w:r>
    </w:p>
    <w:p>
      <w:r>
        <w:rPr>
          <w:rFonts w:ascii="Times New Roman" w:hAnsi="Times New Roman" w:cs="Times New Roman"/>
          <w:b/>
        </w:rPr>
        <w:t>Limitarea 1 — Scalabilitatea la spații de stări mari.</w:t>
      </w:r>
      <w:r>
        <w:rPr>
          <w:rFonts w:ascii="Times New Roman" w:hAnsi="Times New Roman" w:cs="Times New Roman"/>
        </w:rPr>
        <w:t xml:space="preserve"> Dimensiunea Q-table-ului crește liniar cu produsul dimensiunilor fiecărei componente a stării. O grilă de 100×100 cu 8 buckets energetice ar necesita $100 \times 100 \times 8 \times 5 = 400.000$ intrări — gestionabil. Dar o grilă 1.000×1.000 (dimensiunea realistă a unui depozit mare) cu 16 buckets energetice și 8 acțiuni ar necesita $1.000 \times 1.000 \times 16 \times 8 = 128.000.000$ intrări — impractică atât ca memorie, cât și ca explorare completă.</w:t>
      </w:r>
    </w:p>
    <w:p>
      <w:r>
        <w:rPr>
          <w:rFonts w:ascii="Times New Roman" w:hAnsi="Times New Roman" w:cs="Times New Roman"/>
          <w:b/>
        </w:rPr>
        <w:t>Limitarea 2 — Nucleul energetic este în principal determinist.</w:t>
      </w:r>
      <w:r>
        <w:rPr>
          <w:rFonts w:ascii="Times New Roman" w:hAnsi="Times New Roman" w:cs="Times New Roman"/>
        </w:rPr>
        <w:t xml:space="preserve"> Scenariile A/B/C/WAREHOUSE presupun tranziții deterministe ($P(s'|s,a) \in \{0, 1\}$), cu excepția schimbării controlate din Scenariul C. Cadrul de navigare sigură include un parametru </w:t>
      </w:r>
      <w:r>
        <w:rPr>
          <w:rFonts w:ascii="Courier New" w:hAnsi="Courier New" w:cs="Courier New"/>
          <w:sz w:val="20"/>
        </w:rPr>
        <w:t>movement_noise</w:t>
      </w:r>
      <w:r>
        <w:rPr>
          <w:rFonts w:ascii="Times New Roman" w:hAnsi="Times New Roman" w:cs="Times New Roman"/>
        </w:rPr>
        <w:t>, dar acesta nu este integrat în Q-Learning-ul energetic principal. Mediile reale au senzori cu zgomot, actuatori imperfecți și obstacole dinamice neplanificate.</w:t>
      </w:r>
    </w:p>
    <w:p>
      <w:r>
        <w:rPr>
          <w:rFonts w:ascii="Times New Roman" w:hAnsi="Times New Roman" w:cs="Times New Roman"/>
          <w:b/>
        </w:rPr>
        <w:t>Limitarea 3 — Un singur agent.</w:t>
      </w:r>
      <w:r>
        <w:rPr>
          <w:rFonts w:ascii="Times New Roman" w:hAnsi="Times New Roman" w:cs="Times New Roman"/>
        </w:rPr>
        <w:t xml:space="preserve"> Arhitectura este single-agent. Depozitele reale cu sute de roboți necesită algoritmi multi-agent RL care gestionează coordonarea, comunicarea și evitarea coliziunilor la nivel de flotă. Extinderea la multi-agent introduce complexitate exponențială în spațiul de stări și acțiuni combinate.</w:t>
      </w:r>
    </w:p>
    <w:p>
      <w:r>
        <w:rPr>
          <w:rFonts w:ascii="Times New Roman" w:hAnsi="Times New Roman" w:cs="Times New Roman"/>
          <w:b/>
        </w:rPr>
        <w:t>Limitarea 4 — Funcție de recompensă manuală.</w:t>
      </w:r>
      <w:r>
        <w:rPr>
          <w:rFonts w:ascii="Times New Roman" w:hAnsi="Times New Roman" w:cs="Times New Roman"/>
        </w:rPr>
        <w:t xml:space="preserve"> Funcția de recompensă din lucrarea de față este definită manual, bazată pe intuiție și cunoaștere expertă. În aplicații complexe din lumea reală, proiectarea funcției de recompensă (reward engineering) este o problemă dificilă, iar funcțiile slab proiectate pot conduce la comportamente neașteptate sau exploatare de loophole-uri.</w:t>
      </w:r>
    </w:p>
    <w:p>
      <w:r>
        <w:rPr>
          <w:rFonts w:ascii="Times New Roman" w:hAnsi="Times New Roman" w:cs="Times New Roman"/>
          <w:b/>
        </w:rPr>
        <w:t>Limitarea 5 — Generalizare limitată pentru Q-table-ul absolut.</w:t>
      </w:r>
      <w:r>
        <w:rPr>
          <w:rFonts w:ascii="Times New Roman" w:hAnsi="Times New Roman" w:cs="Times New Roman"/>
        </w:rPr>
        <w:t xml:space="preserve"> Q-table-ul energetic antrenat pe o hartă cu seed 42 nu se transferă direct la o hartă complet diferită. Cadrul de navigare sigură include un </w:t>
      </w:r>
      <w:r>
        <w:rPr>
          <w:rFonts w:ascii="Courier New" w:hAnsi="Courier New" w:cs="Courier New"/>
          <w:sz w:val="20"/>
        </w:rPr>
        <w:t>FeatureBasedQLearningAgent</w:t>
      </w:r>
      <w:r>
        <w:rPr>
          <w:rFonts w:ascii="Times New Roman" w:hAnsi="Times New Roman" w:cs="Times New Roman"/>
        </w:rPr>
        <w:t>, care încearcă să reducă această limitare prin features locale, dar nucleul principal al lucrării rămâne tabular și dependent de coordonate absolute.</w:t>
      </w:r>
    </w:p>
    <w:p>
      <w:r>
        <w:rPr>
          <w:rFonts w:ascii="Times New Roman" w:hAnsi="Times New Roman" w:cs="Times New Roman"/>
          <w:b/>
        </w:rPr>
        <w:t>Limitarea 6 — Aplicația cloud este prototip demonstrativ.</w:t>
      </w:r>
      <w:r>
        <w:rPr>
          <w:rFonts w:ascii="Times New Roman" w:hAnsi="Times New Roman" w:cs="Times New Roman"/>
        </w:rPr>
        <w:t xml:space="preserve"> Backend-ul FastAPI, frontend-ul React și infrastructura Azure demonstrează fezabilitatea publicării aplicației, dar nu includ toate proprietățile unui produs de producție: autentificare, management avansat al costurilor, cozi de joburi distribuite, limitare per utilizator sau recuperare completă după întreruperi.</w:t>
      </w:r>
    </w:p>
    <w:p>
      <w:pPr>
        <w:pStyle w:val="Heading3"/>
      </w:pPr>
      <w:r>
        <w:t>8.3 Direcții de Cercetare Viitoare</w:t>
      </w:r>
    </w:p>
    <w:p>
      <w:r>
        <w:rPr>
          <w:rFonts w:ascii="Times New Roman" w:hAnsi="Times New Roman" w:cs="Times New Roman"/>
          <w:b/>
        </w:rPr>
        <w:t>Direcția 1 — Deep Q-Networks cu comparație sistematică.</w:t>
      </w:r>
      <w:r>
        <w:rPr>
          <w:rFonts w:ascii="Times New Roman" w:hAnsi="Times New Roman" w:cs="Times New Roman"/>
        </w:rPr>
        <w:t xml:space="preserve"> Extinderea naturală a lucrării este implementarea DQN și compararea sistematică cu Q-Learning tabular pe aceleași scenarii. Ipoteza de testat: DQN va fi inferior pe grile mici (mai lent, mai instabil) dar superior pe grile mari (≥ 50×50), identificând exact pragul de dimensiune la care trecerea la rețele neurale devine justificată.</w:t>
      </w:r>
    </w:p>
    <w:p>
      <w:r>
        <w:rPr>
          <w:rFonts w:ascii="Times New Roman" w:hAnsi="Times New Roman" w:cs="Times New Roman"/>
          <w:b/>
        </w:rPr>
        <w:t>Direcția 2 — Multi-Agent Q-Learning pentru flote de roboți.</w:t>
      </w:r>
      <w:r>
        <w:rPr>
          <w:rFonts w:ascii="Times New Roman" w:hAnsi="Times New Roman" w:cs="Times New Roman"/>
        </w:rPr>
        <w:t xml:space="preserve"> Extinderea la scenarii cu 2–10 agenți simultani care navigează aceeași grilă fără coliziuni și cu optimizare globală a eficienței flotei. Abordările candidate includ Independent Q-Learning (fiecare agent învață independent, ignorând ceilalți), Cooperative Q-Learning (agenții partajează Q-table-ul) și abordările de tip QMIX (descompunerea funcției Q globale în contribuții individuale).</w:t>
      </w:r>
    </w:p>
    <w:p>
      <w:r>
        <w:rPr>
          <w:rFonts w:ascii="Times New Roman" w:hAnsi="Times New Roman" w:cs="Times New Roman"/>
          <w:b/>
        </w:rPr>
        <w:t>Direcția 3 — Transfer Learning cross-scenarii.</w:t>
      </w:r>
      <w:r>
        <w:rPr>
          <w:rFonts w:ascii="Times New Roman" w:hAnsi="Times New Roman" w:cs="Times New Roman"/>
        </w:rPr>
        <w:t xml:space="preserve"> Investigarea sistematică a capacității de transfer a Q-table-ului între scenarii cu hărți diferite, dimensiuni diferite și configurații de energie diferite. Ipoteza: există un nucleu de politici generalizabile (evitare obstacole, navigare spre gradient de valori) care se transferă, în timp ce politicile specifice hărții (memoria locală a obstacolelor) nu se transferă.</w:t>
      </w:r>
    </w:p>
    <w:p>
      <w:r>
        <w:rPr>
          <w:rFonts w:ascii="Times New Roman" w:hAnsi="Times New Roman" w:cs="Times New Roman"/>
          <w:b/>
        </w:rPr>
        <w:t>Direcția 4 — Reward Shaping Avansat.</w:t>
      </w:r>
      <w:r>
        <w:rPr>
          <w:rFonts w:ascii="Times New Roman" w:hAnsi="Times New Roman" w:cs="Times New Roman"/>
        </w:rPr>
        <w:t xml:space="preserve"> Explorarea funcțiilor de recompensă alternative sau augmentate — de exemplu, recompensă pozitivă proporțională cu apropierea de TARGET (potential-based shaping), penalizare pentru revisitarea celulelor deja parcurse (anti-loop), sau recompensă bonus pentru eficiența energetică. Analiza impactului fiecărui element de reward shaping asupra vitezei de convergență și calității politicii finale.</w:t>
      </w:r>
    </w:p>
    <w:p>
      <w:r>
        <w:rPr>
          <w:rFonts w:ascii="Times New Roman" w:hAnsi="Times New Roman" w:cs="Times New Roman"/>
          <w:b/>
        </w:rPr>
        <w:t>Direcția 5 — Q-Learning Ierarhic pentru Planificare pe Două Niveluri.</w:t>
      </w:r>
      <w:r>
        <w:rPr>
          <w:rFonts w:ascii="Times New Roman" w:hAnsi="Times New Roman" w:cs="Times New Roman"/>
        </w:rPr>
        <w:t xml:space="preserve"> Implementarea unui sistem ierarhic: un Q-Learning de nivel înalt alege sub-goaluri (waypoint-uri intermediare: prima hrană, primul culoar, etc.), iar un Q-Learning de nivel scăzut navighează la fiecare waypoint. Aceasta ar permite descompunerea problemelor complexe în sub-probleme mai simple, cu convergență mai rapidă și politici mai modulare.</w:t>
      </w:r>
    </w:p>
    <w:p>
      <w:r>
        <w:rPr>
          <w:rFonts w:ascii="Times New Roman" w:hAnsi="Times New Roman" w:cs="Times New Roman"/>
          <w:b/>
        </w:rPr>
        <w:t>Direcția 6 — Medii Parțial Observabile (POMDP).</w:t>
      </w:r>
      <w:r>
        <w:rPr>
          <w:rFonts w:ascii="Times New Roman" w:hAnsi="Times New Roman" w:cs="Times New Roman"/>
        </w:rPr>
        <w:t xml:space="preserve"> Eliminarea ipotezei observabilității complete: agentul vede doar celulele din raza sa senzorială (de exemplu, 3×3 în jurul poziției sale), nu harta completă. Aceasta modelizează mai realist roboții reali și necesită estimarea stării complete din observații parțiale — o problemă semnificativ mai dificilă, abordabilă prin Recurrent Q-Networks sau metode bazate pe credință (belief state).</w:t>
      </w:r>
    </w:p>
    <w:p>
      <w:pPr>
        <w:pStyle w:val="Heading2"/>
      </w:pPr>
      <w:r>
        <w:t>Bibliografie</w:t>
      </w:r>
    </w:p>
    <w:p>
      <w:pPr>
        <w:pStyle w:val="ListNumber"/>
        <w:ind w:left="425" w:hanging="142"/>
      </w:pPr>
      <w:r>
        <w:rPr>
          <w:rFonts w:ascii="Times New Roman" w:hAnsi="Times New Roman" w:cs="Times New Roman"/>
        </w:rPr>
        <w:t>Bellman, R. (1957). *Dynamic Programming*. Princeton University Press.</w:t>
      </w:r>
    </w:p>
    <w:p>
      <w:pPr>
        <w:pStyle w:val="ListNumber"/>
        <w:ind w:left="425" w:hanging="142"/>
      </w:pPr>
      <w:r>
        <w:rPr>
          <w:rFonts w:ascii="Times New Roman" w:hAnsi="Times New Roman" w:cs="Times New Roman"/>
        </w:rPr>
        <w:t>Watkins, C. J. C. H. (1989). *Learning from Delayed Rewards*. PhD Thesis, Cambridge University.</w:t>
      </w:r>
    </w:p>
    <w:p>
      <w:pPr>
        <w:pStyle w:val="ListNumber"/>
        <w:ind w:left="425" w:hanging="142"/>
      </w:pPr>
      <w:r>
        <w:rPr>
          <w:rFonts w:ascii="Times New Roman" w:hAnsi="Times New Roman" w:cs="Times New Roman"/>
        </w:rPr>
        <w:t>Watkins, C. J. C. H., &amp; Dayan, P. (1992). Q-Learning. *Machine Learning*, 8(3-4), 279–292.</w:t>
      </w:r>
    </w:p>
    <w:p>
      <w:pPr>
        <w:pStyle w:val="ListNumber"/>
        <w:ind w:left="425" w:hanging="142"/>
      </w:pPr>
      <w:r>
        <w:rPr>
          <w:rFonts w:ascii="Times New Roman" w:hAnsi="Times New Roman" w:cs="Times New Roman"/>
        </w:rPr>
        <w:t>Sutton, R. S., &amp; Barto, A. G. (2018). *Reinforcement Learning: An Introduction* (2nd ed.). MIT Press.</w:t>
      </w:r>
    </w:p>
    <w:p>
      <w:pPr>
        <w:pStyle w:val="ListNumber"/>
        <w:ind w:left="425" w:hanging="142"/>
      </w:pPr>
      <w:r>
        <w:rPr>
          <w:rFonts w:ascii="Times New Roman" w:hAnsi="Times New Roman" w:cs="Times New Roman"/>
        </w:rPr>
        <w:t>Mnih, V., Kavukcuoglu, K., Silver, D., et al. (2015). Human-level control through deep reinforcement learning. *Nature*, 518(7540), 529–533.</w:t>
      </w:r>
    </w:p>
    <w:p>
      <w:pPr>
        <w:pStyle w:val="ListNumber"/>
        <w:ind w:left="425" w:hanging="142"/>
      </w:pPr>
      <w:r>
        <w:rPr>
          <w:rFonts w:ascii="Times New Roman" w:hAnsi="Times New Roman" w:cs="Times New Roman"/>
        </w:rPr>
        <w:t>Silver, D., Huang, A., Maddison, C. J., et al. (2016). Mastering the game of Go with deep neural networks and tree search. *Nature*, 529(7587), 484–489.</w:t>
      </w:r>
    </w:p>
    <w:p>
      <w:pPr>
        <w:pStyle w:val="ListNumber"/>
        <w:ind w:left="425" w:hanging="142"/>
      </w:pPr>
      <w:r>
        <w:rPr>
          <w:rFonts w:ascii="Times New Roman" w:hAnsi="Times New Roman" w:cs="Times New Roman"/>
        </w:rPr>
        <w:t>van Hasselt, H. (2010). Double Q-Learning. *Advances in Neural Information Processing Systems*, 23, 2613–2621.</w:t>
      </w:r>
    </w:p>
    <w:p>
      <w:pPr>
        <w:pStyle w:val="ListNumber"/>
        <w:ind w:left="425" w:hanging="142"/>
      </w:pPr>
      <w:r>
        <w:rPr>
          <w:rFonts w:ascii="Times New Roman" w:hAnsi="Times New Roman" w:cs="Times New Roman"/>
        </w:rPr>
        <w:t>Schaul, T., Quan, J., Antonoglou, I., &amp; Silver, D. (2015). Prioritized experience replay. *arXiv preprint* arXiv:1511.05952.</w:t>
      </w:r>
    </w:p>
    <w:p>
      <w:pPr>
        <w:pStyle w:val="ListNumber"/>
        <w:ind w:left="425" w:hanging="142"/>
      </w:pPr>
      <w:r>
        <w:rPr>
          <w:rFonts w:ascii="Times New Roman" w:hAnsi="Times New Roman" w:cs="Times New Roman"/>
        </w:rPr>
        <w:t>Sutton, R. S. (1991). Dyna, an integrated architecture for learning, planning, and reacting. *SIGART Bulletin*, 2(4), 160–163.</w:t>
      </w:r>
    </w:p>
    <w:p>
      <w:pPr>
        <w:pStyle w:val="ListNumber"/>
        <w:ind w:left="425" w:hanging="142"/>
      </w:pPr>
      <w:r>
        <w:rPr>
          <w:rFonts w:ascii="Times New Roman" w:hAnsi="Times New Roman" w:cs="Times New Roman"/>
        </w:rPr>
        <w:t>Hart, P. E., Nilsson, N. J., &amp; Raphael, B. (1968). A formal basis for the heuristic determination of minimum cost paths. *IEEE Transactions on Systems Science and Cybernetics*, 4(2), 100–107.</w:t>
      </w:r>
    </w:p>
    <w:p>
      <w:pPr>
        <w:pStyle w:val="ListNumber"/>
        <w:ind w:left="425" w:hanging="142"/>
      </w:pPr>
      <w:r>
        <w:rPr>
          <w:rFonts w:ascii="Times New Roman" w:hAnsi="Times New Roman" w:cs="Times New Roman"/>
        </w:rPr>
        <w:t>Dijkstra, E. W. (1959). A note on two problems in connexion with graphs. *Numerische Mathematik*, 1(1), 269–271.</w:t>
      </w:r>
    </w:p>
    <w:p>
      <w:pPr>
        <w:pStyle w:val="ListNumber"/>
        <w:ind w:left="425" w:hanging="142"/>
      </w:pPr>
      <w:r>
        <w:rPr>
          <w:rFonts w:ascii="Times New Roman" w:hAnsi="Times New Roman" w:cs="Times New Roman"/>
        </w:rPr>
        <w:t>Khatib, O. (1986). Real-time obstacle avoidance for manipulators and mobile robots. *The International Journal of Robotics Research*, 5(1), 90–98.</w:t>
      </w:r>
    </w:p>
    <w:p>
      <w:pPr>
        <w:pStyle w:val="ListNumber"/>
        <w:ind w:left="425" w:hanging="142"/>
      </w:pPr>
      <w:r>
        <w:rPr>
          <w:rFonts w:ascii="Times New Roman" w:hAnsi="Times New Roman" w:cs="Times New Roman"/>
        </w:rPr>
        <w:t>Keramati, M., &amp; Gutkin, B. S. (2011). A reinforcement learning theory for homeostatic regulation. *Advances in Neural Information Processing Systems*, 24, 82–90.</w:t>
      </w:r>
    </w:p>
    <w:p>
      <w:pPr>
        <w:pStyle w:val="ListNumber"/>
        <w:ind w:left="425" w:hanging="142"/>
      </w:pPr>
      <w:r>
        <w:rPr>
          <w:rFonts w:ascii="Times New Roman" w:hAnsi="Times New Roman" w:cs="Times New Roman"/>
        </w:rPr>
        <w:t>Schultz, W., Dayan, P., &amp; Montague, P. R. (1997). A neural substrate of prediction and reward. *Science*, 275(5306), 1593–1599.</w:t>
      </w:r>
    </w:p>
    <w:p>
      <w:pPr>
        <w:pStyle w:val="ListNumber"/>
        <w:ind w:left="425" w:hanging="142"/>
      </w:pPr>
      <w:r>
        <w:rPr>
          <w:rFonts w:ascii="Times New Roman" w:hAnsi="Times New Roman" w:cs="Times New Roman"/>
        </w:rPr>
        <w:t>Mei, Y., Lu, Y. H., Hu, Y. C., &amp; Lee, C. S. G. (2004). Deployment of mobile robots with energy and timing constraints. *IEEE Transactions on Robotics*, 22(3), 507–522.</w:t>
      </w:r>
    </w:p>
    <w:p>
      <w:pPr>
        <w:pStyle w:val="ListNumber"/>
        <w:ind w:left="425" w:hanging="142"/>
      </w:pPr>
      <w:r>
        <w:rPr>
          <w:rFonts w:ascii="Times New Roman" w:hAnsi="Times New Roman" w:cs="Times New Roman"/>
        </w:rPr>
        <w:t>Queralta, J. P., Taipalmaa, J., Pullinen, B. C., et al. (2020). Collaborative multi-robot search and rescue: Planning, coordination, perception and active vision. *IEEE Access*, 8, 211855–211870.</w:t>
      </w:r>
    </w:p>
    <w:p>
      <w:pPr>
        <w:pStyle w:val="ListNumber"/>
        <w:ind w:left="425" w:hanging="142"/>
      </w:pPr>
      <w:r>
        <w:rPr>
          <w:rFonts w:ascii="Times New Roman" w:hAnsi="Times New Roman" w:cs="Times New Roman"/>
        </w:rPr>
        <w:t>Zhu, Y., Mottaghi, R., Kolve, E., et al. (2017). Target-driven visual navigation in indoor scenes using deep reinforcement learning. *IEEE International Conference on Robotics and Automation (ICRA)*.</w:t>
      </w:r>
    </w:p>
    <w:p>
      <w:pPr>
        <w:pStyle w:val="ListNumber"/>
        <w:ind w:left="425" w:hanging="142"/>
      </w:pPr>
      <w:r>
        <w:rPr>
          <w:rFonts w:ascii="Times New Roman" w:hAnsi="Times New Roman" w:cs="Times New Roman"/>
        </w:rPr>
        <w:t>Anderson, P., Chang, A., Chaplot, D. S., et al. (2018). On evaluation of embodied navigation agents. *arXiv preprint* arXiv:1807.06757.</w:t>
      </w:r>
    </w:p>
    <w:p>
      <w:pPr>
        <w:pStyle w:val="ListNumber"/>
        <w:ind w:left="425" w:hanging="142"/>
      </w:pPr>
      <w:r>
        <w:rPr>
          <w:rFonts w:ascii="Times New Roman" w:hAnsi="Times New Roman" w:cs="Times New Roman"/>
        </w:rPr>
        <w:t>Sartoretti, G., Kerr, J., Shi, Y., et al. (2019). PRIMAL: Pathfinding via reinforcement and imitation multi-agent learning. *IEEE Robotics and Automation Letters*, 4(3), 2378–2385.</w:t>
      </w:r>
    </w:p>
    <w:p>
      <w:pPr>
        <w:pStyle w:val="ListNumber"/>
        <w:ind w:left="425" w:hanging="142"/>
      </w:pPr>
      <w:r>
        <w:rPr>
          <w:rFonts w:ascii="Times New Roman" w:hAnsi="Times New Roman" w:cs="Times New Roman"/>
        </w:rPr>
        <w:t>Banino, A., Barry, C., Uria, B., et al. (2018). Vector-based navigation using grid-like representations in artificial agents. *Nature*, 557(7705), 429–433.</w:t>
      </w:r>
    </w:p>
    <w:p>
      <w:pPr>
        <w:pStyle w:val="ListNumber"/>
        <w:ind w:left="425" w:hanging="142"/>
      </w:pPr>
      <w:r>
        <w:rPr>
          <w:rFonts w:ascii="Times New Roman" w:hAnsi="Times New Roman" w:cs="Times New Roman"/>
        </w:rPr>
        <w:t>Savelsbergh, M., &amp; Van Woensel, T. (2016). 50th anniversary invited article—city logistics: Challenges and opportunities. *Transportation Science*, 50(2), 579–590.</w:t>
      </w:r>
    </w:p>
    <w:p>
      <w:pPr>
        <w:pStyle w:val="ListNumber"/>
        <w:ind w:left="425" w:hanging="142"/>
      </w:pPr>
      <w:r>
        <w:rPr>
          <w:rFonts w:ascii="Times New Roman" w:hAnsi="Times New Roman" w:cs="Times New Roman"/>
        </w:rPr>
        <w:t>Jain, A., &amp; Chang, E. Y. (2004). Adaptive sampling for sensor networks. *Proceedings of the 1st International Workshop on Data Management for Sensor Networks*, 10–16.</w:t>
      </w:r>
    </w:p>
    <w:p>
      <w:pPr>
        <w:pStyle w:val="ListNumber"/>
        <w:ind w:left="425" w:hanging="142"/>
      </w:pPr>
      <w:r>
        <w:rPr>
          <w:rFonts w:ascii="Times New Roman" w:hAnsi="Times New Roman" w:cs="Times New Roman"/>
        </w:rPr>
        <w:t>Macwan, A., Vilela, J., Nejat, G., &amp; Benhabib, B. (2011). A multirobot path-planning strategy for autonomous wilderness search and rescue. *IEEE Transactions on Cybernetics*, 41(6), 1454–1468.</w:t>
      </w:r>
    </w:p>
    <w:p>
      <w:pPr>
        <w:pStyle w:val="ListNumber"/>
        <w:ind w:left="425" w:hanging="142"/>
      </w:pPr>
      <w:r>
        <w:rPr>
          <w:rFonts w:ascii="Times New Roman" w:hAnsi="Times New Roman" w:cs="Times New Roman"/>
        </w:rPr>
        <w:t>Liu, B., &amp; Golley, J. (2012). Optimal energy management strategies for mobile robot with battery constraints. *2012 IEEE/RSJ International Conference on Intelligent Robots and Systems*, 4221–4226.</w:t>
      </w:r>
    </w:p>
    <w:p>
      <w:pPr>
        <w:pStyle w:val="ListNumber"/>
        <w:ind w:left="425" w:hanging="142"/>
      </w:pPr>
      <w:r>
        <w:rPr>
          <w:rFonts w:ascii="Times New Roman" w:hAnsi="Times New Roman" w:cs="Times New Roman"/>
        </w:rPr>
        <w:t>Thorndike, E. L. (1911). *Animal Intelligence: Experimental Studies*. Macmillan.</w:t>
      </w:r>
    </w:p>
    <w:p>
      <w:pPr>
        <w:pStyle w:val="ListNumber"/>
        <w:ind w:left="425" w:hanging="142"/>
      </w:pPr>
      <w:r>
        <w:rPr>
          <w:rFonts w:ascii="Times New Roman" w:hAnsi="Times New Roman" w:cs="Times New Roman"/>
        </w:rPr>
        <w:t>Hull, C. L. (1943). *Principles of Behavior: An Introduction to Behavior Theory*. Appleton-Century-Crofts.</w:t>
      </w:r>
    </w:p>
    <w:p>
      <w:pPr>
        <w:pStyle w:val="ListNumber"/>
        <w:ind w:left="425" w:hanging="142"/>
      </w:pPr>
      <w:r>
        <w:rPr>
          <w:rFonts w:ascii="Times New Roman" w:hAnsi="Times New Roman" w:cs="Times New Roman"/>
        </w:rPr>
        <w:t>Minsky, M. (1961). Steps toward artificial intelligence. *Proceedings of the IRE*, 49(1), 8–30.</w:t>
      </w:r>
    </w:p>
    <w:p>
      <w:pPr>
        <w:pStyle w:val="ListNumber"/>
        <w:ind w:left="425" w:hanging="142"/>
      </w:pPr>
      <w:r>
        <w:rPr>
          <w:rFonts w:ascii="Times New Roman" w:hAnsi="Times New Roman" w:cs="Times New Roman"/>
        </w:rPr>
        <w:t>Littman, M. L. (1994). Markov games as a framework for multi-agent reinforcement learning. *Proceedings of the Eleventh International Conference on Machine Learning*, 157–163.</w:t>
      </w:r>
    </w:p>
    <w:p>
      <w:pPr>
        <w:pStyle w:val="ListNumber"/>
        <w:ind w:left="425" w:hanging="142"/>
      </w:pPr>
      <w:r>
        <w:rPr>
          <w:rFonts w:ascii="Times New Roman" w:hAnsi="Times New Roman" w:cs="Times New Roman"/>
        </w:rPr>
        <w:t>OpenAI. (2019). *Dota 2 with Large Scale Deep Reinforcement Learning*. arXiv preprint arXiv:1912.06680.</w:t>
      </w:r>
    </w:p>
    <w:p>
      <w:pPr>
        <w:pStyle w:val="ListNumber"/>
        <w:ind w:left="425" w:hanging="142"/>
      </w:pPr>
      <w:r>
        <w:rPr>
          <w:rFonts w:ascii="Times New Roman" w:hAnsi="Times New Roman" w:cs="Times New Roman"/>
        </w:rPr>
        <w:t>Brockman, G., Cheung, V., Pettersson, L., et al. (2016). OpenAI Gym. *arXiv preprint* arXiv:1606.01540.</w:t>
      </w:r>
    </w:p>
    <w:p>
      <w:pPr>
        <w:pStyle w:val="ListNumber"/>
        <w:ind w:left="425" w:hanging="142"/>
      </w:pPr>
      <w:r>
        <w:rPr>
          <w:rFonts w:ascii="Times New Roman" w:hAnsi="Times New Roman" w:cs="Times New Roman"/>
        </w:rPr>
        <w:t>Amazon Robotics. (2024). *Amazon Robotics Technology Overview*. Retrieved from https://www.aboutamazon.com/news/operations/10-years-of-amazon-robotics</w:t>
      </w:r>
    </w:p>
    <w:p>
      <w:pPr>
        <w:pStyle w:val="ListNumber"/>
        <w:ind w:left="425" w:hanging="142"/>
      </w:pPr>
      <w:r>
        <w:rPr>
          <w:rFonts w:ascii="Times New Roman" w:hAnsi="Times New Roman" w:cs="Times New Roman"/>
        </w:rPr>
        <w:t>Aethon Inc. (2023). *TUG Autonomous Mobile Robot — Technical Specifications*. Omron Corporation.</w:t>
      </w:r>
    </w:p>
    <w:p>
      <w:pPr>
        <w:pStyle w:val="ListNumber"/>
        <w:ind w:left="425" w:hanging="142"/>
      </w:pPr>
      <w:r>
        <w:rPr>
          <w:rFonts w:ascii="Times New Roman" w:hAnsi="Times New Roman" w:cs="Times New Roman"/>
        </w:rPr>
        <w:t>John Deere. (2022). *John Deere 8R Autonomous Tractor — Product Overview*. Deere &amp; Company.</w:t>
      </w:r>
    </w:p>
    <w:p>
      <w:pPr>
        <w:pStyle w:val="ListNumber"/>
        <w:ind w:left="425" w:hanging="142"/>
      </w:pPr>
      <w:r>
        <w:rPr>
          <w:rFonts w:ascii="Times New Roman" w:hAnsi="Times New Roman" w:cs="Times New Roman"/>
        </w:rPr>
        <w:t>Zipline International. (2023). *Autonomous Drone Delivery Systems*. Retrieved from https://flyzipline.com</w:t>
      </w:r>
    </w:p>
    <w:p>
      <w:pPr>
        <w:pStyle w:val="ListNumber"/>
        <w:ind w:left="425" w:hanging="142"/>
      </w:pPr>
      <w:r>
        <w:rPr>
          <w:rFonts w:ascii="Times New Roman" w:hAnsi="Times New Roman" w:cs="Times New Roman"/>
        </w:rPr>
        <w:t>Starship Technologies. (2024). *Autonomous Delivery Robots — Fleet Operations Report*. Retrieved from https://www.starship.xyz</w:t>
      </w:r>
    </w:p>
    <w:p>
      <w:r>
        <w:rPr>
          <w:rFonts w:ascii="Times New Roman" w:hAnsi="Times New Roman" w:cs="Times New Roman"/>
          <w:i/>
        </w:rPr>
        <w:t>Lucrare depusă la Facultatea de Matematică și Informatică, Universitatea din București, în vederea obținerii titlului de Licențiat în Informatică.</w:t>
      </w:r>
    </w:p>
    <w:p>
      <w:r>
        <w:rPr>
          <w:rFonts w:ascii="Times New Roman" w:hAnsi="Times New Roman" w:cs="Times New Roman"/>
          <w:i/>
        </w:rPr>
        <w:t>București, Iunie 2026</w:t>
      </w:r>
    </w:p>
    <w:p>
      <w:r>
        <w:rPr>
          <w:rFonts w:ascii="Times New Roman" w:hAnsi="Times New Roman" w:cs="Times New Roman"/>
          <w:b/>
        </w:rPr>
        <w:t>Declarație de autenticitate</w:t>
      </w:r>
    </w:p>
    <w:p>
      <w:r>
        <w:rPr>
          <w:rFonts w:ascii="Times New Roman" w:hAnsi="Times New Roman" w:cs="Times New Roman"/>
        </w:rPr>
        <w:t>Subsemnatul, Andrei Demit, declar pe propria răspundere că lucrarea de licență intitulată „Simulator Grid-Based pentru Evaluarea Strategiilor de Navigare Sigură în Medii Generate Procedural" este elaborată de mine, pe baza studiului literaturii de specialitate și a implementării originale, și nu conține fragmente plagiate din alte lucrări. Toate sursele bibliografice utilizate sunt citate conform normelor academice în vigoare.</w:t>
      </w:r>
    </w:p>
    <w:p>
      <w:r>
        <w:rPr>
          <w:rFonts w:ascii="Times New Roman" w:hAnsi="Times New Roman" w:cs="Times New Roman"/>
          <w:i/>
        </w:rPr>
        <w:t>Semnătura:</w:t>
      </w:r>
      <w:r>
        <w:rPr>
          <w:rFonts w:ascii="Times New Roman" w:hAnsi="Times New Roman" w:cs="Times New Roman"/>
        </w:rPr>
        <w:t xml:space="preserve"> _________________________ </w:t>
      </w:r>
      <w:r>
        <w:rPr>
          <w:rFonts w:ascii="Times New Roman" w:hAnsi="Times New Roman" w:cs="Times New Roman"/>
          <w:i/>
        </w:rPr>
        <w:t>Data:</w:t>
      </w:r>
      <w:r>
        <w:rPr>
          <w:rFonts w:ascii="Times New Roman" w:hAnsi="Times New Roman" w:cs="Times New Roman"/>
        </w:rPr>
        <w:t xml:space="preserve"> _________________________</w:t>
      </w:r>
    </w:p>
    <w:sectPr w:rsidR="00FC693F" w:rsidRPr="0006063C" w:rsidSect="00034616">
      <w:headerReference w:type="default" r:id="rId9"/>
      <w:footerReference w:type="default" r:id="rId10"/>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color w:val="5A5A5A"/>
        <w:sz w:val="18"/>
      </w:rPr>
      <w:t xml:space="preserve">Pagina </w:t>
    </w:r>
    <w:r>
      <w:rPr>
        <w:rFonts w:ascii="Times New Roman" w:hAnsi="Times New Roman" w:cs="Times New Roman"/>
        <w:color w:val="5A5A5A"/>
        <w:sz w:val="18"/>
      </w:rPr>
      <w:fldChar w:fldCharType="begin"/>
      <w:instrText xml:space="preserve">PAGE</w:instrText>
      <w:fldChar w:fldCharType="separate"/>
      <w:t>Actualizați câmpul în Word: Ctrl+A, F9</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s="Times New Roman"/>
        <w:color w:val="5A5A5A"/>
        <w:sz w:val="18"/>
      </w:rPr>
      <w:t>Simulator Grid-Based pentru Navigare Sigură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Times New Roman" w:hAnsi="Times New Roman"/>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line="240" w:lineRule="auto" w:after="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Simulator Grid-Based pentru Evaluarea Strategiilor de Navigare Sigură</dc:title>
  <dc:subject>Lucrare de licență</dc:subject>
  <dc:creator>Andrei Demit</dc:creator>
  <cp:keywords/>
  <dc:description>generated by python-docx</dc:description>
  <cp:lastModifiedBy/>
  <cp:revision>1</cp:revision>
  <dcterms:created xsi:type="dcterms:W3CDTF">2013-12-23T23:15:00Z</dcterms:created>
  <dcterms:modified xsi:type="dcterms:W3CDTF">2013-12-23T23:15:00Z</dcterms:modified>
  <cp:category/>
</cp:coreProperties>
</file>