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sz w:val="31.5"/><w:szCs w:val="31.5"/><w:b w:val="1"/><w:bCs w:val="1"/></w:rPr><w:t xml:space="preserve">CONTRACT DE FURNIZARE SERVICII INFORMATICE</w:t></w:r></w:p><w:p><w:pPr><w:jc w:val="center"/></w:pPr><w:r><w:rPr><w:b w:val="1"/><w:bCs w:val="1"/></w:rPr><w:t xml:space="preserve">Nr. 1 din 17.12.2019</w:t></w:r></w:p><w:p/><w:p><w:pPr><w:jc w:val="both"/></w:pPr><w:r><w:rPr/><w:t xml:space="preserve">Prezentul contract intră în vigoare începând cu data de27.12.2019 între </w:t></w:r><w:r><w:rPr><w:b w:val="1"/><w:bCs w:val="1"/></w:rPr><w:t xml:space="preserve">Buda-Sava</w:t></w:r><w:r><w:rPr/><w:t xml:space="preserve">, cu sediul în Aleea Mesteacănului nr. 1A, bl. 66, ap. 67, Cod Unic de Înregistrare CUI 780509318254, reprezentată de Smaranda Gavrila, având funcţia de Precision Mold and Pattern Caster și</w:t></w:r></w:p><w:p><w:pPr/><w:r><w:rPr><w:b w:val="1"/><w:bCs w:val="1"/></w:rPr><w:t xml:space="preserve">Dima P. Valentin P.F.A.</w:t></w:r><w:r><w:rPr/><w:t xml:space="preserve">, Nr. Reg. Comerțului F39/811/28.05.2012, CIF 30249594, cont IBAN RO 52BTRL RONC RT02 8243 7501, deschis la Banca Transilvania.</w:t></w:r></w:p><w:p/><w:p><w:pPr><w:numPr><w:ilvl w:val="0"/><w:numId w:val="2"/></w:numPr></w:pPr><w:r><w:rPr><w:b w:val="1"/><w:bCs w:val="1"/></w:rPr><w:t xml:space="preserve">Termeni generali</w:t></w:r></w:p><w:p><w:pPr><w:numPr><w:ilvl w:val="1"/><w:numId w:val="2"/></w:numPr></w:pPr><w:r><w:rPr/><w:t xml:space="preserve">Contractul se referă la prestarea de servicii informatice de către </w:t></w:r><w:r><w:rPr><w:b w:val="1"/><w:bCs w:val="1"/></w:rPr><w:t xml:space="preserve">Dima P. Valentin PFA</w:t></w:r><w:r><w:rPr/><w:t xml:space="preserve"> în beneficiul </w:t></w:r><w:r><w:rPr><w:b w:val="1"/><w:bCs w:val="1"/></w:rPr><w:t xml:space="preserve">Buda-Sava</w:t></w:r><w:r><w:rPr/><w:t xml:space="preserve">.</w:t></w:r></w:p><w:p><w:pPr><w:numPr><w:ilvl w:val="1"/><w:numId w:val="2"/></w:numPr></w:pPr><w:r><w:rPr/><w:t xml:space="preserve">Contractul este valabil până la terminarea sa în conformitate cu condiţiile incluse mai jos în prezentul document.</w:t></w:r></w:p><w:p/><w:p><w:pPr><w:numPr><w:ilvl w:val="0"/><w:numId w:val="2"/></w:numPr></w:pPr><w:r><w:rPr><w:b w:val="1"/><w:bCs w:val="1"/></w:rPr><w:t xml:space="preserve">Relaţie contractuală</w:t></w:r></w:p><w:p><w:pPr><w:numPr><w:ilvl w:val="1"/><w:numId w:val="2"/></w:numPr></w:pPr><w:r><w:rPr><w:b w:val="1"/><w:bCs w:val="1"/></w:rPr><w:t xml:space="preserve">Dima P. Valentin PFA</w:t></w:r><w:r><w:rPr/><w:t xml:space="preserve"> va desfăşura activităţile aferente prezentului contract la sediul </w:t></w:r><w:r><w:rPr><w:b w:val="1"/><w:bCs w:val="1"/></w:rPr><w:t xml:space="preserve">Buda-Sava</w:t></w:r><w:r><w:rPr/><w:t xml:space="preserve"> sau la sediul propriu.</w:t></w:r></w:p><w:p><w:pPr><w:numPr><w:ilvl w:val="1"/><w:numId w:val="2"/></w:numPr></w:pPr><w:r><w:rPr><w:b w:val="1"/><w:bCs w:val="1"/></w:rPr><w:t xml:space="preserve">Dima P. Valentin PFA</w:t></w:r><w:r><w:rPr/><w:t xml:space="preserve"> nu are autoritatea de a-şi asuma responsabilităţi sau obligaţii în locul </w:t></w:r><w:r><w:rPr><w:b w:val="1"/><w:bCs w:val="1"/></w:rPr><w:t xml:space="preserve">Buda-Sava</w:t></w:r><w:r><w:rPr/><w:t xml:space="preserve"> şi nu poate reprezenta </w:t></w:r><w:r><w:rPr><w:b w:val="1"/><w:bCs w:val="1"/></w:rPr><w:t xml:space="preserve">Buda-Sava</w:t></w:r><w:r><w:rPr/><w:t xml:space="preserve"> în nici un fel de situaţii.</w:t></w:r></w:p><w:p/><w:p><w:pPr><w:numPr><w:ilvl w:val="0"/><w:numId w:val="2"/></w:numPr></w:pPr><w:r><w:rPr><w:b w:val="1"/><w:bCs w:val="1"/></w:rPr><w:t xml:space="preserve">Relaţie contractuală</w:t></w:r></w:p><w:p><w:pPr><w:numPr><w:ilvl w:val="1"/><w:numId w:val="2"/></w:numPr></w:pPr><w:r><w:rPr/><w:t xml:space="preserve">Serviciile pe care </w:t></w:r><w:r><w:rPr><w:b w:val="1"/><w:bCs w:val="1"/></w:rPr><w:t xml:space="preserve">Dima P. Valentin PFA</w:t></w:r><w:r><w:rPr/><w:t xml:space="preserve"> se angajează să le efectueze în beneficiul </w:t></w:r><w:r><w:rPr><w:b w:val="1"/><w:bCs w:val="1"/></w:rPr><w:t xml:space="preserve">Buda-Sava</w:t></w:r><w:r><w:rPr/><w:t xml:space="preserve"> sunt specificate în “Planul de lucru – Anexa”, dar nu se limitează numai la acestea.</w:t></w:r></w:p><w:p><w:pPr><w:numPr><w:ilvl w:val="1"/><w:numId w:val="2"/></w:numPr></w:pPr><w:r><w:rPr><w:b w:val="1"/><w:bCs w:val="1"/></w:rPr><w:t xml:space="preserve">Buda-Sava</w:t></w:r><w:r><w:rPr/><w:t xml:space="preserve"> şi </w:t></w:r><w:r><w:rPr><w:b w:val="1"/><w:bCs w:val="1"/></w:rPr><w:t xml:space="preserve">Dima P. Valentin PFA</w:t></w:r><w:r><w:rPr/><w:t xml:space="preserve"> vor cădea de acord asupra serviciilor suplimentare care trebuie efectuate sau asupra celor care nu mai sunt necesare.</w:t></w:r></w:p><w:p><w:pPr><w:numPr><w:ilvl w:val="1"/><w:numId w:val="2"/></w:numPr></w:pPr><w:r><w:rPr/><w:t xml:space="preserve">Calitatea serviciilor furnizate de </w:t></w:r><w:r><w:rPr><w:b w:val="1"/><w:bCs w:val="1"/></w:rPr><w:t xml:space="preserve">Dima P. Valentin PFA</w:t></w:r><w:r><w:rPr/><w:t xml:space="preserve"> va fi conformă cu cerinţele  </w:t></w:r><w:r><w:rPr><w:b w:val="1"/><w:bCs w:val="1"/></w:rPr><w:t xml:space="preserve">Buda-Sava</w:t></w:r></w:p><w:p><w:pPr><w:numPr><w:ilvl w:val="1"/><w:numId w:val="2"/></w:numPr></w:pPr><w:r><w:rPr><w:b w:val="1"/><w:bCs w:val="1"/></w:rPr><w:t xml:space="preserve">Dima P. Valentin PFA</w:t></w:r><w:r><w:rPr/><w:t xml:space="preserve"> are obligaţia de a livra produsele şi de a presta serviciile prevăzute în contract cu profesionalismul şi promptitudinea cuvenite angajamentului asumat şi în conformitate cu propunerea sa tehnică.</w:t></w:r></w:p><w:p><w:pPr><w:numPr><w:ilvl w:val="1"/><w:numId w:val="2"/></w:numPr></w:pPr><w:r><w:rPr><w:b w:val="1"/><w:bCs w:val="1"/></w:rPr><w:t xml:space="preserve">Dima P. Valentin PFA</w:t></w:r><w:r><w:rPr/><w:t xml:space="preserve"> este pe deplin responsabil pentru prestarea serviciilor în conformitate cu graficul de prestare convenit şi de siguranţa tuturor operaţiunilor şi metodelor de prestare utilizate pe toată durata contractului. </w:t></w:r></w:p><w:p><w:pPr><w:numPr><w:ilvl w:val="1"/><w:numId w:val="2"/></w:numPr></w:pPr><w:r><w:rPr><w:b w:val="1"/><w:bCs w:val="1"/></w:rPr><w:t xml:space="preserve">Dima P. Valentin PFA</w:t></w:r><w:r><w:rPr/><w:t xml:space="preserve"> va emite lunar o factură, în valoare de 178 RON (TVA 0), pentru serviciile prestate. </w:t></w:r></w:p><w:p/><w:p><w:pPr><w:numPr><w:ilvl w:val="0"/><w:numId w:val="2"/></w:numPr></w:pPr><w:r><w:rPr><w:b w:val="1"/><w:bCs w:val="1"/></w:rPr><w:t xml:space="preserve">Responsabilităţile </w:t></w:r><w:r><w:rPr><w:b w:val="1"/><w:bCs w:val="1"/></w:rPr><w:t xml:space="preserve">Buda-Sava</w:t></w:r></w:p><w:p><w:pPr><w:numPr><w:ilvl w:val="1"/><w:numId w:val="2"/></w:numPr></w:pPr><w:r><w:rPr><w:b w:val="1"/><w:bCs w:val="1"/></w:rPr><w:t xml:space="preserve">Buda-Sava</w:t></w:r><w:r><w:rPr/><w:t xml:space="preserve"> are obligaţia de a pune la dispoziţia </w:t></w:r><w:r><w:rPr><w:b w:val="1"/><w:bCs w:val="1"/></w:rPr><w:t xml:space="preserve">Dima P. Valentin PFA</w:t></w:r><w:r><w:rPr/><w:t xml:space="preserve"> toate informaţiile pe care </w:t></w:r><w:r><w:rPr><w:b w:val="1"/><w:bCs w:val="1"/></w:rPr><w:t xml:space="preserve">Dima P. Valentin PFA</w:t></w:r><w:r><w:rPr/><w:t xml:space="preserve"> le consideră necesare în mod rezonabil pentru îndeplinirea contractului.</w:t></w:r></w:p><w:p><w:pPr><w:numPr><w:ilvl w:val="1"/><w:numId w:val="2"/></w:numPr></w:pPr><w:r><w:rPr><w:b w:val="1"/><w:bCs w:val="1"/></w:rPr><w:t xml:space="preserve">Buda-Sava</w:t></w:r><w:r><w:rPr/><w:t xml:space="preserve"> are obligaţia de a efectua plata către </w:t></w:r><w:r><w:rPr><w:b w:val="1"/><w:bCs w:val="1"/></w:rPr><w:t xml:space="preserve">Dima P. Valentin PFA</w:t></w:r><w:r><w:rPr/><w:t xml:space="preserve"> în termen de 30 zile de la emiterea facturii de către acesta.</w:t></w:r></w:p><w:p><w:pPr><w:numPr><w:ilvl w:val="1"/><w:numId w:val="2"/></w:numPr></w:pPr><w:r><w:rPr/><w:t xml:space="preserve">În cazul în care </w:t></w:r><w:r><w:rPr><w:b w:val="1"/><w:bCs w:val="1"/></w:rPr><w:t xml:space="preserve">Buda-Sava</w:t></w:r><w:r><w:rPr/><w:t xml:space="preserve"> nu onorează facturile în termen de 30 zile de la expirarea perioadei prevăzute la clauza 4.2, </w:t></w:r><w:r><w:rPr><w:b w:val="1"/><w:bCs w:val="1"/></w:rPr><w:t xml:space="preserve">Dima P. Valentin PFA</w:t></w:r><w:r><w:rPr/><w:t xml:space="preserve"> are dreptul de a sista prestarea serviciilor sau de a diminua ritmul prestării. Imediat ce </w:t></w:r><w:r><w:rPr><w:b w:val="1"/><w:bCs w:val="1"/></w:rPr><w:t xml:space="preserve">Buda-Sava</w:t></w:r><w:r><w:rPr/><w:t xml:space="preserve"> onorează factura, </w:t></w:r><w:r><w:rPr><w:b w:val="1"/><w:bCs w:val="1"/></w:rPr><w:t xml:space="preserve">Dima P. Valentin PFA</w:t></w:r><w:r><w:rPr/><w:t xml:space="preserve"> va relua prestarea serviciilor în cel mai scurt timp posibil.</w:t></w:r></w:p><w:p/><w:p><w:pPr><w:numPr><w:ilvl w:val="0"/><w:numId w:val="2"/></w:numPr></w:pPr><w:r><w:rPr><w:b w:val="1"/><w:bCs w:val="1"/></w:rPr><w:t xml:space="preserve">Recepţie şi verificări</w:t></w:r></w:p><w:p><w:pPr><w:numPr><w:ilvl w:val="1"/><w:numId w:val="2"/></w:numPr></w:pPr><w:r><w:rPr><w:b w:val="1"/><w:bCs w:val="1"/></w:rPr><w:t xml:space="preserve">Buda-Sava</w:t></w:r><w:r><w:rPr/><w:t xml:space="preserve"> are dreptul de a verifica modul de prestare şi calitatea serviciilor.</w:t></w:r></w:p><w:p><w:pPr><w:numPr><w:ilvl w:val="1"/><w:numId w:val="2"/></w:numPr></w:pPr><w:r><w:rPr/><w:t xml:space="preserve">Dima P. Valentin va genera lunar un raport de activitate, care va fi inaintat beneficiarului. </w:t></w:r></w:p><w:p/><w:p><w:pPr><w:numPr><w:ilvl w:val="0"/><w:numId w:val="2"/></w:numPr></w:pPr><w:r><w:rPr><w:b w:val="1"/><w:bCs w:val="1"/></w:rPr><w:t xml:space="preserve">Forţa majoră</w:t></w:r></w:p><w:p><w:pPr><w:numPr><w:ilvl w:val="1"/><w:numId w:val="2"/></w:numPr></w:pPr><w:r><w:rPr/><w:t xml:space="preserve">Forţa majoră este constatată de o autoritate competentă.</w:t></w:r></w:p><w:p><w:pPr><w:numPr><w:ilvl w:val="1"/><w:numId w:val="2"/></w:numPr></w:pPr><w:r><w:rPr/><w:t xml:space="preserve">Forţa majoră exonerează părţile contractante de îndeplinirea obligaţiilor asumate prin prezentul contract, pe toată perioada în care aceasta acţionează.</w:t></w:r></w:p><w:p><w:pPr><w:numPr><w:ilvl w:val="1"/><w:numId w:val="2"/></w:numPr></w:pPr><w:r><w:rPr/><w:t xml:space="preserve">Îndeplinirea contractului va fi suspendată în perioada de acţiune a forţei majore, dar fără a prejudicia drepturile ce li se cuveneau părţilor până la apariţia acesteia.</w:t></w:r></w:p><w:p><w:pPr><w:numPr><w:ilvl w:val="1"/><w:numId w:val="2"/></w:numPr></w:pPr><w:r><w:rPr/><w:t xml:space="preserve">Partea contractantă care invocă forţa majoră are obligaţia de a notifica celeilalte părţi, imediat şi în mod complet, producerea acesteia şi de a lua orice măsuri care îi stau la dispoziţie în vederea limitării consecinţelor.</w:t></w:r></w:p><w:p><w:pPr><w:numPr><w:ilvl w:val="1"/><w:numId w:val="2"/></w:numPr></w:pPr><w:r><w:rPr/><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w:r></w:p><w:p/><w:p/><w:p/><w:p><w:pPr><w:numPr><w:ilvl w:val="0"/><w:numId w:val="2"/></w:numPr></w:pPr><w:r><w:rPr><w:b w:val="1"/><w:bCs w:val="1"/></w:rPr><w:t xml:space="preserve">Soluţionarea litigiilor</w:t></w:r></w:p><w:p><w:pPr><w:numPr><w:ilvl w:val="1"/><w:numId w:val="2"/></w:numPr></w:pPr><w:r><w:rPr><w:b w:val="1"/><w:bCs w:val="1"/></w:rPr><w:t xml:space="preserve">Buda-Sava</w:t></w:r><w:r><w:rPr/><w:t xml:space="preserve"> şi </w:t></w:r><w:r><w:rPr><w:b w:val="1"/><w:bCs w:val="1"/></w:rPr><w:t xml:space="preserve">Dima P. Valentin PFA</w:t></w:r><w:r><w:rPr/><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w:r></w:p><w:p><w:pPr><w:numPr><w:ilvl w:val="1"/><w:numId w:val="2"/></w:numPr></w:pPr><w:r><w:rPr/><w:t xml:space="preserve">Dacă după 15 zile de la începerea acestor tratative </w:t></w:r><w:r><w:rPr><w:b w:val="1"/><w:bCs w:val="1"/></w:rPr><w:t xml:space="preserve">Buda-Sava</w:t></w:r><w:r><w:rPr/><w:t xml:space="preserve"> şi </w:t></w:r><w:r><w:rPr><w:b w:val="1"/><w:bCs w:val="1"/></w:rPr><w:t xml:space="preserve">Dima P. Valentin PFA</w:t></w:r><w:r><w:rPr/><w:t xml:space="preserve"> nu reuşesc să rezolve în mod amiabil o divergenţă contractuală, fiecare parte poate solicita ca disputa să se soluționeze de către instanțele judecătorești.</w:t></w:r></w:p><w:p/><w:p><w:pPr><w:numPr><w:ilvl w:val="0"/><w:numId w:val="2"/></w:numPr></w:pPr><w:r><w:rPr><w:b w:val="1"/><w:bCs w:val="1"/></w:rPr><w:t xml:space="preserve">Modificări</w:t></w:r></w:p><w:p><w:pPr><w:numPr><w:ilvl w:val="1"/><w:numId w:val="2"/></w:numPr></w:pPr><w:r><w:rPr/><w:t xml:space="preserve">Orice modificare a prezentului contract trebuie să fie făcută în scris, sub formă de act adiţional.</w:t></w:r></w:p><w:p/><w:p><w:pPr><w:numPr><w:ilvl w:val="0"/><w:numId w:val="2"/></w:numPr></w:pPr><w:r><w:rPr><w:b w:val="1"/><w:bCs w:val="1"/></w:rPr><w:t xml:space="preserve">Legea aplicabilă contractului</w:t></w:r></w:p><w:p><w:pPr><w:numPr><w:ilvl w:val="1"/><w:numId w:val="2"/></w:numPr></w:pPr><w:r><w:rPr/><w:t xml:space="preserve">Contractul va fi interpretat conform legilor din România.</w:t></w:r></w:p><w:p><w:r><w:br w:type="page"/></w:r></w:p><w:p><w:pPr><w:jc w:val="end"/></w:pPr><w:r><w:rPr/><w:t xml:space="preserve">Anexa nr. 16 la Contract nr. ………/2016</w:t></w:r></w:p><w:p><w:pPr><w:jc w:val="both"/></w:pPr><w:r><w:rPr/><w:t xml:space="preserve">  </w:t></w:r></w:p><w:p><w:pPr><w:jc w:val="both"/></w:pPr><w:r><w:rPr><w:b w:val="1"/><w:bCs w:val="1"/></w:rPr><w:t xml:space="preserve">Contractor:</w:t></w:r></w:p><w:p><w:pPr><w:jc w:val="both"/></w:pPr><w:r><w:rPr><w:b w:val="1"/><w:bCs w:val="1"/></w:rPr><w:t xml:space="preserve">Cod fiscal:                                                                                    </w:t></w:r></w:p><w:p><w:pPr><w:pStyle w:val="Heading1"/></w:pPr><w:r><w:rPr/><w:t xml:space="preserve"> </w:t></w:r></w:p><w:p><w:pPr><w:pStyle w:val="Heading1"/></w:pPr><w:r><w:rPr/><w:t xml:space="preserve">Autoritatea Națională pentru Cercetare ştiinţifică şi Inovare</w:t></w:r></w:p><w:p><w:pPr><w:jc w:val="both"/></w:pPr><w:r><w:rPr/><w:t xml:space="preserve">   </w:t></w:r></w:p><w:p><w:pPr><w:pStyle w:val="Heading1"/></w:pPr><w:r><w:rPr/><w:t xml:space="preserve"> </w:t></w:r></w:p><w:p><w:pPr><w:jc w:val="both"/></w:pPr><w:r><w:rPr><w:b w:val="1"/><w:bCs w:val="1"/></w:rPr><w:t xml:space="preserve">Nr. ......din...............</w:t></w:r></w:p><w:p><w:pPr><w:jc w:val="end"/></w:pPr><w:r><w:rPr><w:b w:val="1"/><w:bCs w:val="1"/></w:rPr><w:t xml:space="preserve">Nr. ......... din ...........................</w:t></w:r></w:p><w:p><w:pPr/><w:r><w:rPr><w:u w:val="single"/></w:rPr><w:t xml:space="preserve"> </w:t></w:r></w:p><w:p><w:pPr/><w:br/></w:p><w:p><w:pPr/><w:br/></w:p><w:p><w:pPr><w:jc w:val="center"/></w:pPr><w:r><w:rPr><w:b w:val="1"/><w:bCs w:val="1"/></w:rPr><w:t xml:space="preserve">Act adițional nr......din......</w:t></w:r></w:p><w:p><w:pPr><w:jc w:val="center"/></w:pPr><w:r><w:rPr><w:b w:val="1"/><w:bCs w:val="1"/></w:rPr><w:t xml:space="preserve">la contractul de finanțare</w:t></w:r></w:p><w:p><w:pPr><w:pStyle w:val="Heading2"/></w:pPr><w:r><w:rPr/><w:t xml:space="preserve">al programului nucleu …… cod…………..</w:t></w:r></w:p><w:p><w:pPr><w:jc w:val="center"/></w:pPr><w:r><w:rPr><w:b w:val="1"/><w:bCs w:val="1"/></w:rPr><w:t xml:space="preserve">Nr. ......... N din .................. </w:t></w:r></w:p><w:p><w:pPr><w:jc w:val="both"/></w:pPr><w:r><w:rPr><w:b w:val="1"/><w:bCs w:val="1"/><w:u w:val="single"/></w:rPr><w:t xml:space="preserve"> </w:t></w:r></w:p><w:p><w:pPr><w:jc w:val="both"/></w:pPr><w:r><w:rPr><w:b w:val="1"/><w:bCs w:val="1"/><w:u w:val="single"/></w:rPr><w:t xml:space="preserve"> </w:t></w:r></w:p><w:p><w:pPr><w:jc w:val="both"/></w:pPr><w:r><w:rPr><w:b w:val="1"/><w:bCs w:val="1"/><w:u w:val="single"/></w:rPr><w:t xml:space="preserve"> </w:t></w:r></w:p><w:p><w:pPr><w:jc w:val="both"/></w:pPr><w:r><w:rPr/><w:t xml:space="preserve">	Între:</w:t></w:r></w:p><w:p><w:pPr><w:jc w:val="both"/></w:pPr><w:r><w:rPr/><w:t xml:space="preserve">           - </w:t></w:r><w:r><w:rPr><w:b w:val="1"/><w:bCs w:val="1"/></w:rPr><w:t xml:space="preserve">Autoritatea Națională pentru Cercetare Științifică și Inovare</w:t></w:r><w:r><w:rPr/><w:t xml:space="preserve"> (</w:t></w:r><w:r><w:rPr><w:b w:val="1"/><w:bCs w:val="1"/></w:rPr><w:t xml:space="preserve">ANCSI</w:t></w:r><w:r><w:rPr/><w:t xml:space="preserve">) – cu sediul în București, str. Mendeleev, nr.21-25, sector 1, CP 010362, tel. 318.30.67, </w:t></w:r><w:hyperlink r:id="rId7" w:history="1"><w:r><w:rPr/><w:t xml:space="preserve">http://www.research.ro/</w:t></w:r></w:hyperlink><w:r><w:rPr/><w:t xml:space="preserve">, cod IBAN nr.: RO30TREZ23A530100550113X, cod fiscal 17728123 deschis la Trezoreria Municipiului București, reprezentată prin Președinte: …. şi Director Economic: …. , în calitate de </w:t></w:r><w:r><w:rPr><w:b w:val="1"/><w:bCs w:val="1"/></w:rPr><w:t xml:space="preserve">Autoritate Contractantă</w:t></w:r></w:p><w:p><w:pPr><w:jc w:val="both"/></w:pPr><w:r><w:rPr><w:b w:val="1"/><w:bCs w:val="1"/></w:rPr><w:t xml:space="preserve">           şi</w:t></w:r></w:p><w:p><w:pPr><w:jc w:val="both"/></w:pPr><w:r><w:rPr><w:b w:val="1"/><w:bCs w:val="1"/></w:rPr><w:t xml:space="preserve">           - (denumirea completă şi prescurtată a unităţii**)) …………………. cu sediul în ………………………… cod poştal ………….. str………………..………………. nr………… <judeţ>***) <sector> ………………………… tel………… fax……  …… e-mail …………… înregistrată sub numărul ………………… la registrul Comerțului, cod IBAN nr…........................... la <Trezoreria>/ <Banca> ……………………... reprezentată prin Director General> /<director> ………………………………… şi <director economic> /<contabil şef> …………….. , </w:t></w:r></w:p><w:p><w:pPr><w:jc w:val="both"/></w:pPr><w:r><w:rPr><w:b w:val="1"/><w:bCs w:val="1"/></w:rPr><w:t xml:space="preserve">în calitate de şi denumit în continuare CONTRACTOR</w:t></w:r></w:p><w:p><w:pPr><w:jc w:val="both"/></w:pPr><w:br/></w:p><w:p><w:pPr><w:jc w:val="both"/></w:pPr><w:r><w:rPr><w:b w:val="1"/><w:bCs w:val="1"/></w:rPr><w:t xml:space="preserve">s-a încheiat prezentul act adițional la contractul de finanţare al programului nucleu:......., pentru anul 2016 prin care părțile, în condițiile prevederilor Hotărârii Guvernului nr.1023/2016</w:t></w:r><w:r><w:rPr><w:color w:val="red"/></w:rPr><w:t xml:space="preserve"> </w:t></w:r><w:r><w:rPr/><w:t xml:space="preserve">pentru aprobarea Normelor metodologice privind contractarea, finanțarea, monitorizarea şi evaluarea programelor-nucleu de cercetare-dezvoltare şi ale art.3 alin.2 din contractul de finanțare, stabilesc următoarele:</w:t></w:r></w:p><w:p><w:pPr><w:jc w:val="both"/></w:pPr><w:br/></w:p><w:p><w:pPr/><w:r><w:rPr><w:b w:val="1"/><w:bCs w:val="1"/></w:rPr><w:t xml:space="preserve">Art. 1  </w:t></w:r><w:r><w:rPr/><w:t xml:space="preserve">Valoarea contractului pentru anul 2016, în</w:t></w:r><w:r><w:rPr><w:b w:val="1"/><w:bCs w:val="1"/></w:rPr><w:t xml:space="preserve"> </w:t></w:r><w:r><w:rPr/><w:t xml:space="preserve">conformitate cu decizia preşedintelui, nr. ………, se majorează cu suma de </w:t></w:r><w:r><w:rPr><w:b w:val="1"/><w:bCs w:val="1"/><w:i w:val="1"/><w:iCs w:val="1"/></w:rPr><w:t xml:space="preserve">……….. lei</w:t></w:r><w:r><w:rPr/><w:t xml:space="preserve">, de la ……………. lei şi devine </w:t></w:r><w:r><w:rPr><w:b w:val="1"/><w:bCs w:val="1"/><w:i w:val="1"/><w:iCs w:val="1"/></w:rPr><w:t xml:space="preserve">…………. lei</w:t></w:r><w:r><w:rPr/><w:t xml:space="preserve">, din care:</w:t></w:r></w:p><w:p><w:pPr/><w:r><w:rPr/><w:t xml:space="preserve">	- etapa 1: ……… lei;</w:t></w:r></w:p><w:p><w:pPr/><w:r><w:rPr/><w:t xml:space="preserve">	- etapa n:   ……. lei.</w:t></w:r></w:p><w:p><w:pPr/><w:br/></w:p><w:p><w:pPr/><w:r><w:rPr><w:b w:val="1"/><w:bCs w:val="1"/></w:rPr><w:t xml:space="preserve">Art.2 </w:t></w:r><w:r><w:rPr/><w:t xml:space="preserve">Următoarele anexe fac parte integrantă din prezentul act adițional:</w:t></w:r></w:p><w:p><w:pPr/><w:r><w:rPr/><w:t xml:space="preserve">- Anexa nr. 1: Lista proiectelor componente ale programului-nucleu;</w:t></w:r></w:p><w:p><w:pPr/><w:r><w:rPr/><w:t xml:space="preserve">- Anexa nr. 2: Schema de realizare pe anul 2016 a programului nucleu;</w:t></w:r></w:p><w:p><w:pPr/><w:r><w:rPr/><w:t xml:space="preserve">- Anexa nr. 3: Categorii de cheltuieli prevăzute pentru realizarea proiectului;</w:t></w:r></w:p><w:p><w:pPr/><w:r><w:rPr/><w:t xml:space="preserve">- Anexa nr. 4: Deviz antecalcul estimativ, desfășurat pe faze, pentru fiecare proiect finanțat pentru anul 2016;</w:t></w:r></w:p><w:sectPr><w:headerReference w:type="default" r:id="rId8"/><w:footerReference w:type="default" r:id="rId9"/><w:pgSz w:orient="portrait" w:w="11905.511811023622" w:h="16837.79527559055"/><w:pgMar w:top="0" w:right="1200" w:bottom="700" w:left="1200" w:header="1700" w:footer="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AC3C37F"/>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www.research.ro/" TargetMode="External"/><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2019-12-18T10:42:28+02:00</dcterms:created>
  <dcterms:modified xsi:type="dcterms:W3CDTF">2019-12-18T10:42:28+02:00</dcterms:modified>
</cp:coreProperties>
</file>

<file path=docProps/custom.xml><?xml version="1.0" encoding="utf-8"?>
<Properties xmlns="http://schemas.openxmlformats.org/officeDocument/2006/custom-properties" xmlns:vt="http://schemas.openxmlformats.org/officeDocument/2006/docPropsVTypes"/>
</file>