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215" w:rsidRPr="00161408" w:rsidRDefault="00525215" w:rsidP="00525215">
      <w:pPr>
        <w:pStyle w:val="a3"/>
        <w:ind w:firstLine="709"/>
        <w:jc w:val="both"/>
        <w:rPr>
          <w:rFonts w:cs="Times New Roman"/>
          <w:sz w:val="24"/>
        </w:rPr>
      </w:pPr>
      <w:r w:rsidRPr="00161408">
        <w:rPr>
          <w:rFonts w:cs="Times New Roman"/>
          <w:b/>
          <w:sz w:val="24"/>
        </w:rPr>
        <w:t>Аннотация.</w:t>
      </w:r>
      <w:r w:rsidRPr="00161408">
        <w:rPr>
          <w:rFonts w:cs="Times New Roman"/>
          <w:sz w:val="24"/>
        </w:rPr>
        <w:t xml:space="preserve"> Статья содержит предложения по оценке распределения вознаграждения между узлами сети блокчейна и формализует правила мотивации участников сети блокчейна для непрерывного их участия в работе блокчейна. В статье используется подход к оценке вероятности получения узлами блокчейна вознаграждений за закрытие блока опирающийся на закон больших чисел. Предложено применение специальной функции, управляющей размером вознаграждения и позволяющей сохранить равноправие узлов даже при временном отключении части узлов, рассмотрено распределение вознаграждения между узлами, не подключёнными постоянно, предложена функция штрафа для неподключенных узлов.</w:t>
      </w:r>
    </w:p>
    <w:p w:rsidR="00B633F4" w:rsidRDefault="00525215">
      <w:bookmarkStart w:id="0" w:name="_GoBack"/>
      <w:bookmarkEnd w:id="0"/>
    </w:p>
    <w:sectPr w:rsidR="00B63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215"/>
    <w:rsid w:val="00005B5F"/>
    <w:rsid w:val="003E4DAE"/>
    <w:rsid w:val="004F46A9"/>
    <w:rsid w:val="00525215"/>
    <w:rsid w:val="00604A36"/>
    <w:rsid w:val="009C1AF2"/>
    <w:rsid w:val="00D56766"/>
    <w:rsid w:val="00FE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2B469F-27BC-4C06-B848-6466E182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25215"/>
    <w:pPr>
      <w:widowControl w:val="0"/>
      <w:suppressAutoHyphens/>
      <w:spacing w:after="0" w:line="360" w:lineRule="auto"/>
      <w:ind w:firstLine="567"/>
    </w:pPr>
    <w:rPr>
      <w:rFonts w:ascii="Times New Roman" w:eastAsia="SimSun" w:hAnsi="Times New Roman" w:cs="Lucida Sans"/>
      <w:kern w:val="2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525215"/>
    <w:rPr>
      <w:rFonts w:ascii="Times New Roman" w:eastAsia="SimSun" w:hAnsi="Times New Roman" w:cs="Lucida Sans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2021-03-09T15:48:00Z</dcterms:created>
  <dcterms:modified xsi:type="dcterms:W3CDTF">2021-03-09T15:49:00Z</dcterms:modified>
</cp:coreProperties>
</file>