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7C57FDA2" w14:textId="1D6D950F" w:rsidR="003748F7" w:rsidRDefault="00C11756">
      <w:pPr>
        <w:pStyle w:val="a7"/>
      </w:pPr>
      <w:r w:rsidRPr="00C11756">
        <w:t xml:space="preserve">Метод усечения </w:t>
      </w:r>
      <w:proofErr w:type="spellStart"/>
      <w:r w:rsidRPr="00C11756">
        <w:t>блокчейна</w:t>
      </w:r>
      <w:proofErr w:type="spellEnd"/>
      <w:r w:rsidRPr="00C11756">
        <w:t xml:space="preserve"> в пространстве состояний</w:t>
      </w:r>
      <w:r w:rsidR="00C07FA0">
        <w:t>.</w:t>
      </w:r>
    </w:p>
    <w:p w14:paraId="56AA2B42" w14:textId="77777777" w:rsidR="003748F7" w:rsidRDefault="00C07FA0">
      <w:pPr>
        <w:pStyle w:val="a7"/>
      </w:pPr>
      <w:proofErr w:type="spellStart"/>
      <w:r>
        <w:t>noise@sumus.team</w:t>
      </w:r>
      <w:proofErr w:type="spellEnd"/>
    </w:p>
    <w:p w14:paraId="594A631C" w14:textId="5D20BA53" w:rsidR="003748F7" w:rsidRDefault="00C07FA0">
      <w:pPr>
        <w:pStyle w:val="a7"/>
      </w:pPr>
      <w:r>
        <w:t xml:space="preserve">1 </w:t>
      </w:r>
      <w:r w:rsidR="00C11756" w:rsidRPr="00C11756">
        <w:t>ноября 2018</w:t>
      </w:r>
      <w:r>
        <w:t xml:space="preserve"> г.</w:t>
      </w:r>
    </w:p>
    <w:p w14:paraId="15C904BD" w14:textId="77777777" w:rsidR="003748F7" w:rsidRDefault="00C07FA0">
      <w:pPr>
        <w:pStyle w:val="ad"/>
      </w:pPr>
      <w:r>
        <w:t>Резюме</w:t>
      </w:r>
    </w:p>
    <w:p w14:paraId="5BC778C9" w14:textId="0CD90128" w:rsidR="003748F7" w:rsidRDefault="00C11756" w:rsidP="00C11756">
      <w:pPr>
        <w:pStyle w:val="a0"/>
      </w:pPr>
      <w:r>
        <w:t xml:space="preserve">Предлагается системный подход к процессу усечения </w:t>
      </w:r>
      <w:proofErr w:type="spellStart"/>
      <w:r>
        <w:t>блокчейна</w:t>
      </w:r>
      <w:proofErr w:type="spellEnd"/>
      <w:r>
        <w:t xml:space="preserve">, основанный на теории пространства состояний динамической системы. Рассматривается усечение </w:t>
      </w:r>
      <w:proofErr w:type="spellStart"/>
      <w:r>
        <w:t>блокчейна</w:t>
      </w:r>
      <w:proofErr w:type="spellEnd"/>
      <w:r>
        <w:t xml:space="preserve"> двух видов: по времени, что позволяет условно «отбросить» предысторию системы и по фазовым координатам, что позволяет уменьшить размерность пространства состояний на некотором интервале времени.</w:t>
      </w:r>
    </w:p>
    <w:p w14:paraId="0E71A4B8" w14:textId="77777777" w:rsidR="003748F7" w:rsidRDefault="00C07FA0">
      <w:pPr>
        <w:pStyle w:val="1"/>
        <w:numPr>
          <w:ilvl w:val="0"/>
          <w:numId w:val="2"/>
        </w:numPr>
        <w:ind w:left="284" w:firstLine="567"/>
      </w:pPr>
      <w:r>
        <w:t>Введение.</w:t>
      </w:r>
    </w:p>
    <w:p w14:paraId="0352E7FD" w14:textId="73F4B51B" w:rsidR="00C11756" w:rsidRDefault="00C11756" w:rsidP="00C11756">
      <w:pPr>
        <w:pStyle w:val="af9"/>
      </w:pPr>
      <w:r>
        <w:t xml:space="preserve">При длительной истории (отдельно взятой) конкретной истории </w:t>
      </w:r>
      <w:proofErr w:type="spellStart"/>
      <w:r>
        <w:t>блокчейн</w:t>
      </w:r>
      <w:proofErr w:type="spellEnd"/>
      <w:r>
        <w:t xml:space="preserve"> и большом количестве узлов рано или поздно возникает проблема вычислительных ресурсов, связанная с необходимостью поддерживать в постоянной готовности к доступу всю информацию, накопленную за всю историю и обо всех сущностях системы, включая «обнулившиеся» кошельки, «спящие» узлы и тому подобное. Даже при высоких возможностях современных компьютерных систем это приводит к появлению некоторого «балласта», на поддержание информации о котором в постоянной готовности тратятся значительные ресурсы. Для решения данной проблемы предлагается процедура «усечения» </w:t>
      </w:r>
      <w:proofErr w:type="spellStart"/>
      <w:r>
        <w:t>блокчейна</w:t>
      </w:r>
      <w:proofErr w:type="spellEnd"/>
      <w:r>
        <w:t xml:space="preserve">, позволяющая отбросить неактуальные фрагменты, но и сохранить «прозрачность» системы для пользователей и полную преемственность информации. Для достижения этой цели предлагается использовать описание </w:t>
      </w:r>
      <w:proofErr w:type="spellStart"/>
      <w:r>
        <w:t>блокчейна</w:t>
      </w:r>
      <w:proofErr w:type="spellEnd"/>
      <w:r>
        <w:t xml:space="preserve"> как системы в пространстве состояний.</w:t>
      </w:r>
    </w:p>
    <w:p w14:paraId="28A8B890" w14:textId="45D509B2" w:rsidR="00C11756" w:rsidRDefault="00C11756" w:rsidP="00C11756">
      <w:pPr>
        <w:pStyle w:val="1"/>
        <w:numPr>
          <w:ilvl w:val="0"/>
          <w:numId w:val="2"/>
        </w:numPr>
        <w:ind w:left="284" w:firstLine="567"/>
      </w:pPr>
      <w:r>
        <w:t>Основные положения и допущения</w:t>
      </w:r>
    </w:p>
    <w:p w14:paraId="6BBD4626" w14:textId="6C4FBCED" w:rsidR="00C11756" w:rsidRDefault="00C11756" w:rsidP="00C11756">
      <w:pPr>
        <w:pStyle w:val="af9"/>
      </w:pPr>
      <w:r>
        <w:t>Пусть задано</w:t>
      </w:r>
      <w:r w:rsidR="00BA737F">
        <w:t xml:space="preserve"> </w:t>
      </w:r>
      <m:oMath>
        <m:r>
          <w:rPr>
            <w:rFonts w:ascii="Cambria Math" w:hAnsi="Cambria Math"/>
          </w:rPr>
          <m:t>n</m:t>
        </m:r>
      </m:oMath>
      <w:r>
        <w:t>-мерное линейное метрическое пространство</w:t>
      </w:r>
      <w:r w:rsidR="00BA737F"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X</m:t>
        </m:r>
      </m:oMath>
      <w:r w:rsidR="00BA737F">
        <w:t xml:space="preserve"> </w:t>
      </w:r>
      <w:r>
        <w:t>с метрикой</w:t>
      </w:r>
      <w:r w:rsidR="00BA737F">
        <w:t xml:space="preserve"> </w:t>
      </w:r>
      <m:oMath>
        <m:r>
          <m:rPr>
            <m:sty m:val="p"/>
          </m:rPr>
          <w:rPr>
            <w:rFonts w:ascii="Cambria Math" w:hAnsi="Cambria Math"/>
          </w:rPr>
          <m:t>ρ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>
        <w:t>, где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∈</m:t>
        </m:r>
        <m:r>
          <m:rPr>
            <m:scr m:val="double-struck"/>
          </m:rPr>
          <w:rPr>
            <w:rFonts w:ascii="Cambria Math" w:hAnsi="Cambria Math"/>
          </w:rPr>
          <m:t>X</m:t>
        </m:r>
      </m:oMath>
      <w:r w:rsidR="00BA737F">
        <w:t>,</w:t>
      </w:r>
      <w:r>
        <w:t xml:space="preserve"> Пусть оно является пространством состояний системы</w:t>
      </w:r>
      <w:r w:rsidR="00BA737F">
        <w:t xml:space="preserve"> </w:t>
      </w:r>
      <m:oMath>
        <m:r>
          <w:rPr>
            <w:rFonts w:ascii="Cambria Math" w:hAnsi="Cambria Math"/>
          </w:rPr>
          <m:t>S</m:t>
        </m:r>
      </m:oMath>
      <w:r w:rsidR="00BA737F">
        <w:t>,</w:t>
      </w:r>
      <w:r>
        <w:t xml:space="preserve"> состоящей их</w:t>
      </w:r>
      <w:r w:rsidR="00BA737F">
        <w:t xml:space="preserve"> </w:t>
      </w:r>
      <m:oMath>
        <m:r>
          <w:rPr>
            <w:rFonts w:ascii="Cambria Math" w:hAnsi="Cambria Math"/>
          </w:rPr>
          <m:t>r</m:t>
        </m:r>
      </m:oMath>
      <w:r w:rsidR="00BA737F">
        <w:t xml:space="preserve"> </w:t>
      </w:r>
      <w:proofErr w:type="spellStart"/>
      <w:r>
        <w:t>линейнозависимых</w:t>
      </w:r>
      <w:proofErr w:type="spellEnd"/>
      <w:r>
        <w:t xml:space="preserve"> элементов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, l=1,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,r</m:t>
        </m:r>
      </m:oMath>
      <w:r>
        <w:t xml:space="preserve">, каждый из </w:t>
      </w:r>
      <w:r>
        <w:lastRenderedPageBreak/>
        <w:t>которых может быть представлен точкой подпространства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dim</m:t>
            </m:r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BA737F">
        <w:t xml:space="preserve"> </w:t>
      </w:r>
      <w:r>
        <w:t>пространства</w:t>
      </w:r>
      <w:r w:rsidR="00BA737F">
        <w:t xml:space="preserve"> </w:t>
      </w:r>
      <m:oMath>
        <m:r>
          <m:rPr>
            <m:scr m:val="double-struck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l=1</m:t>
            </m:r>
            <m:ctrlPr>
              <w:rPr>
                <w:rFonts w:ascii="Cambria Math" w:hAnsi="Cambria Math"/>
                <w:i/>
              </w:rPr>
            </m:ctrlPr>
          </m:sub>
          <m:sup>
            <m:r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=n</m:t>
            </m:r>
            <m:ctrlPr>
              <w:rPr>
                <w:rFonts w:ascii="Cambria Math" w:hAnsi="Cambria Math"/>
                <w:i/>
              </w:rPr>
            </m:ctrlPr>
          </m:e>
        </m:nary>
      </m:oMath>
      <w:r w:rsidR="00BA737F">
        <w:t>,</w:t>
      </w:r>
      <w:r>
        <w:t xml:space="preserve"> В этом случае состояние системы</w:t>
      </w:r>
      <w:r w:rsidR="00BA737F">
        <w:t xml:space="preserve"> </w:t>
      </w:r>
      <m:oMath>
        <m:r>
          <w:rPr>
            <w:rFonts w:ascii="Cambria Math" w:hAnsi="Cambria Math"/>
          </w:rPr>
          <m:t>S</m:t>
        </m:r>
      </m:oMath>
      <w:r w:rsidR="00BA737F">
        <w:t xml:space="preserve"> </w:t>
      </w:r>
      <w:r>
        <w:t>в момент времени</w:t>
      </w:r>
      <w:r w:rsidR="00BA737F">
        <w:t xml:space="preserve"> </w:t>
      </w:r>
      <m:oMath>
        <m:r>
          <w:rPr>
            <w:rFonts w:ascii="Cambria Math" w:hAnsi="Cambria Math"/>
          </w:rPr>
          <m:t>t</m:t>
        </m:r>
      </m:oMath>
      <w:r w:rsidR="00BA737F">
        <w:t xml:space="preserve"> </w:t>
      </w:r>
      <w:r>
        <w:t>может быть представлено точкой</w:t>
      </w:r>
      <w:r w:rsidR="00BA737F">
        <w:t xml:space="preserve"> </w:t>
      </w:r>
      <m:oMath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="00BA737F">
        <w:t xml:space="preserve"> </w:t>
      </w:r>
      <w:r>
        <w:t>пространства</w:t>
      </w:r>
      <w:r w:rsidR="00BA737F">
        <w:t xml:space="preserve"> </w:t>
      </w:r>
      <m:oMath>
        <m:r>
          <m:rPr>
            <m:scr m:val="double-struck"/>
          </m:rPr>
          <w:rPr>
            <w:rFonts w:ascii="Cambria Math" w:hAnsi="Cambria Math"/>
          </w:rPr>
          <m:t>X</m:t>
        </m:r>
      </m:oMath>
      <w:r w:rsidR="00BA737F">
        <w:t>,</w:t>
      </w:r>
      <w:r>
        <w:t xml:space="preserve"> причём радиус-вектор</w:t>
      </w:r>
      <w:r w:rsidR="00BA737F"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BA737F">
        <w:t xml:space="preserve"> </w:t>
      </w:r>
      <w:r>
        <w:t>этой точки является блочным вектором</w:t>
      </w:r>
      <w:r w:rsidR="00BA737F">
        <w:t xml:space="preserve"> 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sub>
            </m:sSub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…</m:t>
                </m:r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r1</m:t>
                </m:r>
              </m:sub>
            </m:sSub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sub>
            </m:sSub>
          </m:e>
        </m:d>
      </m:oMath>
      <w:r w:rsidR="00BA737F">
        <w:t>,</w:t>
      </w:r>
      <w:r>
        <w:t xml:space="preserve"> где каждый «блок» вектора соответствует</w:t>
      </w:r>
      <w:r w:rsidR="00BA737F">
        <w:t xml:space="preserve"> </w:t>
      </w:r>
      <w:r>
        <w:t>«своему» подпространству.</w:t>
      </w:r>
    </w:p>
    <w:p w14:paraId="44546CA5" w14:textId="19CE04DF" w:rsidR="00C11756" w:rsidRDefault="00C11756" w:rsidP="00C11756">
      <w:pPr>
        <w:pStyle w:val="af9"/>
      </w:pPr>
      <w:r>
        <w:tab/>
        <w:t>Траекторией системы</w:t>
      </w:r>
      <w:r w:rsidR="00BA737F">
        <w:t xml:space="preserve"> </w:t>
      </w:r>
      <m:oMath>
        <m:r>
          <w:rPr>
            <w:rFonts w:ascii="Cambria Math" w:hAnsi="Cambria Math"/>
          </w:rPr>
          <m:t>S</m:t>
        </m:r>
      </m:oMath>
      <w:r w:rsidR="00BA737F">
        <w:t xml:space="preserve"> </w:t>
      </w:r>
      <w:r>
        <w:t>будем называть кривую</w:t>
      </w:r>
      <w:r w:rsidR="00BA737F">
        <w:t xml:space="preserve"> </w:t>
      </w:r>
      <m:oMath>
        <m:r>
          <m:rPr>
            <m:sty m:val="p"/>
          </m:rPr>
          <w:rPr>
            <w:rFonts w:ascii="Cambria Math" w:hAnsi="Cambria Math"/>
          </w:rPr>
          <m:t>Γ⊂</m:t>
        </m:r>
        <m:r>
          <m:rPr>
            <m:scr m:val="double-struck"/>
          </m:rPr>
          <w:rPr>
            <w:rFonts w:ascii="Cambria Math" w:hAnsi="Cambria Math"/>
          </w:rPr>
          <m:t>X</m:t>
        </m:r>
      </m:oMath>
      <w:r w:rsidR="00BA737F">
        <w:t>,</w:t>
      </w:r>
      <w:r>
        <w:t xml:space="preserve"> начальная точка которой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BA737F">
        <w:t xml:space="preserve"> </w:t>
      </w:r>
      <w:r>
        <w:t>соответствует моменту времени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BA737F">
        <w:t>,</w:t>
      </w:r>
      <w:r>
        <w:t xml:space="preserve"> конечная точка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A737F">
        <w:t xml:space="preserve"> </w:t>
      </w:r>
      <w:r w:rsidR="00C07FA0" w:rsidRPr="00C07FA0">
        <w:t>—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A737F">
        <w:t>,</w:t>
      </w:r>
      <w:r>
        <w:t xml:space="preserve"> Таким образом, траектория</w:t>
      </w:r>
      <w:r w:rsidR="00BA737F">
        <w:t xml:space="preserve">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="00BA737F">
        <w:t xml:space="preserve"> </w:t>
      </w:r>
      <w:r>
        <w:t>соответствует отрезку</w:t>
      </w:r>
      <w:r w:rsidR="00BA737F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="00BA737F">
        <w:t>,</w:t>
      </w:r>
      <w:r>
        <w:t xml:space="preserve"> а</w:t>
      </w:r>
      <w:r w:rsidR="00BA737F">
        <w:t xml:space="preserve"> </w:t>
      </w:r>
      <m:oMath>
        <m:r>
          <w:rPr>
            <w:rFonts w:ascii="Cambria Math" w:hAnsi="Cambria Math"/>
          </w:rPr>
          <m:t>t</m:t>
        </m:r>
      </m:oMath>
      <w:r w:rsidR="00BA737F">
        <w:t xml:space="preserve"> </w:t>
      </w:r>
      <w:r>
        <w:t>является параметром, откладываемым вдоль кривой.</w:t>
      </w:r>
    </w:p>
    <w:p w14:paraId="5EAD976E" w14:textId="77777777" w:rsidR="00C07FA0" w:rsidRPr="00BA737F" w:rsidRDefault="00C07FA0" w:rsidP="00C11756">
      <w:pPr>
        <w:pStyle w:val="af9"/>
      </w:pPr>
    </w:p>
    <w:p w14:paraId="79499B76" w14:textId="6427FE98" w:rsidR="00C11756" w:rsidRPr="00C07FA0" w:rsidRDefault="00C07FA0" w:rsidP="00C07FA0">
      <w:pPr>
        <w:pStyle w:val="a9"/>
      </w:pPr>
      <w:bookmarkStart w:id="0" w:name="_Ref54601729"/>
      <w:r>
        <w:t xml:space="preserve">Рис.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53985">
        <w:rPr>
          <w:noProof/>
        </w:rPr>
        <w:t>1</w:t>
      </w:r>
      <w:r>
        <w:fldChar w:fldCharType="end"/>
      </w:r>
      <w:bookmarkEnd w:id="0"/>
      <w:r w:rsidRPr="00C07FA0">
        <w:t xml:space="preserve">. </w:t>
      </w:r>
      <w:bookmarkStart w:id="1" w:name="_Ref54601695"/>
      <w:r w:rsidR="00C11756">
        <w:t>Траектория системы</w:t>
      </w:r>
      <w:r w:rsidR="00BA737F">
        <w:t xml:space="preserve"> </w:t>
      </w:r>
      <m:oMath>
        <m:r>
          <m:rPr>
            <m:sty m:val="p"/>
          </m:rPr>
          <w:rPr>
            <w:rFonts w:ascii="Cambria Math" w:hAnsi="Cambria Math"/>
          </w:rPr>
          <m:t>S</m:t>
        </m:r>
      </m:oMath>
      <w:r w:rsidR="00BA737F">
        <w:t xml:space="preserve"> </w:t>
      </w:r>
      <w:r w:rsidR="00C11756">
        <w:t>в пространстве</w:t>
      </w:r>
      <w:r w:rsidRPr="00C07FA0"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  <w:lang w:val="en-US"/>
          </w:rPr>
          <m:t>X</m:t>
        </m:r>
      </m:oMath>
      <w:r w:rsidRPr="00C07FA0">
        <w:t>.</w:t>
      </w:r>
      <w:bookmarkEnd w:id="1"/>
    </w:p>
    <w:p w14:paraId="5D95A4F6" w14:textId="77777777" w:rsidR="00C11756" w:rsidRDefault="00C11756" w:rsidP="00C11756">
      <w:pPr>
        <w:pStyle w:val="af9"/>
      </w:pPr>
    </w:p>
    <w:p w14:paraId="50E662E2" w14:textId="4D9C82C4" w:rsidR="00C11756" w:rsidRDefault="00C11756" w:rsidP="00C11756">
      <w:pPr>
        <w:pStyle w:val="af9"/>
      </w:pPr>
      <w:r>
        <w:t xml:space="preserve">На </w:t>
      </w:r>
      <w:r w:rsidR="00C07FA0">
        <w:fldChar w:fldCharType="begin"/>
      </w:r>
      <w:r w:rsidR="00C07FA0">
        <w:instrText xml:space="preserve"> REF _Ref54601729 \h </w:instrText>
      </w:r>
      <w:r w:rsidR="00C07FA0">
        <w:fldChar w:fldCharType="separate"/>
      </w:r>
      <w:r w:rsidR="00C07FA0">
        <w:t xml:space="preserve">Рис. </w:t>
      </w:r>
      <w:r w:rsidR="00C07FA0">
        <w:rPr>
          <w:noProof/>
        </w:rPr>
        <w:t>1</w:t>
      </w:r>
      <w:r w:rsidR="00C07FA0">
        <w:fldChar w:fldCharType="end"/>
      </w:r>
      <w:r w:rsidR="00C07FA0">
        <w:t xml:space="preserve"> </w:t>
      </w:r>
      <w:r>
        <w:t>изображена траектория системы</w:t>
      </w:r>
      <w:r w:rsidR="00BA737F">
        <w:t xml:space="preserve"> </w:t>
      </w:r>
      <m:oMath>
        <m:r>
          <w:rPr>
            <w:rFonts w:ascii="Cambria Math" w:hAnsi="Cambria Math"/>
          </w:rPr>
          <m:t>S</m:t>
        </m:r>
      </m:oMath>
      <w:r w:rsidR="00BA737F">
        <w:t xml:space="preserve"> </w:t>
      </w:r>
      <w:r>
        <w:t>при</w:t>
      </w:r>
      <w:r w:rsidR="00BA737F">
        <w:t xml:space="preserve"> </w:t>
      </w:r>
      <m:oMath>
        <m:r>
          <m:rPr>
            <m:sty m:val="p"/>
          </m:rP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=3,</m:t>
        </m:r>
        <m:r>
          <w:rPr>
            <w:rFonts w:ascii="Cambria Math" w:hAnsi="Cambria Math"/>
          </w:rPr>
          <m:t> </m:t>
        </m:r>
        <m:r>
          <m:rPr>
            <m:sty m:val="p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=2, 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=2, 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</m:t>
        </m:r>
      </m:oMath>
      <w:r w:rsidR="00BA737F">
        <w:t>,</w:t>
      </w:r>
      <w:r>
        <w:t xml:space="preserve"> Значение координаты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≤</m:t>
            </m:r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≤</m:t>
            </m:r>
            <m:r>
              <w:rPr>
                <w:rFonts w:ascii="Cambria Math" w:hAnsi="Cambria Math"/>
              </w:rPr>
              <m:t>r;1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≤</m:t>
            </m:r>
            <m:r>
              <w:rPr>
                <w:rFonts w:ascii="Cambria Math" w:hAnsi="Cambria Math"/>
              </w:rPr>
              <m:t>j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≤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,l=1,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w:rPr>
                <w:rFonts w:ascii="Cambria Math" w:hAnsi="Cambria Math"/>
              </w:rPr>
              <m:t>,r</m:t>
            </m:r>
          </m:e>
        </m:d>
      </m:oMath>
      <w:r w:rsidR="00BA737F">
        <w:t xml:space="preserve"> </w:t>
      </w:r>
      <w:r>
        <w:t>будем называть «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B65D5E">
        <w:t>-</w:t>
      </w:r>
      <w:r>
        <w:t>нулевым», если при заданном малом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BA737F">
        <w:t>,</w:t>
      </w:r>
    </w:p>
    <w:p w14:paraId="02232904" w14:textId="509D916E" w:rsidR="009E73A6" w:rsidRPr="009E73A6" w:rsidRDefault="009E73A6" w:rsidP="008B4614">
      <w:pPr>
        <w:pStyle w:val="af9"/>
        <w:tabs>
          <w:tab w:val="left" w:pos="7938"/>
        </w:tabs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ij</m:t>
                </m:r>
              </m:sub>
            </m:sSub>
          </m:e>
        </m:d>
        <m:r>
          <m:rPr>
            <m:sty m:val="p"/>
          </m:rPr>
          <w:rPr>
            <w:rFonts w:ascii="Cambria Math" w:hAnsi="Cambria Math" w:hint="eastAsia"/>
            <w:lang w:val="en-US"/>
          </w:rPr>
          <m:t>≤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ε</m:t>
            </m:r>
            <m:ctrlPr>
              <w:rPr>
                <w:rFonts w:ascii="Cambria Math" w:hAnsi="Cambria Math"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ij</m:t>
            </m:r>
          </m:sub>
        </m:sSub>
      </m:oMath>
      <w:r>
        <w:rPr>
          <w:lang w:val="en-US"/>
        </w:rPr>
        <w:tab/>
      </w:r>
      <w:r w:rsidRPr="009E73A6">
        <w:t>(</w:t>
      </w:r>
      <w:r>
        <w:rPr>
          <w:lang w:val="en-US"/>
        </w:rPr>
        <w:fldChar w:fldCharType="begin"/>
      </w:r>
      <w:r w:rsidRPr="009E73A6">
        <w:instrText xml:space="preserve"> </w:instrText>
      </w:r>
      <w:r>
        <w:rPr>
          <w:lang w:val="en-US"/>
        </w:rPr>
        <w:instrText>SEQ</w:instrText>
      </w:r>
      <w:r w:rsidRPr="009E73A6">
        <w:instrText xml:space="preserve"> Формула \* </w:instrText>
      </w:r>
      <w:r>
        <w:rPr>
          <w:lang w:val="en-US"/>
        </w:rPr>
        <w:instrText>ARABIC</w:instrText>
      </w:r>
      <w:r w:rsidRPr="009E73A6">
        <w:instrText xml:space="preserve"> </w:instrText>
      </w:r>
      <w:r>
        <w:rPr>
          <w:lang w:val="en-US"/>
        </w:rPr>
        <w:fldChar w:fldCharType="separate"/>
      </w:r>
      <w:r w:rsidR="005A1809">
        <w:rPr>
          <w:noProof/>
          <w:lang w:val="en-US"/>
        </w:rPr>
        <w:t>1</w:t>
      </w:r>
      <w:r>
        <w:rPr>
          <w:lang w:val="en-US"/>
        </w:rPr>
        <w:fldChar w:fldCharType="end"/>
      </w:r>
      <w:r w:rsidRPr="009E73A6">
        <w:t>)</w:t>
      </w:r>
    </w:p>
    <w:p w14:paraId="1DFA44CE" w14:textId="6E50D5FE" w:rsidR="00C11756" w:rsidRDefault="00C11756" w:rsidP="00C11756">
      <w:pPr>
        <w:pStyle w:val="af9"/>
      </w:pPr>
      <w:r>
        <w:t>Если система</w:t>
      </w:r>
      <w:r w:rsidR="00BA737F">
        <w:t xml:space="preserve"> </w:t>
      </w:r>
      <m:oMath>
        <m:r>
          <w:rPr>
            <w:rFonts w:ascii="Cambria Math" w:hAnsi="Cambria Math"/>
          </w:rPr>
          <m:t>S</m:t>
        </m:r>
      </m:oMath>
      <w:r w:rsidR="00BA737F">
        <w:t xml:space="preserve"> </w:t>
      </w:r>
      <w:r w:rsidR="009E73A6" w:rsidRPr="009E73A6">
        <w:t>—</w:t>
      </w:r>
      <w:r>
        <w:t xml:space="preserve"> </w:t>
      </w:r>
      <w:proofErr w:type="spellStart"/>
      <w:r>
        <w:t>блокчейн</w:t>
      </w:r>
      <w:proofErr w:type="spellEnd"/>
      <w:r>
        <w:t>, то её элементы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BA737F">
        <w:t xml:space="preserve"> </w:t>
      </w:r>
      <w:r>
        <w:t xml:space="preserve">есть: (а) узлы; (б) кошельки; (в) </w:t>
      </w:r>
      <w:proofErr w:type="spellStart"/>
      <w:r>
        <w:t>genesis</w:t>
      </w:r>
      <w:proofErr w:type="spellEnd"/>
      <w:r>
        <w:t>-блок; (г) остальные блоки.</w:t>
      </w:r>
    </w:p>
    <w:p w14:paraId="252E4BEF" w14:textId="45F5F022" w:rsidR="00C11756" w:rsidRDefault="009E73A6" w:rsidP="009E73A6">
      <w:pPr>
        <w:pStyle w:val="af9"/>
        <w:numPr>
          <w:ilvl w:val="0"/>
          <w:numId w:val="8"/>
        </w:numPr>
      </w:pPr>
      <w:r>
        <w:t>отдельный узел, соответствующий элементу системы с номером</w:t>
      </w:r>
      <w:r w:rsidR="00BA737F">
        <w:t xml:space="preserve"> </w:t>
      </w:r>
      <w:proofErr w:type="gramStart"/>
      <w:r>
        <w:t>i</w:t>
      </w:r>
      <w:proofErr w:type="gramEnd"/>
      <w:r w:rsidR="00BA737F">
        <w:t xml:space="preserve"> </w:t>
      </w:r>
      <w:r>
        <w:t>описывается следующими переменными:</w:t>
      </w:r>
    </w:p>
    <w:p w14:paraId="1E53FF19" w14:textId="2B24BF98" w:rsidR="009E73A6" w:rsidRDefault="009E73A6" w:rsidP="009E73A6">
      <w:pPr>
        <w:pStyle w:val="af9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i1</m:t>
            </m:r>
          </m:sub>
        </m:sSub>
      </m:oMath>
      <w:r w:rsidR="00BA737F">
        <w:t xml:space="preserve"> </w:t>
      </w:r>
      <w:r w:rsidRPr="009E73A6">
        <w:t>–</w:t>
      </w:r>
      <w:r>
        <w:t xml:space="preserve"> отношение откликов узла на обращения системы на текущий момент к числу этих обращений.</w:t>
      </w:r>
    </w:p>
    <w:p w14:paraId="176E3255" w14:textId="7D236F8F" w:rsidR="009E73A6" w:rsidRDefault="009E73A6" w:rsidP="009E73A6">
      <w:pPr>
        <w:pStyle w:val="af9"/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i2</m:t>
            </m:r>
          </m:sub>
        </m:sSub>
      </m:oMath>
      <w:r w:rsidR="00BA737F">
        <w:t xml:space="preserve"> </w:t>
      </w:r>
      <w:r w:rsidRPr="009E73A6">
        <w:t>–</w:t>
      </w:r>
      <w:r>
        <w:t xml:space="preserve"> суммарное вознаграждение</w:t>
      </w:r>
      <w:r w:rsidR="00BA737F">
        <w:t xml:space="preserve"> </w:t>
      </w:r>
      <m:oMath>
        <m:r>
          <m:rPr>
            <m:sty m:val="p"/>
          </m:rPr>
          <w:rPr>
            <w:rFonts w:ascii="Cambria Math" w:hAnsi="Cambria Math"/>
          </w:rPr>
          <m:t>ζ</m:t>
        </m:r>
      </m:oMath>
      <w:r w:rsidR="00BA737F">
        <w:t>,</w:t>
      </w:r>
      <w:r>
        <w:t xml:space="preserve"> выплаченное этому узлу на текущий момент.</w:t>
      </w:r>
    </w:p>
    <w:p w14:paraId="3D1D31B8" w14:textId="77777777" w:rsidR="00C11756" w:rsidRDefault="00C11756" w:rsidP="00C11756">
      <w:pPr>
        <w:pStyle w:val="af9"/>
      </w:pPr>
      <w:r>
        <w:t>Возможны и другие переменные состояния узла.</w:t>
      </w:r>
    </w:p>
    <w:p w14:paraId="0EC63978" w14:textId="7CF45DEA" w:rsidR="00C11756" w:rsidRDefault="00BA737F" w:rsidP="009E73A6">
      <w:pPr>
        <w:pStyle w:val="af9"/>
        <w:numPr>
          <w:ilvl w:val="0"/>
          <w:numId w:val="8"/>
        </w:numPr>
      </w:pPr>
      <w:r>
        <w:t>П</w:t>
      </w:r>
      <w:r w:rsidR="00C11756">
        <w:t>еременной состояния кошелька</w:t>
      </w:r>
      <w:r>
        <w:t xml:space="preserve"> </w:t>
      </w:r>
      <m:oMath>
        <m:r>
          <w:rPr>
            <w:rFonts w:ascii="Cambria Math" w:hAnsi="Cambria Math"/>
          </w:rPr>
          <m:t>j</m:t>
        </m:r>
      </m:oMath>
      <w:r>
        <w:t xml:space="preserve"> </w:t>
      </w:r>
      <w:r w:rsidR="009E73A6" w:rsidRPr="009E73A6">
        <w:t>—</w:t>
      </w:r>
      <w:r w:rsidR="00C11756">
        <w:t xml:space="preserve"> номер этого кошелька как элемента системы </w:t>
      </w:r>
      <w:r w:rsidR="00B65D5E" w:rsidRPr="00B65D5E">
        <w:t>–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j1</m:t>
            </m:r>
          </m:sub>
        </m:sSub>
      </m:oMath>
      <w:r>
        <w:t xml:space="preserve"> </w:t>
      </w:r>
      <w:r w:rsidR="00C11756">
        <w:t xml:space="preserve">является сумма (количество) средств в нём на </w:t>
      </w:r>
      <w:r w:rsidR="00C11756">
        <w:lastRenderedPageBreak/>
        <w:t>текущий момент в одной валюте. Если имеется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 w:rsidR="00C11756">
        <w:t>валют, то следующая переменная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jk+1</m:t>
            </m:r>
          </m:sub>
        </m:sSub>
      </m:oMath>
      <w:r>
        <w:t xml:space="preserve"> </w:t>
      </w:r>
      <w:r w:rsidR="009E73A6" w:rsidRPr="009E73A6">
        <w:t>—</w:t>
      </w:r>
      <w:r w:rsidR="00C11756">
        <w:t xml:space="preserve"> это бинарная переменная, значения которой соответствуют способности кошелька открывать узлы: </w:t>
      </w:r>
      <m:oMath>
        <m:r>
          <w:rPr>
            <w:rFonts w:ascii="Cambria Math" w:hAnsi="Cambria Math"/>
          </w:rPr>
          <m:t>0</m:t>
        </m:r>
      </m:oMath>
      <w:r w:rsidR="00C11756">
        <w:t xml:space="preserve"> </w:t>
      </w:r>
      <w:r w:rsidR="00B65D5E" w:rsidRPr="00B65D5E">
        <w:t>–</w:t>
      </w:r>
      <w:r w:rsidR="00C11756">
        <w:t xml:space="preserve"> не способен, </w:t>
      </w:r>
      <m:oMath>
        <m:r>
          <w:rPr>
            <w:rFonts w:ascii="Cambria Math" w:hAnsi="Cambria Math"/>
          </w:rPr>
          <m:t>1</m:t>
        </m:r>
      </m:oMath>
      <w:r w:rsidR="00C11756">
        <w:t xml:space="preserve"> </w:t>
      </w:r>
      <w:r w:rsidR="00B65D5E" w:rsidRPr="00B65D5E">
        <w:t xml:space="preserve">– </w:t>
      </w:r>
      <w:r w:rsidR="00C11756">
        <w:t>способен.</w:t>
      </w:r>
    </w:p>
    <w:p w14:paraId="2AEDC29E" w14:textId="4193756E" w:rsidR="00C11756" w:rsidRDefault="00C11756" w:rsidP="009E73A6">
      <w:pPr>
        <w:pStyle w:val="af9"/>
        <w:numPr>
          <w:ilvl w:val="0"/>
          <w:numId w:val="8"/>
        </w:numPr>
      </w:pPr>
      <w:proofErr w:type="spellStart"/>
      <w:r>
        <w:t>Genesis</w:t>
      </w:r>
      <w:proofErr w:type="spellEnd"/>
      <w:r>
        <w:t xml:space="preserve"> (</w:t>
      </w:r>
      <w:r w:rsidR="00BA737F">
        <w:t xml:space="preserve"> </w:t>
      </w:r>
      <m:oMath>
        <m:r>
          <w:rPr>
            <w:rFonts w:ascii="Cambria Math" w:hAnsi="Cambria Math"/>
          </w:rPr>
          <m:t>G</m:t>
        </m:r>
      </m:oMath>
      <w:r w:rsidR="00B65D5E">
        <w:t>-</w:t>
      </w:r>
      <w:r>
        <w:t>блок) имеет смысл назначить элементом системы номер</w:t>
      </w:r>
      <w:r w:rsidR="00BA737F">
        <w:t xml:space="preserve"> </w:t>
      </w:r>
      <m:oMath>
        <m:r>
          <w:rPr>
            <w:rFonts w:ascii="Cambria Math" w:hAnsi="Cambria Math"/>
          </w:rPr>
          <m:t>1</m:t>
        </m:r>
      </m:oMath>
      <w:r w:rsidR="008B4614">
        <w:t>.</w:t>
      </w:r>
      <w:r>
        <w:t xml:space="preserve"> Тогда переменными состояния</w:t>
      </w:r>
      <w:r w:rsidR="00BA737F">
        <w:t xml:space="preserve"> </w:t>
      </w:r>
      <m:oMath>
        <m:r>
          <w:rPr>
            <w:rFonts w:ascii="Cambria Math" w:hAnsi="Cambria Math"/>
          </w:rPr>
          <m:t>G</m:t>
        </m:r>
      </m:oMath>
      <w:r w:rsidR="00B65D5E">
        <w:t>-</w:t>
      </w:r>
      <w:r>
        <w:t>блока будут номера (адреса) корневых узлов, зарегистрированных в этом блоке: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b>
        </m:sSub>
        <m:r>
          <w:rPr>
            <w:rFonts w:ascii="Cambria Math" w:hAnsi="Cambria Math"/>
          </w:rPr>
          <m:t>, 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b>
        </m:sSub>
        <m:r>
          <w:rPr>
            <w:rFonts w:ascii="Cambria Math" w:hAnsi="Cambria Math"/>
          </w:rPr>
          <m:t>, 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, 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ν</m:t>
                </m:r>
              </m:sub>
            </m:sSub>
          </m:sub>
        </m:sSub>
      </m:oMath>
      <w:r w:rsidR="00BA737F">
        <w:t>,</w:t>
      </w:r>
      <w:r>
        <w:t xml:space="preserve"> Также описываются другие корневые сущности. В совокупности их количество будет равно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dim</m:t>
            </m:r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</m:sub>
            </m:sSub>
          </m:e>
        </m:func>
      </m:oMath>
      <w:r w:rsidR="008B4614">
        <w:t>.</w:t>
      </w:r>
    </w:p>
    <w:p w14:paraId="7E4FE942" w14:textId="6300B956" w:rsidR="00C11756" w:rsidRDefault="00C11756" w:rsidP="009E73A6">
      <w:pPr>
        <w:pStyle w:val="af9"/>
        <w:numPr>
          <w:ilvl w:val="0"/>
          <w:numId w:val="8"/>
        </w:numPr>
      </w:pPr>
      <w:r>
        <w:t>Остальные блоки включаются в «цепочку» и характеризуются одной переменной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s</m:t>
                </m:r>
              </m:sub>
            </m:sSub>
          </m:sub>
        </m:sSub>
      </m:oMath>
      <w:r w:rsidR="00BA737F">
        <w:t>,</w:t>
      </w:r>
      <w:r>
        <w:t xml:space="preserve"> значение которой равно в текущий момент времени количеству закрытых блоков в цепочке.</w:t>
      </w:r>
    </w:p>
    <w:p w14:paraId="5AB47C37" w14:textId="77777777" w:rsidR="00C11756" w:rsidRDefault="00C11756" w:rsidP="00C11756">
      <w:pPr>
        <w:pStyle w:val="af9"/>
      </w:pPr>
    </w:p>
    <w:p w14:paraId="590E31E8" w14:textId="662FC8E6" w:rsidR="00C11756" w:rsidRDefault="00C11756" w:rsidP="00E45802">
      <w:pPr>
        <w:pStyle w:val="1"/>
        <w:numPr>
          <w:ilvl w:val="0"/>
          <w:numId w:val="2"/>
        </w:numPr>
        <w:ind w:left="284" w:firstLine="567"/>
      </w:pPr>
      <w:r>
        <w:t xml:space="preserve">Виды усечения </w:t>
      </w:r>
      <w:proofErr w:type="spellStart"/>
      <w:r>
        <w:t>блокчейна</w:t>
      </w:r>
      <w:proofErr w:type="spellEnd"/>
      <w:r w:rsidR="00BA737F">
        <w:t>.</w:t>
      </w:r>
    </w:p>
    <w:p w14:paraId="109D68A7" w14:textId="0B831A55" w:rsidR="00C11756" w:rsidRDefault="00C11756" w:rsidP="00C11756">
      <w:pPr>
        <w:pStyle w:val="af9"/>
      </w:pPr>
      <w:r>
        <w:t>«Усечение» системы может быть</w:t>
      </w:r>
      <w:r w:rsidR="00BA737F">
        <w:t xml:space="preserve"> </w:t>
      </w:r>
      <m:oMath>
        <m:r>
          <m:rPr>
            <m:nor/>
          </m:rPr>
          <w:rPr>
            <w:rFonts w:ascii="Cambria Math" w:hAnsi="Cambria Math"/>
          </w:rPr>
          <m:t>I</m:t>
        </m:r>
      </m:oMath>
      <w:r w:rsidR="00BA737F">
        <w:t xml:space="preserve"> </w:t>
      </w:r>
      <w:r>
        <w:t>и</w:t>
      </w:r>
      <w:r w:rsidR="00BA737F">
        <w:t xml:space="preserve"> </w:t>
      </w:r>
      <m:oMath>
        <m:r>
          <m:rPr>
            <m:nor/>
          </m:rPr>
          <w:rPr>
            <w:rFonts w:ascii="Cambria Math" w:hAnsi="Cambria Math"/>
          </w:rPr>
          <m:t>II</m:t>
        </m:r>
      </m:oMath>
      <w:r w:rsidR="00BA737F">
        <w:t xml:space="preserve"> </w:t>
      </w:r>
      <w:r>
        <w:t>рода.</w:t>
      </w:r>
    </w:p>
    <w:p w14:paraId="3618BD2A" w14:textId="425947D2" w:rsidR="00C11756" w:rsidRDefault="00BA737F" w:rsidP="00B65D5E">
      <w:pPr>
        <w:pStyle w:val="af9"/>
      </w:pPr>
      <m:oMath>
        <m:r>
          <m:rPr>
            <m:nor/>
          </m:rPr>
          <w:rPr>
            <w:rFonts w:ascii="Cambria Math" w:hAnsi="Cambria Math"/>
          </w:rPr>
          <m:t>I</m:t>
        </m:r>
      </m:oMath>
      <w:r>
        <w:t>,</w:t>
      </w:r>
      <w:r w:rsidR="00C11756">
        <w:t xml:space="preserve"> «Усечение»</w:t>
      </w:r>
      <w:r>
        <w:t xml:space="preserve"> </w:t>
      </w:r>
      <m:oMath>
        <m:r>
          <m:rPr>
            <m:nor/>
          </m:rPr>
          <w:rPr>
            <w:rFonts w:ascii="Cambria Math" w:hAnsi="Cambria Math"/>
          </w:rPr>
          <m:t>I</m:t>
        </m:r>
      </m:oMath>
      <w:r>
        <w:t xml:space="preserve"> </w:t>
      </w:r>
      <w:r w:rsidR="00C11756">
        <w:t>рода есть «усечение» по времени. Исходя из анализа функционирования системы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>,</w:t>
      </w:r>
      <w:r w:rsidR="00C11756">
        <w:t xml:space="preserve"> выбирается момент времени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&lt;t</m:t>
        </m:r>
      </m:oMath>
      <w:r>
        <w:t>,</w:t>
      </w:r>
      <w:r w:rsidR="00C11756">
        <w:t xml:space="preserve"> такой, для которого координаты системы постоянны на интервале</w:t>
      </w:r>
      <w: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δ</m:t>
            </m:r>
          </m:e>
        </m:d>
      </m:oMath>
      <w:r w:rsidR="00C11756">
        <w:t xml:space="preserve">, </w:t>
      </w:r>
      <w:r w:rsidR="00B65D5E" w:rsidRPr="00B65D5E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δ≪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,</w:t>
      </w:r>
      <w:r w:rsidR="00C11756">
        <w:t xml:space="preserve"> Точка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: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>,</m:t>
            </m:r>
            <m:r>
              <m:rPr>
                <m:sty m:val="p"/>
              </m:rPr>
              <w:rPr>
                <w:rFonts w:ascii="Cambria Math" w:hAnsi="Cambria Math"/>
              </w:rPr>
              <m:t>…</m:t>
            </m:r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</m:e>
        </m:d>
      </m:oMath>
      <w:r>
        <w:t xml:space="preserve"> </w:t>
      </w:r>
      <w:r w:rsidR="00C11756">
        <w:t>в момент времени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 xml:space="preserve"> </w:t>
      </w:r>
      <w:r w:rsidR="00C11756">
        <w:t>объявляется новым начальным состоянием системы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 w:rsidR="008B4614">
        <w:t>.</w:t>
      </w:r>
      <w:r w:rsidR="00C11756">
        <w:t xml:space="preserve"> Для </w:t>
      </w:r>
      <w:proofErr w:type="spellStart"/>
      <w:r w:rsidR="00C11756">
        <w:t>блокчейна</w:t>
      </w:r>
      <w:proofErr w:type="spellEnd"/>
      <w:r w:rsidR="00C11756">
        <w:t xml:space="preserve"> в этот момент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 xml:space="preserve"> </w:t>
      </w:r>
      <w:r w:rsidR="00C11756">
        <w:t>все блоки закрыты, транзакции не производятся. В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 w:rsidR="00B65D5E">
        <w:t>-</w:t>
      </w:r>
      <w:r w:rsidR="00C11756">
        <w:t>блоке все настройки остаются прежними (вообще говоря, считается, что до усечения все координаты</w:t>
      </w:r>
      <w:r>
        <w:t xml:space="preserve"> </w:t>
      </w:r>
      <w:r w:rsidR="00C11756">
        <w:t>G</w:t>
      </w:r>
      <w:r w:rsidR="00B65D5E">
        <w:t>-</w:t>
      </w:r>
      <w:r w:rsidR="00C11756">
        <w:t>блока остаются постоянными), т.е. движение системы на</w:t>
      </w:r>
      <w: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>
        <w:t xml:space="preserve"> </w:t>
      </w:r>
      <w:r w:rsidR="00C11756">
        <w:t>есть движение в некоторой гиперплоскости (линейном многообразии размерности</w:t>
      </w:r>
      <w:r>
        <w:t xml:space="preserve"> </w:t>
      </w:r>
      <w:r w:rsidR="00C11756">
        <w:t>(</w:t>
      </w:r>
      <m:oMath>
        <m:r>
          <w:rPr>
            <w:rFonts w:ascii="Cambria Math" w:hAnsi="Cambria Math"/>
          </w:rPr>
          <m:t>n-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sub>
        </m:sSub>
      </m:oMath>
      <w:r w:rsidR="00C11756">
        <w:t>)</w:t>
      </w:r>
      <w:r>
        <w:t>,</w:t>
      </w:r>
      <w:r w:rsidR="00C11756">
        <w:t xml:space="preserve"> где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</m:oMath>
      <w:r w:rsidR="00B65D5E" w:rsidRPr="00B65D5E">
        <w:t xml:space="preserve"> —</w:t>
      </w:r>
      <w:r w:rsidR="00C11756">
        <w:t xml:space="preserve"> номер подпространства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 w:rsidR="00B65D5E">
        <w:t>-</w:t>
      </w:r>
      <w:r w:rsidR="00C11756">
        <w:t>блока). Вся предыстория системы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 w:rsidR="00C11756">
        <w:t>на интервале</w:t>
      </w:r>
      <w:r>
        <w:t xml:space="preserve"> </w:t>
      </w:r>
      <m:oMath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>
        <w:t xml:space="preserve"> </w:t>
      </w:r>
      <w:r w:rsidR="00C11756">
        <w:t>отбрасывается, но запоминается.</w:t>
      </w:r>
      <w:r w:rsidR="00B65D5E" w:rsidRPr="00B65D5E">
        <w:t xml:space="preserve"> </w:t>
      </w:r>
      <w:r w:rsidR="00C11756">
        <w:t>«Усечение»</w:t>
      </w:r>
      <w:r>
        <w:t xml:space="preserve"> </w:t>
      </w:r>
      <m:oMath>
        <m:r>
          <m:rPr>
            <m:nor/>
          </m:rPr>
          <w:rPr>
            <w:rFonts w:ascii="Cambria Math" w:hAnsi="Cambria Math"/>
          </w:rPr>
          <m:t>I</m:t>
        </m:r>
      </m:oMath>
      <w:r>
        <w:t xml:space="preserve"> </w:t>
      </w:r>
      <w:r w:rsidR="00C11756">
        <w:t>рода возможно только тогда, когда система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 w:rsidR="00C11756">
        <w:t xml:space="preserve">является </w:t>
      </w:r>
      <w:r w:rsidR="00C11756" w:rsidRPr="00B65D5E">
        <w:rPr>
          <w:i/>
          <w:iCs/>
        </w:rPr>
        <w:t>вполне управляемой</w:t>
      </w:r>
      <w:r w:rsidR="00C11756">
        <w:t>. Это значит, что для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w:lastRenderedPageBreak/>
          <m:t>∀</m:t>
        </m:r>
      </m:oMath>
      <w:r>
        <w:t xml:space="preserve"> </w:t>
      </w:r>
      <w:r w:rsidR="00C11756">
        <w:t>двух точек пространства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,</m:t>
        </m:r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∈</m:t>
        </m:r>
        <m:r>
          <m:rPr>
            <m:scr m:val="double-struck"/>
          </m:rPr>
          <w:rPr>
            <w:rFonts w:ascii="Cambria Math" w:hAnsi="Cambria Math"/>
          </w:rPr>
          <m:t>X</m:t>
        </m:r>
      </m:oMath>
      <w:r>
        <w:t>,</w:t>
      </w:r>
      <w:r w:rsidR="00C11756">
        <w:t xml:space="preserve"> существует такое управление (воздействие на </w:t>
      </w:r>
      <w:proofErr w:type="spellStart"/>
      <w:r w:rsidR="00C11756">
        <w:t>блокчейн</w:t>
      </w:r>
      <w:proofErr w:type="spellEnd"/>
      <w:r w:rsidR="00C11756">
        <w:t xml:space="preserve"> со стороны создателей), что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 w:rsidR="00C11756">
        <w:t>может быть переведена из точки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</w:t>
      </w:r>
      <w:r w:rsidR="00C11756">
        <w:t>в точку</w:t>
      </w:r>
      <w:r>
        <w:t xml:space="preserve">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>,</w:t>
      </w:r>
      <w:r w:rsidR="00C11756">
        <w:t xml:space="preserve"> Переход из</w:t>
      </w:r>
      <w:r>
        <w:t xml:space="preserve"> </w:t>
      </w:r>
      <m:oMath>
        <m:acc>
          <m:accPr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</w:t>
      </w:r>
      <w:r w:rsidR="00C11756">
        <w:t>в</w:t>
      </w:r>
      <w:r>
        <w:t xml:space="preserve">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>
        <w:t xml:space="preserve"> </w:t>
      </w:r>
      <w:r w:rsidR="00C11756">
        <w:t>считается успешным, если полностью восстановлены все координаты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 w:rsidR="00C11756">
        <w:t>в момент</w:t>
      </w:r>
      <w:r>
        <w:t xml:space="preserve">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</m:oMath>
      <w:r>
        <w:t>,</w:t>
      </w:r>
      <w:r w:rsidR="00C11756">
        <w:t xml:space="preserve"> соответствующий</w:t>
      </w:r>
      <w:r>
        <w:t xml:space="preserve">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</m:oMath>
      <w:r w:rsidR="008B4614">
        <w:t>.</w:t>
      </w:r>
    </w:p>
    <w:p w14:paraId="072DD5A1" w14:textId="735E2606" w:rsidR="00C11756" w:rsidRDefault="00BA737F" w:rsidP="00A65D5B">
      <w:pPr>
        <w:pStyle w:val="af9"/>
      </w:pPr>
      <w:r>
        <w:t xml:space="preserve"> </w:t>
      </w:r>
      <m:oMath>
        <m:r>
          <m:rPr>
            <m:nor/>
          </m:rPr>
          <w:rPr>
            <w:rFonts w:ascii="Cambria Math" w:hAnsi="Cambria Math"/>
          </w:rPr>
          <m:t>II</m:t>
        </m:r>
      </m:oMath>
      <w:r w:rsidR="00B65D5E" w:rsidRPr="00B65D5E">
        <w:t>.</w:t>
      </w:r>
      <w:r w:rsidR="00C11756">
        <w:t xml:space="preserve"> «Усечение»</w:t>
      </w:r>
      <w:r>
        <w:t xml:space="preserve"> </w:t>
      </w:r>
      <m:oMath>
        <m:r>
          <m:rPr>
            <m:nor/>
          </m:rPr>
          <w:rPr>
            <w:rFonts w:ascii="Cambria Math" w:hAnsi="Cambria Math"/>
          </w:rPr>
          <m:t>II</m:t>
        </m:r>
      </m:oMath>
      <w:r>
        <w:t xml:space="preserve"> </w:t>
      </w:r>
      <w:r w:rsidR="00C11756">
        <w:t>рода есть «усечение» по фазовым координатам. Пусть в момент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 xml:space="preserve"> </w:t>
      </w:r>
      <m:oMath>
        <m:r>
          <w:rPr>
            <w:rFonts w:ascii="Cambria Math" w:hAnsi="Cambria Math"/>
          </w:rPr>
          <m:t>q</m:t>
        </m:r>
      </m:oMath>
      <w:r>
        <w:t xml:space="preserve"> </w:t>
      </w:r>
      <w:r w:rsidR="00C11756">
        <w:t>координат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</w:t>
      </w:r>
      <w:r w:rsidR="00C11756">
        <w:t>являются «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00B65D5E">
        <w:t>-</w:t>
      </w:r>
      <w:r w:rsidR="00C11756">
        <w:t>нулевым» для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μ</m:t>
        </m:r>
      </m:oMath>
      <w:r>
        <w:t xml:space="preserve"> </w:t>
      </w:r>
      <w:r w:rsidR="00C11756">
        <w:t>нулевых блоков с номерами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…</m:t>
        </m:r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μ</m:t>
            </m:r>
          </m:sub>
        </m:sSub>
      </m:oMath>
      <w:r>
        <w:t>,</w:t>
      </w:r>
      <w:r w:rsidR="00C11756">
        <w:t xml:space="preserve"> Если принимается решение об «усечении»</w:t>
      </w:r>
      <w:r>
        <w:t xml:space="preserve"> </w:t>
      </w:r>
      <m:oMath>
        <m:r>
          <m:rPr>
            <m:nor/>
          </m:rPr>
          <w:rPr>
            <w:rFonts w:ascii="Cambria Math" w:hAnsi="Cambria Math"/>
          </w:rPr>
          <m:t>II</m:t>
        </m:r>
      </m:oMath>
      <w:r>
        <w:t xml:space="preserve"> </w:t>
      </w:r>
      <w:r w:rsidR="00C11756">
        <w:t>рода, то эти</w:t>
      </w:r>
      <w:r>
        <w:t xml:space="preserve"> </w:t>
      </w:r>
      <w:r w:rsidR="00C11756">
        <w:t>q</w:t>
      </w:r>
      <w:r>
        <w:t xml:space="preserve"> </w:t>
      </w:r>
      <w:r w:rsidR="00C11756">
        <w:t>координат отбрасываются (с запоминанием) и движение системы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 w:rsidR="00C11756">
        <w:t>продолжается в пространстве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n-q</m:t>
            </m:r>
          </m:sub>
        </m:sSub>
        <m:r>
          <m:rPr>
            <m:sty m:val="p"/>
          </m:rPr>
          <w:rPr>
            <w:rFonts w:ascii="Cambria Math" w:hAnsi="Cambria Math"/>
          </w:rPr>
          <m:t>⊂</m:t>
        </m:r>
        <m:r>
          <m:rPr>
            <m:scr m:val="double-struck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n-q</m:t>
                </m:r>
              </m:sub>
            </m:sSub>
            <m:r>
              <w:rPr>
                <w:rFonts w:ascii="Cambria Math" w:hAnsi="Cambria Math"/>
              </w:rPr>
              <m:t>⊳</m:t>
            </m:r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</m:d>
      </m:oMath>
      <w:r w:rsidR="00C11756">
        <w:t>. При этом в момент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t xml:space="preserve"> </w:t>
      </w:r>
      <w:r w:rsidR="00C11756">
        <w:t>«скачком» меняются значения координат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 w:rsidR="00B65D5E">
        <w:t>-</w:t>
      </w:r>
      <w:r w:rsidR="00C11756">
        <w:t>блока, но изменения размерности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sub>
        </m:sSub>
      </m:oMath>
      <w:r>
        <w:t xml:space="preserve"> </w:t>
      </w:r>
      <w:r w:rsidR="00C11756">
        <w:t>подпространства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sub>
        </m:sSub>
      </m:oMath>
      <w:r>
        <w:t xml:space="preserve"> </w:t>
      </w:r>
      <w:r w:rsidR="00C11756">
        <w:t>не происходит. Координаты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 w:rsidR="00B65D5E">
        <w:t>-</w:t>
      </w:r>
      <w:r w:rsidR="00C11756">
        <w:t>блока меняются на числа равные номерам (адресам) сущностей, оставшихся в</w:t>
      </w:r>
      <w:r>
        <w:t xml:space="preserve"> </w:t>
      </w:r>
      <m:oMath>
        <m:r>
          <w:rPr>
            <w:rFonts w:ascii="Cambria Math" w:hAnsi="Cambria Math"/>
          </w:rPr>
          <m:t>G</m:t>
        </m:r>
      </m:oMath>
      <w:r w:rsidR="00B65D5E">
        <w:t>-</w:t>
      </w:r>
      <w:r w:rsidR="00C11756">
        <w:t>блоке после усечения. Размерность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G</m:t>
                </m:r>
              </m:sub>
            </m:sSub>
          </m:sub>
        </m:sSub>
      </m:oMath>
      <w:r>
        <w:t xml:space="preserve"> </w:t>
      </w:r>
      <w:r w:rsidR="00C11756">
        <w:t>меняется только в случае изменения количества корневых узлов.</w:t>
      </w:r>
    </w:p>
    <w:p w14:paraId="04694228" w14:textId="0B99BB41" w:rsidR="00C11756" w:rsidRDefault="00C11756" w:rsidP="00C11756">
      <w:pPr>
        <w:pStyle w:val="af9"/>
      </w:pPr>
      <w:r>
        <w:t>Дальнейшее движение</w:t>
      </w:r>
      <w:r w:rsidR="00BA737F">
        <w:t xml:space="preserve"> </w:t>
      </w:r>
      <m:oMath>
        <m:r>
          <w:rPr>
            <w:rFonts w:ascii="Cambria Math" w:hAnsi="Cambria Math"/>
          </w:rPr>
          <m:t>S</m:t>
        </m:r>
      </m:oMath>
      <w:r w:rsidR="00BA737F">
        <w:t xml:space="preserve"> </w:t>
      </w:r>
      <w:r>
        <w:t>(при</w:t>
      </w:r>
      <w:r w:rsidR="00BA737F">
        <w:t xml:space="preserve"> </w:t>
      </w:r>
      <m:oMath>
        <m:r>
          <w:rPr>
            <w:rFonts w:ascii="Cambria Math" w:hAnsi="Cambria Math"/>
          </w:rPr>
          <m:t>t&gt;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BA737F">
        <w:t xml:space="preserve"> </w:t>
      </w:r>
      <w:r>
        <w:t>) может сопровождаться возрастанием размерности пространства состояний до</w:t>
      </w:r>
      <w:r w:rsidR="00BA737F">
        <w:t xml:space="preserve"> </w:t>
      </w:r>
      <m:oMath>
        <m:r>
          <w:rPr>
            <w:rFonts w:ascii="Cambria Math" w:hAnsi="Cambria Math"/>
          </w:rPr>
          <m:t>n</m:t>
        </m:r>
      </m:oMath>
      <w:r w:rsidR="00BA737F">
        <w:t xml:space="preserve"> </w:t>
      </w:r>
      <w:r>
        <w:t>и более.</w:t>
      </w:r>
    </w:p>
    <w:p w14:paraId="551BA2A4" w14:textId="77777777" w:rsidR="00C11756" w:rsidRDefault="00C11756" w:rsidP="00C11756">
      <w:pPr>
        <w:pStyle w:val="af9"/>
      </w:pPr>
    </w:p>
    <w:p w14:paraId="203B4A91" w14:textId="547107F5" w:rsidR="00C11756" w:rsidRDefault="00C11756" w:rsidP="00E45802">
      <w:pPr>
        <w:pStyle w:val="1"/>
        <w:numPr>
          <w:ilvl w:val="0"/>
          <w:numId w:val="2"/>
        </w:numPr>
        <w:ind w:left="284" w:firstLine="567"/>
      </w:pPr>
      <w:r>
        <w:t xml:space="preserve">Пример усечения </w:t>
      </w:r>
      <w:proofErr w:type="spellStart"/>
      <w:r>
        <w:t>блокчейна</w:t>
      </w:r>
      <w:proofErr w:type="spellEnd"/>
      <w:r w:rsidR="00A65D5B">
        <w:rPr>
          <w:lang w:val="en-US"/>
        </w:rPr>
        <w:t>.</w:t>
      </w:r>
    </w:p>
    <w:p w14:paraId="0BA2782F" w14:textId="04658638" w:rsidR="00C11756" w:rsidRPr="00A65D5B" w:rsidRDefault="00C11756" w:rsidP="00C11756">
      <w:pPr>
        <w:pStyle w:val="af9"/>
      </w:pPr>
      <w:r>
        <w:t>Пусть система</w:t>
      </w:r>
      <w:r w:rsidR="00BA737F">
        <w:t xml:space="preserve"> </w:t>
      </w:r>
      <m:oMath>
        <m:r>
          <w:rPr>
            <w:rFonts w:ascii="Cambria Math" w:hAnsi="Cambria Math"/>
          </w:rPr>
          <m:t>S</m:t>
        </m:r>
      </m:oMath>
      <w:r w:rsidR="00BA737F">
        <w:t xml:space="preserve"> </w:t>
      </w:r>
      <w:r>
        <w:t>(</w:t>
      </w:r>
      <w:proofErr w:type="spellStart"/>
      <w:r>
        <w:t>блокчейн</w:t>
      </w:r>
      <w:proofErr w:type="spellEnd"/>
      <w:r>
        <w:t>) состоит только из двух элементов</w:t>
      </w:r>
      <w:r w:rsidR="00BA737F">
        <w:t xml:space="preserve"> </w:t>
      </w:r>
      <m:oMath>
        <m:r>
          <w:rPr>
            <w:rFonts w:ascii="Cambria Math" w:hAnsi="Cambria Math"/>
          </w:rPr>
          <m:t>l=1,2 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r=2</m:t>
            </m:r>
          </m:e>
        </m:d>
      </m:oMath>
      <w:r w:rsidR="00A65D5B" w:rsidRPr="00A65D5B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A737F">
        <w:t xml:space="preserve"> </w:t>
      </w:r>
      <w:r w:rsidR="00B65D5E" w:rsidRPr="00A65D5B">
        <w:t>—</w:t>
      </w:r>
      <w:r w:rsidR="00BA737F">
        <w:t xml:space="preserve"> </w:t>
      </w:r>
      <m:oMath>
        <m:r>
          <w:rPr>
            <w:rFonts w:ascii="Cambria Math" w:hAnsi="Cambria Math"/>
          </w:rPr>
          <m:t>G</m:t>
        </m:r>
      </m:oMath>
      <w:r w:rsidR="00B65D5E">
        <w:t>-блок</w:t>
      </w:r>
      <w:r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 w:rsidR="00BA737F">
        <w:t xml:space="preserve"> </w:t>
      </w:r>
      <w:r w:rsidR="00A65D5B">
        <w:t>—</w:t>
      </w:r>
      <w:r>
        <w:t xml:space="preserve"> переменная, соответствующая адресу корневого узла, зарегистрированного в этом блоке. </w:t>
      </w:r>
      <m:oMath>
        <m:r>
          <w:rPr>
            <w:rFonts w:ascii="Cambria Math" w:hAnsi="Cambria Math"/>
          </w:rPr>
          <m:t>G</m:t>
        </m:r>
      </m:oMath>
      <w:r w:rsidR="00B65D5E">
        <w:t>-блок</w:t>
      </w:r>
      <w:r>
        <w:t>у соответствует подпространство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dim</m:t>
            </m:r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func>
        <m:r>
          <w:rPr>
            <w:rFonts w:ascii="Cambria Math" w:hAnsi="Cambria Math"/>
          </w:rPr>
          <m:t>=1</m:t>
        </m:r>
      </m:oMath>
      <w:r w:rsidR="00A65D5B" w:rsidRPr="00A65D5B">
        <w:t xml:space="preserve">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A737F">
        <w:t xml:space="preserve"> </w:t>
      </w:r>
      <w:r w:rsidR="00A65D5B">
        <w:t>—</w:t>
      </w:r>
      <w:r>
        <w:t xml:space="preserve"> кошелёк, где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BA737F">
        <w:t xml:space="preserve"> </w:t>
      </w:r>
      <w:r w:rsidR="00A65D5B">
        <w:t>—</w:t>
      </w:r>
      <w:r>
        <w:t xml:space="preserve"> количество средств в этом кошельке в одной валюте,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 w:rsidR="00BA737F">
        <w:t xml:space="preserve"> </w:t>
      </w:r>
      <w:r w:rsidR="00A65D5B">
        <w:t>—</w:t>
      </w:r>
      <w:r>
        <w:t xml:space="preserve"> бинарная переменная, характеризующая способность кошелька создавать узлы: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=1</m:t>
        </m:r>
      </m:oMath>
      <w:r w:rsidR="00BA737F">
        <w:t xml:space="preserve"> </w:t>
      </w:r>
      <w:r w:rsidR="00A65D5B">
        <w:t>—</w:t>
      </w:r>
      <w:r>
        <w:t xml:space="preserve"> кошелёк способен открывать узлы;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=0</m:t>
        </m:r>
      </m:oMath>
      <w:r w:rsidR="00BA737F">
        <w:t xml:space="preserve"> </w:t>
      </w:r>
      <w:r w:rsidR="00A65D5B">
        <w:t>—</w:t>
      </w:r>
      <w:r>
        <w:t xml:space="preserve"> кошелёк не способен открывать узлы. Кошельку соответствует подпространство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dim</m:t>
            </m:r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func>
        <m:r>
          <w:rPr>
            <w:rFonts w:ascii="Cambria Math" w:hAnsi="Cambria Math"/>
          </w:rPr>
          <m:t>=2</m:t>
        </m:r>
      </m:oMath>
      <w:r w:rsidR="00A65D5B" w:rsidRPr="00A65D5B">
        <w:t>.</w:t>
      </w:r>
    </w:p>
    <w:p w14:paraId="4C344243" w14:textId="47E10A84" w:rsidR="00A65D5B" w:rsidRPr="00A65D5B" w:rsidRDefault="00A65D5B" w:rsidP="008B4614">
      <w:pPr>
        <w:pStyle w:val="af9"/>
        <w:tabs>
          <w:tab w:val="left" w:pos="7938"/>
        </w:tabs>
      </w:pPr>
      <m:oMath>
        <m:r>
          <m:rPr>
            <m:scr m:val="double-struck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ab/>
      </w:r>
      <w:r w:rsidRPr="00A65D5B">
        <w:t>(</w:t>
      </w:r>
      <w:r>
        <w:fldChar w:fldCharType="begin"/>
      </w:r>
      <w:r>
        <w:instrText xml:space="preserve"> SEQ Формула \* ARABIC </w:instrText>
      </w:r>
      <w:r>
        <w:fldChar w:fldCharType="separate"/>
      </w:r>
      <w:r w:rsidR="005A1809">
        <w:rPr>
          <w:noProof/>
        </w:rPr>
        <w:t>2</w:t>
      </w:r>
      <w:r>
        <w:fldChar w:fldCharType="end"/>
      </w:r>
      <w:r w:rsidRPr="00A65D5B">
        <w:t>)</w:t>
      </w:r>
    </w:p>
    <w:p w14:paraId="7E47CB6F" w14:textId="3C0A4C7E" w:rsidR="00C11756" w:rsidRDefault="00C11756" w:rsidP="00C11756">
      <w:pPr>
        <w:pStyle w:val="af9"/>
      </w:pPr>
      <w:r>
        <w:lastRenderedPageBreak/>
        <w:t>Переменные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 w:rsidR="00BA737F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 w:rsidR="00BA737F">
        <w:t xml:space="preserve"> </w:t>
      </w:r>
      <w:r>
        <w:t>принадлежат конечным или счётным множествам неотрицательных чисел. Переменную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BA737F">
        <w:t xml:space="preserve"> </w:t>
      </w:r>
      <w:r>
        <w:t xml:space="preserve">будем считать принадлежащей множеству неотрицательных чисел. </w:t>
      </w:r>
    </w:p>
    <w:p w14:paraId="78A3F8F9" w14:textId="54734E9C" w:rsidR="00C11756" w:rsidRDefault="00C11756" w:rsidP="00C11756">
      <w:pPr>
        <w:pStyle w:val="af9"/>
      </w:pPr>
      <w:r>
        <w:t>Пусть заданы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 w:rsidR="00BA737F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 w:rsidR="00BA737F">
        <w:t xml:space="preserve"> </w:t>
      </w:r>
      <w:r w:rsidR="00A65D5B">
        <w:t>–</w:t>
      </w:r>
      <w:r>
        <w:t xml:space="preserve"> неотрицательные числа такие, что при выполнении неравенств:</w:t>
      </w:r>
    </w:p>
    <w:p w14:paraId="3347DFE2" w14:textId="1F5D56D4" w:rsidR="00A65D5B" w:rsidRPr="005A1809" w:rsidRDefault="00A65D5B" w:rsidP="008B4614">
      <w:pPr>
        <w:pStyle w:val="af9"/>
        <w:tabs>
          <w:tab w:val="left" w:pos="7938"/>
        </w:tabs>
      </w:pP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</m:e>
        </m:d>
        <m:r>
          <m:rPr>
            <m:sty m:val="p"/>
          </m:rPr>
          <w:rPr>
            <w:rFonts w:ascii="Cambria Math" w:hAnsi="Cambria Math" w:hint="eastAsia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; 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≤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11</m:t>
                </m:r>
              </m:sub>
            </m:sSub>
          </m:e>
        </m:d>
        <m:r>
          <w:rPr>
            <w:rFonts w:ascii="Cambria Math" w:hAnsi="Cambria Math"/>
          </w:rPr>
          <m:t>; 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22</m:t>
                </m:r>
              </m:sub>
            </m:sSub>
          </m:e>
        </m:d>
        <m:r>
          <m:rPr>
            <m:sty m:val="p"/>
          </m:rPr>
          <w:rPr>
            <w:rFonts w:ascii="Cambria Math" w:hAnsi="Cambria Math" w:hint="eastAsia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; 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22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  <w:lang w:val="en-US"/>
              </w:rPr>
              <m:t>≤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ε</m:t>
                </m:r>
                <m:ctrlPr>
                  <w:rPr>
                    <w:rFonts w:ascii="Cambria Math" w:hAnsi="Cambria Math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lang w:val="en-US"/>
                  </w:rPr>
                  <m:t>22</m:t>
                </m:r>
              </m:sub>
            </m:sSub>
          </m:e>
        </m:d>
      </m:oMath>
      <w:r w:rsidR="005A1809">
        <w:rPr>
          <w:lang w:val="en-US"/>
        </w:rPr>
        <w:tab/>
      </w:r>
      <w:r w:rsidR="005A1809" w:rsidRPr="005A1809">
        <w:t>(</w:t>
      </w:r>
      <w:r w:rsidR="005A1809">
        <w:rPr>
          <w:lang w:val="en-US"/>
        </w:rPr>
        <w:fldChar w:fldCharType="begin"/>
      </w:r>
      <w:r w:rsidR="005A1809" w:rsidRPr="005A1809">
        <w:instrText xml:space="preserve"> </w:instrText>
      </w:r>
      <w:r w:rsidR="005A1809">
        <w:rPr>
          <w:lang w:val="en-US"/>
        </w:rPr>
        <w:instrText>SEQ</w:instrText>
      </w:r>
      <w:r w:rsidR="005A1809" w:rsidRPr="005A1809">
        <w:instrText xml:space="preserve"> Формула \* </w:instrText>
      </w:r>
      <w:r w:rsidR="005A1809">
        <w:rPr>
          <w:lang w:val="en-US"/>
        </w:rPr>
        <w:instrText>ARABIC</w:instrText>
      </w:r>
      <w:r w:rsidR="005A1809" w:rsidRPr="005A1809">
        <w:instrText xml:space="preserve"> </w:instrText>
      </w:r>
      <w:r w:rsidR="005A1809">
        <w:rPr>
          <w:lang w:val="en-US"/>
        </w:rPr>
        <w:fldChar w:fldCharType="separate"/>
      </w:r>
      <w:r w:rsidR="005A1809" w:rsidRPr="005A1809">
        <w:rPr>
          <w:noProof/>
        </w:rPr>
        <w:t>3</w:t>
      </w:r>
      <w:r w:rsidR="005A1809">
        <w:rPr>
          <w:lang w:val="en-US"/>
        </w:rPr>
        <w:fldChar w:fldCharType="end"/>
      </w:r>
      <w:r w:rsidR="005A1809" w:rsidRPr="005A1809">
        <w:t>)</w:t>
      </w:r>
    </w:p>
    <w:p w14:paraId="59D924CC" w14:textId="11093AE7" w:rsidR="00C11756" w:rsidRPr="005A1809" w:rsidRDefault="00C11756" w:rsidP="00C11756">
      <w:pPr>
        <w:pStyle w:val="af9"/>
      </w:pPr>
      <w:r>
        <w:t>Для</w:t>
      </w:r>
      <w:r w:rsidR="00BA737F" w:rsidRPr="00A65D5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BA737F" w:rsidRPr="00A65D5B">
        <w:t xml:space="preserve"> </w:t>
      </w:r>
      <w:r>
        <w:t>выбрана</w:t>
      </w:r>
      <w:r w:rsidR="00BA737F" w:rsidRPr="00A65D5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5A1809" w:rsidRPr="005A1809">
        <w:t>,</w:t>
      </w:r>
      <w:r w:rsidRPr="00A65D5B">
        <w:t xml:space="preserve"> (</w:t>
      </w:r>
      <w:r>
        <w:t>в</w:t>
      </w:r>
      <w:r w:rsidRPr="00A65D5B">
        <w:t xml:space="preserve"> </w:t>
      </w:r>
      <w:r>
        <w:t>рассматриваемом</w:t>
      </w:r>
      <w:r w:rsidRPr="00A65D5B">
        <w:t xml:space="preserve"> </w:t>
      </w:r>
      <w:r>
        <w:t>случае</w:t>
      </w:r>
      <w:r w:rsidR="00BA737F" w:rsidRPr="00A65D5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=0</m:t>
        </m:r>
      </m:oMath>
      <w:r w:rsidRPr="00A65D5B">
        <w:t xml:space="preserve">). </w:t>
      </w:r>
      <w:r>
        <w:t>Если</w:t>
      </w:r>
      <w:r w:rsidRPr="005A1809">
        <w:t xml:space="preserve"> </w:t>
      </w:r>
      <w:r>
        <w:t>считать</w:t>
      </w:r>
      <w:r w:rsidRPr="005A1809">
        <w:t xml:space="preserve"> </w:t>
      </w:r>
      <w:r>
        <w:t>что</w:t>
      </w:r>
      <w:r w:rsidR="00BA737F" w:rsidRPr="005A180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const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x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  <w:lang w:val="en-US"/>
          </w:rPr>
          <m:t>const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A737F" w:rsidRPr="005A1809">
        <w:t xml:space="preserve"> </w:t>
      </w:r>
      <w:r>
        <w:t>на</w:t>
      </w:r>
      <w:r w:rsidRPr="005A1809">
        <w:t xml:space="preserve"> </w:t>
      </w:r>
      <w:r>
        <w:t>интервале</w:t>
      </w:r>
      <w:r w:rsidR="00BA737F" w:rsidRPr="005A1809">
        <w:t xml:space="preserve"> </w:t>
      </w:r>
      <m:oMath>
        <m:r>
          <w:rPr>
            <w:rFonts w:ascii="Cambria Math" w:hAnsi="Cambria Math"/>
            <w:lang w:val="en-US"/>
          </w:rPr>
          <m:t>t</m:t>
        </m:r>
        <m:r>
          <m:rPr>
            <m:sty m:val="p"/>
          </m:rPr>
          <w:rPr>
            <w:rFonts w:ascii="Cambria Math" w:hAnsi="Cambria Math" w:hint="eastAsia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,</m:t>
            </m:r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</m:acc>
          </m:e>
        </m:d>
      </m:oMath>
      <w:r w:rsidR="00BA737F" w:rsidRPr="005A1809">
        <w:t>,</w:t>
      </w:r>
      <w:r w:rsidRPr="005A1809">
        <w:t xml:space="preserve"> </w:t>
      </w:r>
      <w:r>
        <w:t>то</w:t>
      </w:r>
      <w:r w:rsidRPr="005A1809">
        <w:t xml:space="preserve"> </w:t>
      </w:r>
      <w:r>
        <w:t>траектория</w:t>
      </w:r>
      <w:r w:rsidRPr="005A1809">
        <w:t xml:space="preserve"> </w:t>
      </w:r>
      <w:r>
        <w:t>движения</w:t>
      </w:r>
      <w:r w:rsidRPr="005A1809">
        <w:t xml:space="preserve"> </w:t>
      </w:r>
      <w:r>
        <w:t>системы</w:t>
      </w:r>
      <w:r w:rsidR="00BA737F" w:rsidRPr="005A1809">
        <w:t xml:space="preserve"> </w:t>
      </w:r>
      <m:oMath>
        <m:r>
          <w:rPr>
            <w:rFonts w:ascii="Cambria Math" w:hAnsi="Cambria Math"/>
            <w:lang w:val="en-US"/>
          </w:rPr>
          <m:t>S</m:t>
        </m:r>
      </m:oMath>
      <w:r w:rsidR="00BA737F" w:rsidRPr="005A1809">
        <w:t xml:space="preserve"> </w:t>
      </w:r>
      <w:r>
        <w:t>в</w:t>
      </w:r>
      <w:r w:rsidRPr="005A1809">
        <w:t xml:space="preserve"> </w:t>
      </w:r>
      <w:r>
        <w:t>пространстве</w:t>
      </w:r>
      <w:r w:rsidRPr="005A1809">
        <w:t xml:space="preserve"> </w:t>
      </w:r>
      <w:r>
        <w:t>состояний</w:t>
      </w:r>
      <w:r w:rsidR="00BA737F" w:rsidRPr="005A1809">
        <w:t xml:space="preserve"> </w:t>
      </w:r>
      <m:oMath>
        <m:r>
          <m:rPr>
            <m:scr m:val="double-struck"/>
          </m:rPr>
          <w:rPr>
            <w:rFonts w:ascii="Cambria Math" w:hAnsi="Cambria Math"/>
          </w:rPr>
          <m:t>X</m:t>
        </m:r>
      </m:oMath>
      <w:r w:rsidR="00BA737F" w:rsidRPr="005A1809">
        <w:t xml:space="preserve"> </w:t>
      </w:r>
      <w:r>
        <w:t>будет</w:t>
      </w:r>
      <w:r w:rsidRPr="005A1809">
        <w:t xml:space="preserve"> </w:t>
      </w:r>
      <w:r>
        <w:t>иметь</w:t>
      </w:r>
      <w:r w:rsidRPr="005A1809">
        <w:t xml:space="preserve"> </w:t>
      </w:r>
      <w:r>
        <w:t>вид</w:t>
      </w:r>
      <w:r w:rsidRPr="005A1809">
        <w:t xml:space="preserve"> </w:t>
      </w:r>
      <w:r>
        <w:t>изображённый</w:t>
      </w:r>
      <w:r w:rsidRPr="005A1809">
        <w:t xml:space="preserve"> </w:t>
      </w:r>
      <w:r>
        <w:t>на</w:t>
      </w:r>
      <w:r w:rsidRPr="005A1809">
        <w:t xml:space="preserve"> </w:t>
      </w:r>
      <w:r w:rsidR="005A1809">
        <w:fldChar w:fldCharType="begin"/>
      </w:r>
      <w:r w:rsidR="005A1809">
        <w:instrText xml:space="preserve"> REF _Ref54607095 \h </w:instrText>
      </w:r>
      <w:r w:rsidR="005A1809">
        <w:fldChar w:fldCharType="separate"/>
      </w:r>
      <w:r w:rsidR="005A1809">
        <w:t xml:space="preserve">Рис. </w:t>
      </w:r>
      <w:r w:rsidR="005A1809">
        <w:rPr>
          <w:noProof/>
        </w:rPr>
        <w:t>2</w:t>
      </w:r>
      <w:r w:rsidR="005A1809">
        <w:fldChar w:fldCharType="end"/>
      </w:r>
      <w:r w:rsidR="005A1809">
        <w:t xml:space="preserve"> </w:t>
      </w:r>
      <w:r>
        <w:t>кривой</w:t>
      </w:r>
      <w:r w:rsidRPr="005A1809">
        <w:t xml:space="preserve"> 1.</w:t>
      </w:r>
    </w:p>
    <w:p w14:paraId="24491AA3" w14:textId="356D57CE" w:rsidR="00C11756" w:rsidRDefault="00C11756" w:rsidP="00C11756">
      <w:pPr>
        <w:pStyle w:val="af9"/>
      </w:pPr>
      <w:r>
        <w:t>Допустим, что в момент</w:t>
      </w:r>
      <w:r w:rsidR="00BA737F">
        <w:t xml:space="preserve">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</m:oMath>
      <w:r w:rsidR="00BA737F">
        <w:t xml:space="preserve"> </w:t>
      </w:r>
      <w:r>
        <w:t>изменилось значение переменной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 w:rsidR="00BA737F">
        <w:t xml:space="preserve"> </w:t>
      </w:r>
      <w:r>
        <w:t>с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A737F">
        <w:t xml:space="preserve"> </w:t>
      </w:r>
      <w:r>
        <w:t>на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BA737F">
        <w:t xml:space="preserve"> </w:t>
      </w:r>
      <w:r>
        <w:t>и далее не менялось на</w:t>
      </w:r>
      <w:r w:rsidR="00BA737F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  <m:r>
              <w:rPr>
                <w:rFonts w:ascii="Cambria Math" w:hAnsi="Cambria Math"/>
              </w:rPr>
              <m:t>,</m:t>
            </m:r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</m:e>
        </m:d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BA737F">
        <w:t>,</w:t>
      </w:r>
      <w:r>
        <w:t xml:space="preserve"> Тогда, если на</w:t>
      </w:r>
      <w:r w:rsidR="00BA737F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  <m:r>
              <w:rPr>
                <w:rFonts w:ascii="Cambria Math" w:hAnsi="Cambria Math"/>
              </w:rPr>
              <m:t>,</m:t>
            </m:r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</m:e>
        </m:d>
      </m:oMath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BA737F">
        <w:t xml:space="preserve"> </w:t>
      </w:r>
      <w:r>
        <w:t>росла, то продолжение траектории</w:t>
      </w:r>
      <w:r w:rsidR="00BA737F">
        <w:t xml:space="preserve"> </w:t>
      </w:r>
      <m:oMath>
        <m:r>
          <w:rPr>
            <w:rFonts w:ascii="Cambria Math" w:hAnsi="Cambria Math"/>
          </w:rPr>
          <m:t>S</m:t>
        </m:r>
      </m:oMath>
      <w:r w:rsidR="00BA737F">
        <w:t xml:space="preserve"> </w:t>
      </w:r>
      <w:r>
        <w:t xml:space="preserve">видно на </w:t>
      </w:r>
      <w:r w:rsidR="005A1809">
        <w:fldChar w:fldCharType="begin"/>
      </w:r>
      <w:r w:rsidR="005A1809">
        <w:instrText xml:space="preserve"> REF _Ref54607095 \h </w:instrText>
      </w:r>
      <w:r w:rsidR="005A1809">
        <w:fldChar w:fldCharType="separate"/>
      </w:r>
      <w:r w:rsidR="005A1809">
        <w:t xml:space="preserve">Рис. </w:t>
      </w:r>
      <w:r w:rsidR="005A1809">
        <w:rPr>
          <w:noProof/>
        </w:rPr>
        <w:t>2</w:t>
      </w:r>
      <w:r w:rsidR="005A1809">
        <w:fldChar w:fldCharType="end"/>
      </w:r>
      <w:r w:rsidR="005A1809">
        <w:t xml:space="preserve"> </w:t>
      </w:r>
      <w:r>
        <w:t>(кривая 2).</w:t>
      </w:r>
    </w:p>
    <w:p w14:paraId="238FAC9E" w14:textId="77777777" w:rsidR="00C11756" w:rsidRDefault="00C11756" w:rsidP="00C11756">
      <w:pPr>
        <w:pStyle w:val="af9"/>
      </w:pPr>
    </w:p>
    <w:p w14:paraId="4B32F3CA" w14:textId="6F0BD94A" w:rsidR="00C11756" w:rsidRPr="005A1809" w:rsidRDefault="005A1809" w:rsidP="005A1809">
      <w:pPr>
        <w:pStyle w:val="a9"/>
      </w:pPr>
      <w:bookmarkStart w:id="2" w:name="_Ref54607095"/>
      <w:r>
        <w:t xml:space="preserve">Рис.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53985">
        <w:rPr>
          <w:noProof/>
        </w:rPr>
        <w:t>2</w:t>
      </w:r>
      <w:r>
        <w:fldChar w:fldCharType="end"/>
      </w:r>
      <w:bookmarkEnd w:id="2"/>
      <w:r>
        <w:t xml:space="preserve">. </w:t>
      </w:r>
      <w:r w:rsidR="00C11756">
        <w:t>Траектория системы из 2 блоков в трёхмерном пространстве состояний</w:t>
      </w:r>
      <w:r>
        <w:t>.</w:t>
      </w:r>
    </w:p>
    <w:p w14:paraId="7CBF6997" w14:textId="77777777" w:rsidR="00C11756" w:rsidRPr="005A1809" w:rsidRDefault="00C11756" w:rsidP="00C11756">
      <w:pPr>
        <w:pStyle w:val="af9"/>
      </w:pPr>
    </w:p>
    <w:p w14:paraId="14E44B55" w14:textId="082054EB" w:rsidR="00C11756" w:rsidRPr="00653985" w:rsidRDefault="005A1809" w:rsidP="00653985">
      <w:pPr>
        <w:pStyle w:val="a9"/>
      </w:pPr>
      <w:r>
        <w:t xml:space="preserve">Рис. </w:t>
      </w:r>
      <w:r w:rsidR="00653985">
        <w:fldChar w:fldCharType="begin"/>
      </w:r>
      <w:r w:rsidR="00653985">
        <w:instrText xml:space="preserve"> SEQ Рисунок \* ARABIC </w:instrText>
      </w:r>
      <w:r w:rsidR="00653985">
        <w:fldChar w:fldCharType="separate"/>
      </w:r>
      <w:r w:rsidR="00653985">
        <w:rPr>
          <w:noProof/>
        </w:rPr>
        <w:t>3</w:t>
      </w:r>
      <w:r w:rsidR="00653985">
        <w:fldChar w:fldCharType="end"/>
      </w:r>
      <w:r>
        <w:t xml:space="preserve">. </w:t>
      </w:r>
      <w:r w:rsidR="00C11756">
        <w:t>График</w:t>
      </w:r>
      <w:r w:rsidR="00BA737F">
        <w:t xml:space="preserve"> </w:t>
      </w:r>
      <w:r w:rsidR="00C11756">
        <w:t>координаты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 w:val="0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21</m:t>
            </m:r>
          </m:sub>
        </m:sSub>
      </m:oMath>
      <w:r w:rsidR="00BA737F">
        <w:t xml:space="preserve"> </w:t>
      </w:r>
      <w:r w:rsidR="00C11756">
        <w:t>как функции времени</w:t>
      </w:r>
      <w:r w:rsidR="00653985">
        <w:t>.</w:t>
      </w:r>
    </w:p>
    <w:p w14:paraId="152AB4D4" w14:textId="77777777" w:rsidR="00C11756" w:rsidRPr="00653985" w:rsidRDefault="00C11756" w:rsidP="00C11756">
      <w:pPr>
        <w:pStyle w:val="af9"/>
      </w:pPr>
    </w:p>
    <w:p w14:paraId="04B7275F" w14:textId="54C0CAA3" w:rsidR="00C11756" w:rsidRDefault="00C11756" w:rsidP="00C11756">
      <w:pPr>
        <w:pStyle w:val="af9"/>
      </w:pPr>
      <w:r>
        <w:t>Пусть в момент</w:t>
      </w:r>
      <w:r w:rsidR="00BA737F">
        <w:t xml:space="preserve"> </w:t>
      </w:r>
      <m:oMath>
        <m:acc>
          <m:accPr>
            <m:chr m:val="̃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</m:oMath>
      <w:r w:rsidR="00BA737F">
        <w:t xml:space="preserve"> </w:t>
      </w:r>
      <w:r>
        <w:t>принято решение о «усечении»</w:t>
      </w:r>
      <w:r w:rsidR="00BA737F">
        <w:t xml:space="preserve"> </w:t>
      </w:r>
      <m:oMath>
        <m:r>
          <m:rPr>
            <m:nor/>
          </m:rPr>
          <w:rPr>
            <w:rFonts w:ascii="Cambria Math" w:hAnsi="Cambria Math"/>
          </w:rPr>
          <m:t>II</m:t>
        </m:r>
      </m:oMath>
      <w:r w:rsidR="00BA737F">
        <w:t xml:space="preserve"> </w:t>
      </w:r>
      <w:r>
        <w:t xml:space="preserve">рода </w:t>
      </w:r>
      <w:proofErr w:type="spellStart"/>
      <w:r>
        <w:t>блокчейна</w:t>
      </w:r>
      <w:proofErr w:type="spellEnd"/>
      <w:r w:rsidR="00BA737F">
        <w:t xml:space="preserve"> </w:t>
      </w:r>
      <m:oMath>
        <m:r>
          <w:rPr>
            <w:rFonts w:ascii="Cambria Math" w:hAnsi="Cambria Math"/>
          </w:rPr>
          <m:t>S</m:t>
        </m:r>
      </m:oMath>
      <w:r w:rsidR="008B4614">
        <w:t>.</w:t>
      </w:r>
      <w:r>
        <w:t xml:space="preserve"> Тогда новым начальным состоянием </w:t>
      </w:r>
      <w:proofErr w:type="spellStart"/>
      <w:r>
        <w:t>блокчейна</w:t>
      </w:r>
      <w:proofErr w:type="spellEnd"/>
      <w:r>
        <w:t xml:space="preserve"> объявляется точка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653985">
        <w:t>.</w:t>
      </w:r>
      <w:r>
        <w:t xml:space="preserve"> Сумма в кошельке есть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</m:e>
        </m:d>
      </m:oMath>
      <w:r w:rsidR="00BA737F">
        <w:t>,</w:t>
      </w:r>
      <w:r>
        <w:t xml:space="preserve"> способность открывать узлы сохраняется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=1</m:t>
        </m:r>
      </m:oMath>
      <w:r w:rsidR="00BA737F">
        <w:t xml:space="preserve">, </w:t>
      </w:r>
      <m:oMath>
        <m:r>
          <w:rPr>
            <w:rFonts w:ascii="Cambria Math" w:hAnsi="Cambria Math"/>
          </w:rPr>
          <m:t>G</m:t>
        </m:r>
      </m:oMath>
      <w:r w:rsidR="00B65D5E">
        <w:t>-блок</w:t>
      </w:r>
      <w:r>
        <w:t xml:space="preserve"> «помнит» только адрес корневого узла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653985">
        <w:t>.</w:t>
      </w:r>
      <w:r>
        <w:t xml:space="preserve"> Адрес «старого» корневого узла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A737F">
        <w:t xml:space="preserve"> </w:t>
      </w:r>
      <w:r>
        <w:t>и он остаётся доступным в архиве. Движение продолжалось при</w:t>
      </w:r>
      <w:r w:rsidR="00BA737F"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 w:hint="eastAsia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  <m:r>
              <w:rPr>
                <w:rFonts w:ascii="Cambria Math" w:hAnsi="Cambria Math"/>
              </w:rPr>
              <m:t>,</m:t>
            </m:r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</m:e>
        </m:d>
      </m:oMath>
      <w:r w:rsidR="00653985">
        <w:t>.</w:t>
      </w:r>
      <w:r>
        <w:t xml:space="preserve"> Пусть на полуинтервале</w:t>
      </w:r>
      <w:r w:rsidR="00BA737F">
        <w:t xml:space="preserve"> </w:t>
      </w:r>
      <m:oMath>
        <m:d>
          <m:dPr>
            <m:begChr m:val="["/>
            <m:ctrlPr>
              <w:rPr>
                <w:rFonts w:ascii="Cambria Math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t</m:t>
                </m:r>
              </m:e>
            </m:acc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="00BA737F">
        <w:t xml:space="preserve"> </w:t>
      </w:r>
      <w:r>
        <w:t>переменные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 w:rsidR="00BA737F">
        <w:t xml:space="preserve"> </w:t>
      </w:r>
      <w:r>
        <w:t>и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</m:oMath>
      <w:r w:rsidR="00BA737F">
        <w:t xml:space="preserve"> </w:t>
      </w:r>
      <w:r>
        <w:t>не менялись, а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BA737F">
        <w:t xml:space="preserve"> </w:t>
      </w:r>
      <w:r>
        <w:t>убывала до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BA737F">
        <w:t xml:space="preserve"> </w:t>
      </w:r>
      <w:r>
        <w:t>и при</w:t>
      </w:r>
      <w:r w:rsidR="00BA737F"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 w:hint="eastAsia"/>
          </w:rPr>
          <m:t>≥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653985">
        <w:t>.</w:t>
      </w:r>
      <w:r>
        <w:t xml:space="preserve"> В момент</w:t>
      </w:r>
      <w:r w:rsidR="00BA737F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653985">
        <w:t xml:space="preserve"> </w:t>
      </w:r>
      <w:r>
        <w:t>становится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ε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>
        <w:t>-нулевой и полагается равной нулю (кривая 3). Кошелёк теряет способность открывать узлы и ликвидируется,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=0</m:t>
        </m:r>
      </m:oMath>
      <w:r w:rsidR="00653985">
        <w:t>.</w:t>
      </w:r>
      <w:r>
        <w:t xml:space="preserve"> Сумма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t</m:t>
                </m:r>
              </m:e>
              <m:sup>
                <m:r>
                  <w:rPr>
                    <w:rFonts w:ascii="Cambria Math" w:hAnsi="Cambria Math"/>
                  </w:rPr>
                  <m:t>*</m:t>
                </m:r>
              </m:sup>
            </m:sSup>
          </m:e>
        </m:d>
      </m:oMath>
      <w:r w:rsidR="00BA737F">
        <w:t xml:space="preserve"> </w:t>
      </w:r>
      <w:r>
        <w:t xml:space="preserve">переводится, например, в системный кошелёк. Производится «усечение» </w:t>
      </w:r>
      <w:proofErr w:type="spellStart"/>
      <w:r>
        <w:t>блокчейна</w:t>
      </w:r>
      <w:proofErr w:type="spellEnd"/>
      <w:r w:rsidR="00BA737F">
        <w:t xml:space="preserve"> </w:t>
      </w:r>
      <m:oMath>
        <m:r>
          <m:rPr>
            <m:nor/>
          </m:rPr>
          <w:rPr>
            <w:rFonts w:ascii="Cambria Math" w:hAnsi="Cambria Math"/>
          </w:rPr>
          <m:t>II</m:t>
        </m:r>
      </m:oMath>
      <w:r w:rsidR="00BA737F">
        <w:t xml:space="preserve"> </w:t>
      </w:r>
      <w:r>
        <w:t xml:space="preserve">рода, после которого </w:t>
      </w:r>
      <w:r>
        <w:lastRenderedPageBreak/>
        <w:t>рассматривается только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dim</m:t>
            </m:r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cr m:val="double-struck"/>
                  </m:rPr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func>
        <m:r>
          <w:rPr>
            <w:rFonts w:ascii="Cambria Math" w:hAnsi="Cambria Math"/>
          </w:rPr>
          <m:t>=1</m:t>
        </m:r>
      </m:oMath>
      <w:r w:rsidR="00BA737F">
        <w:t xml:space="preserve"> </w:t>
      </w:r>
      <w:r>
        <w:t>и до изменения</w:t>
      </w:r>
      <w:r w:rsidR="00BA737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</m:oMath>
      <w:r w:rsidR="00BA737F">
        <w:t xml:space="preserve"> </w:t>
      </w:r>
      <w:proofErr w:type="spellStart"/>
      <w:r>
        <w:t>блокчейн</w:t>
      </w:r>
      <w:proofErr w:type="spellEnd"/>
      <w:r>
        <w:t xml:space="preserve"> с момента</w:t>
      </w:r>
      <w:r w:rsidR="00BA737F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BA737F">
        <w:t xml:space="preserve"> </w:t>
      </w:r>
      <w:r>
        <w:t>находится в точке с координатами</w:t>
      </w:r>
      <w:r w:rsidR="00BA737F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3,</m:t>
                </m:r>
              </m:sub>
            </m:sSub>
            <m:r>
              <w:rPr>
                <w:rFonts w:ascii="Cambria Math" w:hAnsi="Cambria Math"/>
              </w:rPr>
              <m:t>0,0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∈</m:t>
        </m:r>
        <m:r>
          <m:rPr>
            <m:scr m:val="double-struck"/>
          </m:rPr>
          <w:rPr>
            <w:rFonts w:ascii="Cambria Math" w:hAnsi="Cambria Math"/>
          </w:rPr>
          <m:t>X</m:t>
        </m:r>
      </m:oMath>
      <w:r w:rsidR="00653985">
        <w:t>.</w:t>
      </w:r>
    </w:p>
    <w:p w14:paraId="5B04CCB9" w14:textId="2F428E6A" w:rsidR="003748F7" w:rsidRDefault="00C11756" w:rsidP="00E45802">
      <w:pPr>
        <w:pStyle w:val="1"/>
        <w:numPr>
          <w:ilvl w:val="0"/>
          <w:numId w:val="2"/>
        </w:numPr>
        <w:ind w:left="284" w:firstLine="567"/>
      </w:pPr>
      <w:r w:rsidRPr="00C11756">
        <w:t>Выводы</w:t>
      </w:r>
      <w:r w:rsidR="00C07FA0">
        <w:t>.</w:t>
      </w:r>
    </w:p>
    <w:p w14:paraId="1B03CFE8" w14:textId="2A4977BE" w:rsidR="003748F7" w:rsidRDefault="00C11756" w:rsidP="008B4614">
      <w:pPr>
        <w:pStyle w:val="a0"/>
      </w:pPr>
      <w:r>
        <w:t xml:space="preserve">Представление </w:t>
      </w:r>
      <w:proofErr w:type="spellStart"/>
      <w:r>
        <w:t>блокчейна</w:t>
      </w:r>
      <w:proofErr w:type="spellEnd"/>
      <w:r>
        <w:t xml:space="preserve"> как динамической системы в пространстве состояний позволило рассмотреть вопрос усечения, согласовав свойства системных сущностей, наделённых существенно различными свойствами. Сохранение структуры пространства состояний после усечения его размерности позволяет утверждать, что предложенные подходы к усечению </w:t>
      </w:r>
      <w:proofErr w:type="spellStart"/>
      <w:r>
        <w:t>блокчейна</w:t>
      </w:r>
      <w:proofErr w:type="spellEnd"/>
      <w:r>
        <w:t xml:space="preserve"> дают корректный результат. Усечение </w:t>
      </w:r>
      <w:proofErr w:type="spellStart"/>
      <w:r>
        <w:t>блокчейна</w:t>
      </w:r>
      <w:proofErr w:type="spellEnd"/>
      <w:r>
        <w:t xml:space="preserve"> по времени и по фазовым координатам позволяет существенно экономить ресурсы системы. </w:t>
      </w:r>
    </w:p>
    <w:p w14:paraId="7C4BC68D" w14:textId="794D3F39" w:rsidR="003748F7" w:rsidRPr="00C11756" w:rsidRDefault="00C07FA0">
      <w:pPr>
        <w:pStyle w:val="afa"/>
      </w:pPr>
      <w:r>
        <w:t>Ссылки</w:t>
      </w:r>
      <w:r w:rsidRPr="00C11756">
        <w:t>.</w:t>
      </w:r>
    </w:p>
    <w:p w14:paraId="37DA0F88" w14:textId="4C69A1A9" w:rsidR="00C11756" w:rsidRPr="00C11756" w:rsidRDefault="00C11756" w:rsidP="00C11756">
      <w:pPr>
        <w:pStyle w:val="a0"/>
        <w:rPr>
          <w:lang w:val="en-US"/>
        </w:rPr>
      </w:pPr>
      <w:r>
        <w:rPr>
          <w:lang w:val="en-US"/>
        </w:rPr>
        <w:t>[1]</w:t>
      </w:r>
      <w:r>
        <w:rPr>
          <w:lang w:val="en-US"/>
        </w:rPr>
        <w:tab/>
        <w:t>Satoshi Nakamoto (2009). “Bitcoin: A Peer-to-Peer Electronic Cash System”. www.bitcoin.org.</w:t>
      </w:r>
    </w:p>
    <w:p w14:paraId="5BFDE7F8" w14:textId="7E651110" w:rsidR="00C11756" w:rsidRDefault="00C11756" w:rsidP="00C11756">
      <w:pPr>
        <w:pStyle w:val="a0"/>
        <w:rPr>
          <w:lang w:val="en-US"/>
        </w:rPr>
      </w:pPr>
      <w:r>
        <w:rPr>
          <w:lang w:val="en-US"/>
        </w:rPr>
        <w:t>[2]</w:t>
      </w:r>
      <w:r>
        <w:rPr>
          <w:lang w:val="en-US"/>
        </w:rPr>
        <w:tab/>
      </w:r>
      <w:proofErr w:type="spellStart"/>
      <w:r>
        <w:rPr>
          <w:lang w:val="en-US"/>
        </w:rPr>
        <w:t>a@sumus.team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k@sumus.team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rr@sumus.team</w:t>
      </w:r>
      <w:proofErr w:type="spellEnd"/>
      <w:r>
        <w:rPr>
          <w:lang w:val="en-US"/>
        </w:rPr>
        <w:t>. “Consensus Algorithm for Bigger Blockchain Networks” (April 27, 2018).</w:t>
      </w:r>
    </w:p>
    <w:p w14:paraId="6EA79763" w14:textId="6CA906D9" w:rsidR="00C11756" w:rsidRDefault="00C11756" w:rsidP="00C11756">
      <w:pPr>
        <w:pStyle w:val="a0"/>
        <w:rPr>
          <w:lang w:val="en-US"/>
        </w:rPr>
      </w:pPr>
      <w:r>
        <w:rPr>
          <w:lang w:val="en-US"/>
        </w:rPr>
        <w:t>[3]</w:t>
      </w:r>
      <w:r>
        <w:rPr>
          <w:lang w:val="en-US"/>
        </w:rPr>
        <w:tab/>
      </w:r>
      <w:proofErr w:type="spellStart"/>
      <w:r w:rsidRPr="00C11756">
        <w:rPr>
          <w:lang w:val="en-US"/>
        </w:rPr>
        <w:t>L.</w:t>
      </w:r>
      <w:proofErr w:type="gramStart"/>
      <w:r w:rsidRPr="00C11756">
        <w:rPr>
          <w:lang w:val="en-US"/>
        </w:rPr>
        <w:t>A.Zadeh</w:t>
      </w:r>
      <w:proofErr w:type="spellEnd"/>
      <w:proofErr w:type="gramEnd"/>
      <w:r w:rsidRPr="00C11756">
        <w:rPr>
          <w:lang w:val="en-US"/>
        </w:rPr>
        <w:t xml:space="preserve">, </w:t>
      </w:r>
      <w:proofErr w:type="spellStart"/>
      <w:r w:rsidRPr="00C11756">
        <w:rPr>
          <w:lang w:val="en-US"/>
        </w:rPr>
        <w:t>C.A.Desoer</w:t>
      </w:r>
      <w:proofErr w:type="spellEnd"/>
      <w:r w:rsidRPr="00C11756">
        <w:rPr>
          <w:lang w:val="en-US"/>
        </w:rPr>
        <w:t>. Linear System Theory: The State Space Approach. Dover Publications, 2008, 656 p.</w:t>
      </w:r>
    </w:p>
    <w:p w14:paraId="2B7896CA" w14:textId="77777777" w:rsidR="00C11756" w:rsidRPr="00C11756" w:rsidRDefault="00C11756" w:rsidP="00C11756">
      <w:pPr>
        <w:pStyle w:val="a0"/>
        <w:rPr>
          <w:lang w:val="en-US"/>
        </w:rPr>
      </w:pPr>
    </w:p>
    <w:sectPr w:rsidR="00C11756" w:rsidRPr="00C11756">
      <w:headerReference w:type="default" r:id="rId8"/>
      <w:pgSz w:w="11906" w:h="16838"/>
      <w:pgMar w:top="1739" w:right="1134" w:bottom="1134" w:left="1134" w:header="1134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217138" w14:textId="77777777" w:rsidR="00AD2113" w:rsidRDefault="00AD2113">
      <w:pPr>
        <w:spacing w:line="240" w:lineRule="auto"/>
      </w:pPr>
      <w:r>
        <w:separator/>
      </w:r>
    </w:p>
  </w:endnote>
  <w:endnote w:type="continuationSeparator" w:id="0">
    <w:p w14:paraId="4FF62406" w14:textId="77777777" w:rsidR="00AD2113" w:rsidRDefault="00AD21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19545B" w14:textId="77777777" w:rsidR="00AD2113" w:rsidRDefault="00AD2113">
      <w:pPr>
        <w:spacing w:line="240" w:lineRule="auto"/>
      </w:pPr>
      <w:r>
        <w:separator/>
      </w:r>
    </w:p>
  </w:footnote>
  <w:footnote w:type="continuationSeparator" w:id="0">
    <w:p w14:paraId="632C569F" w14:textId="77777777" w:rsidR="00AD2113" w:rsidRDefault="00AD21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A04F2E" w14:textId="77777777" w:rsidR="00B65D5E" w:rsidRDefault="00B65D5E">
    <w:pPr>
      <w:pStyle w:val="af7"/>
      <w:tabs>
        <w:tab w:val="right" w:pos="9638"/>
      </w:tabs>
    </w:pPr>
    <w:r>
      <w:fldChar w:fldCharType="begin"/>
    </w:r>
    <w:r>
      <w:instrText>PAGE</w:instrText>
    </w:r>
    <w:r>
      <w:fldChar w:fldCharType="separate"/>
    </w:r>
    <w:r>
      <w:t>7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322008"/>
    <w:multiLevelType w:val="multilevel"/>
    <w:tmpl w:val="FCB4516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 %1.%2 "/>
      <w:lvlJc w:val="left"/>
      <w:pPr>
        <w:ind w:left="0" w:firstLine="0"/>
      </w:pPr>
    </w:lvl>
    <w:lvl w:ilvl="2">
      <w:start w:val="1"/>
      <w:numFmt w:val="decimal"/>
      <w:suff w:val="nothing"/>
      <w:lvlText w:val=" %1.%2.%3 "/>
      <w:lvlJc w:val="left"/>
      <w:pPr>
        <w:ind w:left="0" w:firstLine="0"/>
      </w:pPr>
    </w:lvl>
    <w:lvl w:ilvl="3">
      <w:start w:val="1"/>
      <w:numFmt w:val="decimal"/>
      <w:suff w:val="nothing"/>
      <w:lvlText w:val=" %1.%2.%3.%4 "/>
      <w:lvlJc w:val="left"/>
      <w:pPr>
        <w:ind w:left="0" w:firstLine="0"/>
      </w:pPr>
    </w:lvl>
    <w:lvl w:ilvl="4">
      <w:start w:val="1"/>
      <w:numFmt w:val="decimal"/>
      <w:suff w:val="nothing"/>
      <w:lvlText w:val=" %1.%2.%3.%4.%5 "/>
      <w:lvlJc w:val="left"/>
      <w:pPr>
        <w:ind w:left="0" w:firstLine="0"/>
      </w:pPr>
    </w:lvl>
    <w:lvl w:ilvl="5">
      <w:start w:val="1"/>
      <w:numFmt w:val="decimal"/>
      <w:suff w:val="nothing"/>
      <w:lvlText w:val=" %1.%2.%3.%4.%5.%6 "/>
      <w:lvlJc w:val="left"/>
      <w:pPr>
        <w:ind w:left="0" w:firstLine="0"/>
      </w:pPr>
    </w:lvl>
    <w:lvl w:ilvl="6">
      <w:start w:val="1"/>
      <w:numFmt w:val="decimal"/>
      <w:suff w:val="nothing"/>
      <w:lvlText w:val=" %1.%2.%3.%4.%5.%6.%7 "/>
      <w:lvlJc w:val="left"/>
      <w:pPr>
        <w:ind w:left="0" w:firstLine="0"/>
      </w:pPr>
    </w:lvl>
    <w:lvl w:ilvl="7">
      <w:start w:val="1"/>
      <w:numFmt w:val="decimal"/>
      <w:suff w:val="nothing"/>
      <w:lvlText w:val=" %1.%2.%3.%4.%5.%6.%7.%8 "/>
      <w:lvlJc w:val="left"/>
      <w:pPr>
        <w:ind w:left="0" w:firstLine="0"/>
      </w:pPr>
    </w:lvl>
    <w:lvl w:ilvl="8">
      <w:start w:val="1"/>
      <w:numFmt w:val="decimal"/>
      <w:suff w:val="nothing"/>
      <w:lvlText w:val=" %1.%2.%3.%4.%5.%6.%7.%8.%9 "/>
      <w:lvlJc w:val="left"/>
      <w:pPr>
        <w:ind w:left="0" w:firstLine="0"/>
      </w:pPr>
    </w:lvl>
  </w:abstractNum>
  <w:abstractNum w:abstractNumId="1" w15:restartNumberingAfterBreak="0">
    <w:nsid w:val="46AB4F3D"/>
    <w:multiLevelType w:val="hybridMultilevel"/>
    <w:tmpl w:val="3D0EC410"/>
    <w:lvl w:ilvl="0" w:tplc="7A6C0790">
      <w:start w:val="1"/>
      <w:numFmt w:val="russianLower"/>
      <w:lvlText w:val="(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58DC3745"/>
    <w:multiLevelType w:val="multilevel"/>
    <w:tmpl w:val="0590E64C"/>
    <w:lvl w:ilvl="0">
      <w:start w:val="1"/>
      <w:numFmt w:val="decimal"/>
      <w:lvlText w:val="%1)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69094529"/>
    <w:multiLevelType w:val="hybridMultilevel"/>
    <w:tmpl w:val="FF8C402C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" w15:restartNumberingAfterBreak="0">
    <w:nsid w:val="798C4B7D"/>
    <w:multiLevelType w:val="hybridMultilevel"/>
    <w:tmpl w:val="6F00BD0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7C3F4627"/>
    <w:multiLevelType w:val="multilevel"/>
    <w:tmpl w:val="29C24D42"/>
    <w:lvl w:ilvl="0">
      <w:start w:val="1"/>
      <w:numFmt w:val="decimal"/>
      <w:pStyle w:val="1"/>
      <w:lvlText w:val="%1."/>
      <w:lvlJc w:val="left"/>
      <w:pPr>
        <w:ind w:left="0" w:firstLine="0"/>
      </w:pPr>
    </w:lvl>
    <w:lvl w:ilvl="1">
      <w:start w:val="1"/>
      <w:numFmt w:val="decimal"/>
      <w:pStyle w:val="2"/>
      <w:lvlText w:val=" %1.%2 "/>
      <w:lvlJc w:val="left"/>
      <w:pPr>
        <w:ind w:left="0" w:firstLine="0"/>
      </w:pPr>
    </w:lvl>
    <w:lvl w:ilvl="2">
      <w:start w:val="1"/>
      <w:numFmt w:val="decimal"/>
      <w:pStyle w:val="3"/>
      <w:suff w:val="nothing"/>
      <w:lvlText w:val=" %1.%2.%3 "/>
      <w:lvlJc w:val="left"/>
      <w:pPr>
        <w:ind w:left="0" w:firstLine="0"/>
      </w:pPr>
    </w:lvl>
    <w:lvl w:ilvl="3">
      <w:start w:val="1"/>
      <w:numFmt w:val="decimal"/>
      <w:pStyle w:val="4"/>
      <w:suff w:val="nothing"/>
      <w:lvlText w:val=" %1.%2.%3.%4 "/>
      <w:lvlJc w:val="left"/>
      <w:pPr>
        <w:ind w:left="0" w:firstLine="0"/>
      </w:pPr>
    </w:lvl>
    <w:lvl w:ilvl="4">
      <w:start w:val="1"/>
      <w:numFmt w:val="decimal"/>
      <w:pStyle w:val="5"/>
      <w:suff w:val="nothing"/>
      <w:lvlText w:val=" %1.%2.%3.%4.%5 "/>
      <w:lvlJc w:val="left"/>
      <w:pPr>
        <w:ind w:left="0" w:firstLine="0"/>
      </w:pPr>
    </w:lvl>
    <w:lvl w:ilvl="5">
      <w:start w:val="1"/>
      <w:numFmt w:val="decimal"/>
      <w:pStyle w:val="6"/>
      <w:suff w:val="nothing"/>
      <w:lvlText w:val=" %1.%2.%3.%4.%5.%6 "/>
      <w:lvlJc w:val="left"/>
      <w:pPr>
        <w:ind w:left="0" w:firstLine="0"/>
      </w:pPr>
    </w:lvl>
    <w:lvl w:ilvl="6">
      <w:start w:val="1"/>
      <w:numFmt w:val="decimal"/>
      <w:pStyle w:val="7"/>
      <w:suff w:val="nothing"/>
      <w:lvlText w:val=" %1.%2.%3.%4.%5.%6.%7 "/>
      <w:lvlJc w:val="left"/>
      <w:pPr>
        <w:ind w:left="0" w:firstLine="0"/>
      </w:pPr>
    </w:lvl>
    <w:lvl w:ilvl="7">
      <w:start w:val="1"/>
      <w:numFmt w:val="decimal"/>
      <w:pStyle w:val="8"/>
      <w:suff w:val="nothing"/>
      <w:lvlText w:val=" %1.%2.%3.%4.%5.%6.%7.%8 "/>
      <w:lvlJc w:val="left"/>
      <w:pPr>
        <w:ind w:left="0" w:firstLine="0"/>
      </w:pPr>
    </w:lvl>
    <w:lvl w:ilvl="8">
      <w:start w:val="1"/>
      <w:numFmt w:val="decimal"/>
      <w:pStyle w:val="9"/>
      <w:suff w:val="nothing"/>
      <w:lvlText w:val=" %1.%2.%3.%4.%5.%6.%7.%8.%9 "/>
      <w:lvlJc w:val="left"/>
      <w:pPr>
        <w:ind w:left="0" w:firstLine="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5"/>
  </w:num>
  <w:num w:numId="5">
    <w:abstractNumId w:val="5"/>
  </w:num>
  <w:num w:numId="6">
    <w:abstractNumId w:val="5"/>
  </w:num>
  <w:num w:numId="7">
    <w:abstractNumId w:val="5"/>
  </w:num>
  <w:num w:numId="8">
    <w:abstractNumId w:val="1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isplayBackgroundShape/>
  <w:embedSystemFonts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8F7"/>
    <w:rsid w:val="003748F7"/>
    <w:rsid w:val="005A1809"/>
    <w:rsid w:val="00653985"/>
    <w:rsid w:val="008B4614"/>
    <w:rsid w:val="009E73A6"/>
    <w:rsid w:val="00A65D5B"/>
    <w:rsid w:val="00AD2113"/>
    <w:rsid w:val="00B65D5E"/>
    <w:rsid w:val="00BA737F"/>
    <w:rsid w:val="00C07FA0"/>
    <w:rsid w:val="00C11756"/>
    <w:rsid w:val="00D8445C"/>
    <w:rsid w:val="00E4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AFE31"/>
  <w15:docId w15:val="{A4FA46D9-9D7C-48B8-A35B-19DAED925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spacing w:line="360" w:lineRule="auto"/>
      <w:ind w:firstLine="567"/>
    </w:pPr>
    <w:rPr>
      <w:rFonts w:cs="Lucida Sans"/>
      <w:kern w:val="2"/>
      <w:sz w:val="28"/>
      <w:szCs w:val="24"/>
      <w:lang w:eastAsia="zh-CN" w:bidi="hi-IN"/>
    </w:rPr>
  </w:style>
  <w:style w:type="paragraph" w:styleId="1">
    <w:name w:val="heading 1"/>
    <w:basedOn w:val="10"/>
    <w:next w:val="a0"/>
    <w:qFormat/>
    <w:rsid w:val="00502699"/>
    <w:pPr>
      <w:numPr>
        <w:numId w:val="1"/>
      </w:numPr>
      <w:spacing w:before="120" w:after="120"/>
      <w:outlineLvl w:val="0"/>
    </w:pPr>
  </w:style>
  <w:style w:type="paragraph" w:styleId="2">
    <w:name w:val="heading 2"/>
    <w:basedOn w:val="10"/>
    <w:next w:val="a0"/>
    <w:qFormat/>
    <w:pPr>
      <w:keepLines/>
      <w:numPr>
        <w:ilvl w:val="1"/>
        <w:numId w:val="1"/>
      </w:numPr>
      <w:spacing w:before="283" w:after="120"/>
      <w:ind w:left="283" w:firstLine="567"/>
      <w:outlineLvl w:val="1"/>
    </w:pPr>
  </w:style>
  <w:style w:type="paragraph" w:styleId="3">
    <w:name w:val="heading 3"/>
    <w:basedOn w:val="10"/>
    <w:next w:val="a0"/>
    <w:qFormat/>
    <w:pPr>
      <w:keepLines/>
      <w:numPr>
        <w:ilvl w:val="2"/>
        <w:numId w:val="1"/>
      </w:numPr>
      <w:spacing w:before="283" w:after="120"/>
      <w:ind w:left="283" w:firstLine="567"/>
      <w:outlineLvl w:val="2"/>
    </w:pPr>
  </w:style>
  <w:style w:type="paragraph" w:styleId="4">
    <w:name w:val="heading 4"/>
    <w:basedOn w:val="10"/>
    <w:next w:val="a0"/>
    <w:qFormat/>
    <w:pPr>
      <w:keepLines/>
      <w:numPr>
        <w:ilvl w:val="3"/>
        <w:numId w:val="1"/>
      </w:numPr>
      <w:spacing w:before="283" w:after="120"/>
      <w:ind w:left="283" w:firstLine="567"/>
      <w:outlineLvl w:val="3"/>
    </w:pPr>
  </w:style>
  <w:style w:type="paragraph" w:styleId="5">
    <w:name w:val="heading 5"/>
    <w:basedOn w:val="10"/>
    <w:next w:val="a0"/>
    <w:qFormat/>
    <w:pPr>
      <w:numPr>
        <w:ilvl w:val="4"/>
        <w:numId w:val="1"/>
      </w:numPr>
      <w:outlineLvl w:val="4"/>
    </w:pPr>
  </w:style>
  <w:style w:type="paragraph" w:styleId="6">
    <w:name w:val="heading 6"/>
    <w:basedOn w:val="10"/>
    <w:next w:val="a0"/>
    <w:qFormat/>
    <w:pPr>
      <w:numPr>
        <w:ilvl w:val="5"/>
        <w:numId w:val="1"/>
      </w:numPr>
      <w:spacing w:before="60" w:after="60"/>
      <w:outlineLvl w:val="5"/>
    </w:pPr>
  </w:style>
  <w:style w:type="paragraph" w:styleId="7">
    <w:name w:val="heading 7"/>
    <w:basedOn w:val="10"/>
    <w:next w:val="a0"/>
    <w:qFormat/>
    <w:pPr>
      <w:numPr>
        <w:ilvl w:val="6"/>
        <w:numId w:val="1"/>
      </w:numPr>
      <w:spacing w:before="60" w:after="60"/>
      <w:outlineLvl w:val="6"/>
    </w:pPr>
  </w:style>
  <w:style w:type="paragraph" w:styleId="8">
    <w:name w:val="heading 8"/>
    <w:basedOn w:val="10"/>
    <w:next w:val="a0"/>
    <w:qFormat/>
    <w:pPr>
      <w:numPr>
        <w:ilvl w:val="7"/>
        <w:numId w:val="1"/>
      </w:numPr>
      <w:spacing w:before="60" w:after="60"/>
      <w:outlineLvl w:val="7"/>
    </w:pPr>
  </w:style>
  <w:style w:type="paragraph" w:styleId="9">
    <w:name w:val="heading 9"/>
    <w:basedOn w:val="10"/>
    <w:next w:val="a0"/>
    <w:qFormat/>
    <w:pPr>
      <w:numPr>
        <w:ilvl w:val="8"/>
        <w:numId w:val="1"/>
      </w:numPr>
      <w:spacing w:before="60" w:after="6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OpenSymbol"/>
    </w:rPr>
  </w:style>
  <w:style w:type="character" w:customStyle="1" w:styleId="WW8Num3z1">
    <w:name w:val="WW8Num3z1"/>
    <w:qFormat/>
    <w:rPr>
      <w:rFonts w:ascii="OpenSymbol" w:hAnsi="OpenSymbol" w:cs="OpenSymbol"/>
    </w:rPr>
  </w:style>
  <w:style w:type="character" w:customStyle="1" w:styleId="WW8Num4z0">
    <w:name w:val="WW8Num4z0"/>
    <w:qFormat/>
    <w:rPr>
      <w:rFonts w:ascii="Symbol" w:hAnsi="Symbol" w:cs="OpenSymbol"/>
    </w:rPr>
  </w:style>
  <w:style w:type="character" w:customStyle="1" w:styleId="WW8Num4z1">
    <w:name w:val="WW8Num4z1"/>
    <w:qFormat/>
    <w:rPr>
      <w:rFonts w:ascii="OpenSymbol" w:hAnsi="OpenSymbol" w:cs="OpenSymbol"/>
    </w:rPr>
  </w:style>
  <w:style w:type="character" w:customStyle="1" w:styleId="WW8Num5z0">
    <w:name w:val="WW8Num5z0"/>
    <w:qFormat/>
    <w:rPr>
      <w:rFonts w:ascii="Symbol" w:hAnsi="Symbol" w:cs="OpenSymbol"/>
    </w:rPr>
  </w:style>
  <w:style w:type="character" w:customStyle="1" w:styleId="WW8Num5z1">
    <w:name w:val="WW8Num5z1"/>
    <w:qFormat/>
    <w:rPr>
      <w:rFonts w:ascii="OpenSymbol" w:hAnsi="OpenSymbol" w:cs="OpenSymbol"/>
    </w:rPr>
  </w:style>
  <w:style w:type="character" w:customStyle="1" w:styleId="WW8Num6z0">
    <w:name w:val="WW8Num6z0"/>
    <w:qFormat/>
    <w:rPr>
      <w:rFonts w:ascii="Symbol" w:hAnsi="Symbol" w:cs="OpenSymbol"/>
    </w:rPr>
  </w:style>
  <w:style w:type="character" w:customStyle="1" w:styleId="WW8Num6z1">
    <w:name w:val="WW8Num6z1"/>
    <w:qFormat/>
    <w:rPr>
      <w:rFonts w:ascii="OpenSymbol" w:hAnsi="OpenSymbol" w:cs="OpenSymbol"/>
    </w:rPr>
  </w:style>
  <w:style w:type="character" w:customStyle="1" w:styleId="WW8Num7z0">
    <w:name w:val="WW8Num7z0"/>
    <w:qFormat/>
    <w:rPr>
      <w:rFonts w:ascii="Symbol" w:hAnsi="Symbol" w:cs="OpenSymbol"/>
    </w:rPr>
  </w:style>
  <w:style w:type="character" w:customStyle="1" w:styleId="WW8Num8z0">
    <w:name w:val="WW8Num8z0"/>
    <w:qFormat/>
    <w:rPr>
      <w:strike/>
    </w:rPr>
  </w:style>
  <w:style w:type="character" w:customStyle="1" w:styleId="20">
    <w:name w:val="Основной шрифт абзаца2"/>
    <w:qFormat/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11">
    <w:name w:val="Основной шрифт абзаца1"/>
    <w:qFormat/>
  </w:style>
  <w:style w:type="character" w:customStyle="1" w:styleId="WW8Num5z2">
    <w:name w:val="WW8Num5z2"/>
    <w:qFormat/>
  </w:style>
  <w:style w:type="character" w:customStyle="1" w:styleId="WW8Num5z3">
    <w:name w:val="WW8Num5z3"/>
    <w:qFormat/>
  </w:style>
  <w:style w:type="character" w:customStyle="1" w:styleId="WW8Num5z4">
    <w:name w:val="WW8Num5z4"/>
    <w:qFormat/>
  </w:style>
  <w:style w:type="character" w:customStyle="1" w:styleId="WW8Num5z5">
    <w:name w:val="WW8Num5z5"/>
    <w:qFormat/>
  </w:style>
  <w:style w:type="character" w:customStyle="1" w:styleId="WW8Num5z6">
    <w:name w:val="WW8Num5z6"/>
    <w:qFormat/>
  </w:style>
  <w:style w:type="character" w:customStyle="1" w:styleId="WW8Num5z7">
    <w:name w:val="WW8Num5z7"/>
    <w:qFormat/>
  </w:style>
  <w:style w:type="character" w:customStyle="1" w:styleId="WW8Num5z8">
    <w:name w:val="WW8Num5z8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-">
    <w:name w:val="Интернет-ссылка"/>
    <w:rPr>
      <w:color w:val="000080"/>
      <w:u w:val="single"/>
    </w:rPr>
  </w:style>
  <w:style w:type="character" w:customStyle="1" w:styleId="a4">
    <w:name w:val="Маркеры списка"/>
    <w:qFormat/>
    <w:rPr>
      <w:rFonts w:ascii="OpenSymbol" w:eastAsia="OpenSymbol" w:hAnsi="OpenSymbol" w:cs="OpenSymbol"/>
    </w:rPr>
  </w:style>
  <w:style w:type="character" w:customStyle="1" w:styleId="a5">
    <w:name w:val="Ссылка указателя"/>
    <w:qFormat/>
  </w:style>
  <w:style w:type="character" w:styleId="a6">
    <w:name w:val="Placeholder Text"/>
    <w:basedOn w:val="a1"/>
    <w:uiPriority w:val="99"/>
    <w:semiHidden/>
    <w:qFormat/>
    <w:rsid w:val="00086127"/>
    <w:rPr>
      <w:color w:val="808080"/>
    </w:rPr>
  </w:style>
  <w:style w:type="paragraph" w:styleId="a7">
    <w:name w:val="Title"/>
    <w:basedOn w:val="10"/>
    <w:next w:val="a0"/>
    <w:qFormat/>
    <w:pPr>
      <w:jc w:val="center"/>
    </w:pPr>
  </w:style>
  <w:style w:type="paragraph" w:styleId="a0">
    <w:name w:val="Body Text"/>
    <w:basedOn w:val="a"/>
  </w:style>
  <w:style w:type="paragraph" w:styleId="a8">
    <w:name w:val="List"/>
    <w:basedOn w:val="a0"/>
  </w:style>
  <w:style w:type="paragraph" w:styleId="a9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styleId="aa">
    <w:name w:val="index heading"/>
    <w:basedOn w:val="a7"/>
    <w:qFormat/>
    <w:pPr>
      <w:suppressLineNumbers/>
    </w:pPr>
  </w:style>
  <w:style w:type="paragraph" w:customStyle="1" w:styleId="10">
    <w:name w:val="Заголовок1"/>
    <w:basedOn w:val="a"/>
    <w:next w:val="a0"/>
    <w:qFormat/>
  </w:style>
  <w:style w:type="paragraph" w:customStyle="1" w:styleId="30">
    <w:name w:val="Указатель3"/>
    <w:basedOn w:val="a"/>
    <w:qFormat/>
    <w:pPr>
      <w:suppressLineNumbers/>
    </w:pPr>
    <w:rPr>
      <w:rFonts w:cs="Arial Unicode MS"/>
    </w:rPr>
  </w:style>
  <w:style w:type="paragraph" w:customStyle="1" w:styleId="21">
    <w:name w:val="Название объекта2"/>
    <w:basedOn w:val="a"/>
    <w:qFormat/>
    <w:pPr>
      <w:suppressLineNumbers/>
      <w:spacing w:before="120" w:after="120"/>
    </w:pPr>
    <w:rPr>
      <w:i/>
    </w:rPr>
  </w:style>
  <w:style w:type="paragraph" w:customStyle="1" w:styleId="22">
    <w:name w:val="Указатель2"/>
    <w:basedOn w:val="a"/>
    <w:qFormat/>
    <w:pPr>
      <w:suppressLineNumbers/>
    </w:pPr>
    <w:rPr>
      <w:rFonts w:cs="Mangal"/>
    </w:rPr>
  </w:style>
  <w:style w:type="paragraph" w:customStyle="1" w:styleId="12">
    <w:name w:val="Название объекта1"/>
    <w:basedOn w:val="a"/>
    <w:qFormat/>
    <w:pPr>
      <w:suppressLineNumbers/>
      <w:spacing w:before="120" w:after="120"/>
    </w:pPr>
    <w:rPr>
      <w:i/>
    </w:rPr>
  </w:style>
  <w:style w:type="paragraph" w:customStyle="1" w:styleId="13">
    <w:name w:val="Указатель1"/>
    <w:basedOn w:val="a"/>
    <w:qFormat/>
    <w:pPr>
      <w:suppressLineNumbers/>
    </w:pPr>
  </w:style>
  <w:style w:type="paragraph" w:customStyle="1" w:styleId="14">
    <w:name w:val="Заголовок таблицы ссылок1"/>
    <w:basedOn w:val="10"/>
    <w:qFormat/>
    <w:pPr>
      <w:suppressLineNumbers/>
    </w:pPr>
  </w:style>
  <w:style w:type="paragraph" w:styleId="15">
    <w:name w:val="toc 1"/>
    <w:basedOn w:val="13"/>
    <w:pPr>
      <w:tabs>
        <w:tab w:val="right" w:leader="dot" w:pos="9638"/>
      </w:tabs>
    </w:pPr>
  </w:style>
  <w:style w:type="paragraph" w:customStyle="1" w:styleId="100">
    <w:name w:val="Заголовок 10"/>
    <w:basedOn w:val="10"/>
    <w:next w:val="a0"/>
    <w:qFormat/>
    <w:pPr>
      <w:spacing w:before="60" w:after="60"/>
    </w:pPr>
  </w:style>
  <w:style w:type="paragraph" w:styleId="23">
    <w:name w:val="toc 2"/>
    <w:basedOn w:val="13"/>
    <w:pPr>
      <w:tabs>
        <w:tab w:val="right" w:leader="dot" w:pos="9355"/>
      </w:tabs>
    </w:pPr>
  </w:style>
  <w:style w:type="paragraph" w:styleId="31">
    <w:name w:val="toc 3"/>
    <w:basedOn w:val="13"/>
    <w:pPr>
      <w:tabs>
        <w:tab w:val="right" w:leader="dot" w:pos="9072"/>
      </w:tabs>
    </w:pPr>
  </w:style>
  <w:style w:type="paragraph" w:styleId="60">
    <w:name w:val="toc 6"/>
    <w:basedOn w:val="13"/>
    <w:pPr>
      <w:tabs>
        <w:tab w:val="right" w:leader="dot" w:pos="8223"/>
      </w:tabs>
      <w:ind w:left="1415" w:firstLine="0"/>
    </w:pPr>
  </w:style>
  <w:style w:type="paragraph" w:styleId="70">
    <w:name w:val="toc 7"/>
    <w:basedOn w:val="13"/>
    <w:pPr>
      <w:tabs>
        <w:tab w:val="right" w:leader="dot" w:pos="7940"/>
      </w:tabs>
      <w:ind w:left="1698" w:firstLine="0"/>
    </w:pPr>
  </w:style>
  <w:style w:type="paragraph" w:styleId="80">
    <w:name w:val="toc 8"/>
    <w:basedOn w:val="13"/>
    <w:pPr>
      <w:tabs>
        <w:tab w:val="right" w:leader="dot" w:pos="7657"/>
      </w:tabs>
      <w:ind w:left="1981" w:firstLine="0"/>
    </w:pPr>
  </w:style>
  <w:style w:type="paragraph" w:styleId="90">
    <w:name w:val="toc 9"/>
    <w:basedOn w:val="13"/>
    <w:pPr>
      <w:tabs>
        <w:tab w:val="right" w:leader="dot" w:pos="7374"/>
      </w:tabs>
      <w:ind w:left="2264" w:firstLine="0"/>
    </w:pPr>
  </w:style>
  <w:style w:type="paragraph" w:customStyle="1" w:styleId="101">
    <w:name w:val="Оглавление 10"/>
    <w:basedOn w:val="13"/>
    <w:qFormat/>
    <w:pPr>
      <w:tabs>
        <w:tab w:val="right" w:leader="dot" w:pos="7091"/>
      </w:tabs>
      <w:ind w:left="2547" w:firstLine="0"/>
    </w:pPr>
  </w:style>
  <w:style w:type="paragraph" w:styleId="40">
    <w:name w:val="toc 4"/>
    <w:basedOn w:val="13"/>
    <w:pPr>
      <w:tabs>
        <w:tab w:val="right" w:leader="dot" w:pos="8789"/>
      </w:tabs>
    </w:pPr>
  </w:style>
  <w:style w:type="paragraph" w:styleId="50">
    <w:name w:val="toc 5"/>
    <w:basedOn w:val="13"/>
    <w:pPr>
      <w:tabs>
        <w:tab w:val="right" w:leader="dot" w:pos="8506"/>
      </w:tabs>
    </w:pPr>
  </w:style>
  <w:style w:type="paragraph" w:customStyle="1" w:styleId="ab">
    <w:name w:val="Текст в заданном формате"/>
    <w:basedOn w:val="a"/>
    <w:qFormat/>
  </w:style>
  <w:style w:type="paragraph" w:customStyle="1" w:styleId="ac">
    <w:name w:val="Блочная цитата"/>
    <w:basedOn w:val="a"/>
    <w:qFormat/>
    <w:pPr>
      <w:spacing w:after="283"/>
      <w:ind w:left="567" w:right="567" w:firstLine="0"/>
    </w:pPr>
  </w:style>
  <w:style w:type="paragraph" w:styleId="ad">
    <w:name w:val="Subtitle"/>
    <w:basedOn w:val="a7"/>
    <w:next w:val="a0"/>
    <w:qFormat/>
  </w:style>
  <w:style w:type="paragraph" w:styleId="ae">
    <w:name w:val="table of authorities"/>
    <w:basedOn w:val="a7"/>
    <w:qFormat/>
    <w:pPr>
      <w:suppressLineNumbers/>
    </w:pPr>
  </w:style>
  <w:style w:type="paragraph" w:styleId="af">
    <w:name w:val="toa heading"/>
    <w:basedOn w:val="a7"/>
    <w:qFormat/>
    <w:pPr>
      <w:suppressLineNumbers/>
    </w:pPr>
  </w:style>
  <w:style w:type="paragraph" w:customStyle="1" w:styleId="af0">
    <w:name w:val="Заголовок списка иллюстраций"/>
    <w:basedOn w:val="a7"/>
    <w:qFormat/>
    <w:pPr>
      <w:suppressLineNumbers/>
    </w:pPr>
  </w:style>
  <w:style w:type="paragraph" w:customStyle="1" w:styleId="af1">
    <w:name w:val="Заголовок списка объектов"/>
    <w:basedOn w:val="a7"/>
    <w:qFormat/>
    <w:pPr>
      <w:suppressLineNumbers/>
    </w:pPr>
  </w:style>
  <w:style w:type="paragraph" w:customStyle="1" w:styleId="af2">
    <w:name w:val="Заголовок списка таблиц"/>
    <w:basedOn w:val="a7"/>
    <w:qFormat/>
    <w:pPr>
      <w:suppressLineNumbers/>
    </w:pPr>
  </w:style>
  <w:style w:type="paragraph" w:customStyle="1" w:styleId="af3">
    <w:name w:val="Заголовок указателей пользователя"/>
    <w:basedOn w:val="a7"/>
    <w:qFormat/>
    <w:pPr>
      <w:suppressLineNumbers/>
    </w:pPr>
  </w:style>
  <w:style w:type="paragraph" w:customStyle="1" w:styleId="af4">
    <w:name w:val="Содержимое таблицы"/>
    <w:basedOn w:val="a"/>
    <w:qFormat/>
    <w:pPr>
      <w:suppressLineNumbers/>
    </w:pPr>
  </w:style>
  <w:style w:type="paragraph" w:customStyle="1" w:styleId="af5">
    <w:name w:val="Заголовок таблицы"/>
    <w:basedOn w:val="af4"/>
    <w:qFormat/>
    <w:pPr>
      <w:jc w:val="center"/>
    </w:pPr>
  </w:style>
  <w:style w:type="paragraph" w:customStyle="1" w:styleId="af6">
    <w:name w:val="Верхний и нижний колонтитулы"/>
    <w:basedOn w:val="a"/>
    <w:qFormat/>
    <w:pPr>
      <w:suppressLineNumbers/>
      <w:ind w:firstLine="0"/>
      <w:jc w:val="center"/>
    </w:pPr>
  </w:style>
  <w:style w:type="paragraph" w:styleId="af7">
    <w:name w:val="header"/>
    <w:basedOn w:val="af6"/>
  </w:style>
  <w:style w:type="paragraph" w:styleId="af8">
    <w:name w:val="footer"/>
    <w:basedOn w:val="af6"/>
    <w:pPr>
      <w:tabs>
        <w:tab w:val="center" w:pos="4819"/>
        <w:tab w:val="right" w:pos="9638"/>
      </w:tabs>
    </w:pPr>
  </w:style>
  <w:style w:type="paragraph" w:styleId="af9">
    <w:name w:val="Salutation"/>
    <w:basedOn w:val="a"/>
    <w:pPr>
      <w:suppressLineNumbers/>
    </w:pPr>
  </w:style>
  <w:style w:type="paragraph" w:customStyle="1" w:styleId="afa">
    <w:name w:val="Заголовок списка"/>
    <w:basedOn w:val="a"/>
    <w:next w:val="afb"/>
    <w:qFormat/>
  </w:style>
  <w:style w:type="paragraph" w:customStyle="1" w:styleId="afb">
    <w:name w:val="Содержимое списка"/>
    <w:basedOn w:val="a"/>
    <w:qFormat/>
    <w:pPr>
      <w:ind w:left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280BE-2A1C-411B-A35D-74BC32234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1</Pages>
  <Words>1452</Words>
  <Characters>8281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A</dc:creator>
  <dc:description/>
  <cp:lastModifiedBy>Andrey Kondratenko</cp:lastModifiedBy>
  <cp:revision>30</cp:revision>
  <cp:lastPrinted>1899-12-31T21:00:00Z</cp:lastPrinted>
  <dcterms:created xsi:type="dcterms:W3CDTF">2020-10-13T11:17:00Z</dcterms:created>
  <dcterms:modified xsi:type="dcterms:W3CDTF">2020-10-26T09:33:00Z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