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Style13"/>
        <w:rPr/>
      </w:pPr>
      <w:r>
        <w:rPr/>
        <w:t>Коэффициенты централизации и доверия блокчейна.</w:t>
      </w:r>
    </w:p>
    <w:p>
      <w:pPr>
        <w:pStyle w:val="Style13"/>
        <w:rPr/>
      </w:pPr>
      <w:r>
        <w:rPr/>
        <w:t>noise@sumus.team</w:t>
      </w:r>
    </w:p>
    <w:p>
      <w:pPr>
        <w:pStyle w:val="Style13"/>
        <w:rPr/>
      </w:pPr>
      <w:r>
        <w:rPr/>
        <w:t>1 декабря 2019 г.</w:t>
      </w:r>
    </w:p>
    <w:p>
      <w:pPr>
        <w:pStyle w:val="Style16"/>
        <w:rPr/>
      </w:pPr>
      <w:r>
        <w:rPr/>
        <w:t>Резюме</w:t>
      </w:r>
    </w:p>
    <w:p>
      <w:pPr>
        <w:pStyle w:val="Style9"/>
        <w:rPr/>
      </w:pPr>
      <w:r>
        <w:rPr/>
        <w:t xml:space="preserve"> </w:t>
      </w:r>
      <w:r>
        <w:rPr/>
        <w:t>В статье предлагается количественная оценка централизованности работы сети блокчейн в виде коэффициента, вычисленного на основе параметров сети. По значениям коэффициента оценивается работает ли сеть хаотично, централизованно или децентрализованно. Получена оценка оптимального количества узлов сети, использующей алгоритмы, основанные на достижении консенсуса, для лучшего сочетания быстродействия сети и уровня доверия к результатам её работы.</w:t>
      </w:r>
    </w:p>
    <w:p>
      <w:pPr>
        <w:pStyle w:val="1"/>
        <w:numPr>
          <w:ilvl w:val="0"/>
          <w:numId w:val="2"/>
        </w:numPr>
        <w:ind w:left="284" w:firstLine="567"/>
        <w:rPr/>
      </w:pPr>
      <w:r>
        <w:rPr/>
        <w:t>Введение.</w:t>
      </w:r>
    </w:p>
    <w:p>
      <w:pPr>
        <w:pStyle w:val="Style9"/>
        <w:rPr/>
      </w:pPr>
      <w:r>
        <w:rPr/>
        <w:t>Одним из главных вопросов, на которые следует ответить при оценке работы сети блокчейн является обеспечение равноправия узлов в сети и их равномерной загрузки при закрытии блоков. Такое состояние сети можно назвать децентрализованным. В идеальном случае в децентрализованной сети все работающие достаточно долго узлы закрывают одинаковое количество блоков.</w:t>
      </w:r>
    </w:p>
    <w:p>
      <w:pPr>
        <w:pStyle w:val="Style9"/>
        <w:rPr/>
      </w:pPr>
      <w:r>
        <w:rPr/>
        <w:t>Децентрализованному состоянию сети противоположны два других состояния, одинаково нежелательных. Первое — хаотичная работа сети, когда много узлов закрывают малое количество блоков каждый, но существует меньшее множество узлов, в котором каждый узел закрывает много блоков, так, что эти узлы закрывают примерно столько же блоков, сколько закрывают узлы из первого множества. Второе — централизованная работа сети, при которой большинство узлов закрывают по одному-два блока, а несколько узлов закрывают почти все блоки.</w:t>
      </w:r>
    </w:p>
    <w:p>
      <w:pPr>
        <w:pStyle w:val="Style9"/>
        <w:rPr/>
      </w:pPr>
      <w:r>
        <w:rPr/>
        <w:t>Задача состоит в построении количественной оценки сети блокчейн, позволяющей на основе простейших параметров её работы получить быстрый ответ на вопрос об уровне централизации/децентрализации/хаотичности сети на определённом интервале времени.</w:t>
      </w:r>
    </w:p>
    <w:p>
      <w:pPr>
        <w:pStyle w:val="1"/>
        <w:numPr>
          <w:ilvl w:val="0"/>
          <w:numId w:val="2"/>
        </w:numPr>
        <w:ind w:left="284" w:firstLine="567"/>
        <w:rPr/>
      </w:pPr>
      <w:bookmarkStart w:id="0" w:name="_Ref54596734"/>
      <w:r>
        <w:rPr/>
        <w:t>Оценка централизации работы сети блокчейн.</w:t>
      </w:r>
      <w:bookmarkEnd w:id="0"/>
    </w:p>
    <w:p>
      <w:pPr>
        <w:pStyle w:val="Style9"/>
        <w:rPr/>
      </w:pPr>
      <w:r>
        <w:rPr/>
        <w:t xml:space="preserve">Множество </w:t>
      </w:r>
      <w:r>
        <w:rPr/>
      </w:r>
      <m:oMath xmlns:m="http://schemas.openxmlformats.org/officeDocument/2006/math">
        <m:r>
          <w:rPr>
            <w:rFonts w:ascii="Cambria Math" w:hAnsi="Cambria Math"/>
          </w:rPr>
          <m:t xml:space="preserve">ℵ</m:t>
        </m:r>
      </m:oMath>
      <w:r>
        <w:rPr/>
        <w:t xml:space="preserve"> мощности </w:t>
      </w:r>
      <w:r>
        <w:rPr/>
      </w:r>
      <m:oMath xmlns:m="http://schemas.openxmlformats.org/officeDocument/2006/math">
        <m:r>
          <w:rPr>
            <w:rFonts w:ascii="Cambria Math" w:hAnsi="Cambria Math"/>
          </w:rPr>
          <m:t xml:space="preserve">α</m:t>
        </m:r>
      </m:oMath>
      <w:r>
        <w:rPr/>
        <w:t xml:space="preserve"> — множество блоков, закрытых на момент </w:t>
      </w:r>
      <w:r>
        <w:rPr/>
      </w:r>
      <m:oMath xmlns:m="http://schemas.openxmlformats.org/officeDocument/2006/math">
        <m:sSup>
          <m:e>
            <m:r>
              <w:rPr>
                <w:rFonts w:ascii="Cambria Math" w:hAnsi="Cambria Math"/>
              </w:rPr>
              <m:t xml:space="preserve">t</m:t>
            </m:r>
          </m:e>
          <m:sup/>
        </m:sSup>
      </m:oMath>
      <w:r>
        <w:rPr/>
        <w:t xml:space="preserve"> , </w:t>
      </w:r>
      <w:r>
        <w:rPr/>
      </w:r>
      <m:oMath xmlns:m="http://schemas.openxmlformats.org/officeDocument/2006/math">
        <m:sSub>
          <m:e>
            <m:r>
              <w:rPr>
                <w:rFonts w:ascii="Cambria Math" w:hAnsi="Cambria Math"/>
              </w:rPr>
              <m:t xml:space="preserve">B</m:t>
            </m:r>
          </m:e>
          <m:sub>
            <m:r>
              <w:rPr>
                <w:rFonts w:ascii="Cambria Math" w:hAnsi="Cambria Math"/>
              </w:rPr>
              <m:t xml:space="preserve">n</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N</m:t>
            </m:r>
          </m:sub>
        </m:sSub>
      </m:oMath>
      <w:r>
        <w:rPr/>
        <w:t xml:space="preserve"> — множество узлов мощности n , принимавших участие в закрытии блоков из </w:t>
      </w:r>
      <w:r>
        <w:rPr/>
      </w:r>
      <m:oMath xmlns:m="http://schemas.openxmlformats.org/officeDocument/2006/math">
        <m:r>
          <w:rPr>
            <w:rFonts w:ascii="Cambria Math" w:hAnsi="Cambria Math"/>
          </w:rPr>
          <m:t xml:space="preserve">ℵ</m:t>
        </m:r>
      </m:oMath>
      <w:r>
        <w:rPr/>
        <w:t xml:space="preserve"> [1], </w:t>
      </w:r>
      <w:r>
        <w:rPr/>
      </w:r>
      <m:oMath xmlns:m="http://schemas.openxmlformats.org/officeDocument/2006/math">
        <m:sSub>
          <m:e>
            <m:r>
              <w:rPr>
                <w:rFonts w:ascii="Cambria Math" w:hAnsi="Cambria Math"/>
              </w:rPr>
              <m:t xml:space="preserve">A</m:t>
            </m:r>
          </m:e>
          <m:sub>
            <m:r>
              <w:rPr>
                <w:rFonts w:ascii="Cambria Math" w:hAnsi="Cambria Math"/>
              </w:rPr>
              <m:t xml:space="preserve">N</m:t>
            </m:r>
          </m:sub>
        </m:sSub>
      </m:oMath>
      <w:r>
        <w:rPr/>
        <w:t xml:space="preserve"> — множество всех узлов сети.</w:t>
      </w:r>
    </w:p>
    <w:p>
      <w:pPr>
        <w:pStyle w:val="Style9"/>
        <w:rPr/>
      </w:pPr>
      <w:r>
        <w:rPr/>
        <w:t xml:space="preserve">Рассмотрим решётчатую функцию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i</m:t>
            </m:r>
          </m:e>
        </m:d>
      </m:oMath>
      <w:r>
        <w:rPr/>
        <w:t xml:space="preserve"> , где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0,1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m:t>
        </m:r>
      </m:oMath>
      <w:r>
        <w:rPr/>
        <w:t xml:space="preserve"> , которая строится по следующему правилу: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1</m:t>
            </m:r>
          </m:e>
        </m:d>
        <m:r>
          <w:rPr>
            <w:rFonts w:ascii="Cambria Math" w:hAnsi="Cambria Math"/>
          </w:rPr>
          <m:t xml:space="preserve">=</m:t>
        </m:r>
        <m:sSub>
          <m:e>
            <m:r>
              <w:rPr>
                <w:rFonts w:ascii="Cambria Math" w:hAnsi="Cambria Math"/>
              </w:rPr>
              <m:t xml:space="preserve">n</m:t>
            </m:r>
          </m:e>
          <m:sub>
            <m:r>
              <w:rPr>
                <w:rFonts w:ascii="Cambria Math" w:hAnsi="Cambria Math"/>
              </w:rPr>
              <m:t xml:space="preserve">1</m:t>
            </m:r>
          </m:sub>
        </m:sSub>
      </m:oMath>
      <w:r>
        <w:rPr/>
        <w:t xml:space="preserve"> — количество узлов, закрывших только по одному блоку;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2</m:t>
            </m:r>
          </m:e>
        </m:d>
        <m:r>
          <w:rPr>
            <w:rFonts w:ascii="Cambria Math" w:hAnsi="Cambria Math"/>
          </w:rPr>
          <m:t xml:space="preserve">=</m:t>
        </m:r>
        <m:sSub>
          <m:e>
            <m:r>
              <w:rPr>
                <w:rFonts w:ascii="Cambria Math" w:hAnsi="Cambria Math"/>
              </w:rPr>
              <m:t xml:space="preserve">n</m:t>
            </m:r>
          </m:e>
          <m:sub>
            <m:r>
              <w:rPr>
                <w:rFonts w:ascii="Cambria Math" w:hAnsi="Cambria Math"/>
              </w:rPr>
              <m:t xml:space="preserve">2</m:t>
            </m:r>
          </m:sub>
        </m:sSub>
      </m:oMath>
      <w:r>
        <w:rPr/>
        <w:t xml:space="preserve"> — количество узлов, закрывших только по 2 блока, </w:t>
      </w:r>
      <w:r>
        <w:rPr/>
      </w:r>
      <m:oMath xmlns:m="http://schemas.openxmlformats.org/officeDocument/2006/math">
        <m:r>
          <w:rPr>
            <w:rFonts w:ascii="Cambria Math" w:hAnsi="Cambria Math"/>
          </w:rPr>
          <m:t xml:space="preserve">…</m:t>
        </m:r>
      </m:oMath>
      <w:r>
        <w:rPr/>
        <w:t xml:space="preserve"> , </w:t>
      </w:r>
      <w:r>
        <w:rPr/>
      </w:r>
      <m:oMath xmlns:m="http://schemas.openxmlformats.org/officeDocument/2006/math">
        <m:r>
          <w:rPr>
            <w:rFonts w:ascii="Cambria Math" w:hAnsi="Cambria Math"/>
          </w:rPr>
          <m:t xml:space="preserve">y</m:t>
        </m:r>
        <m:d>
          <m:dPr>
            <m:begChr m:val="("/>
            <m:endChr m:val=")"/>
          </m:dPr>
          <m:e>
            <m:d>
              <m:dPr>
                <m:begChr m:val="["/>
                <m:endChr m:val="]"/>
              </m:dPr>
              <m:e>
                <m:f>
                  <m:num>
                    <m:r>
                      <w:rPr>
                        <w:rFonts w:ascii="Cambria Math" w:hAnsi="Cambria Math"/>
                      </w:rPr>
                      <m:t xml:space="preserve">α</m:t>
                    </m:r>
                  </m:num>
                  <m:den>
                    <m:r>
                      <w:rPr>
                        <w:rFonts w:ascii="Cambria Math" w:hAnsi="Cambria Math"/>
                      </w:rPr>
                      <m:t xml:space="preserve">n</m:t>
                    </m:r>
                  </m:den>
                </m:f>
              </m:e>
            </m:d>
          </m:e>
        </m:d>
        <m:r>
          <w:rPr>
            <w:rFonts w:ascii="Cambria Math" w:hAnsi="Cambria Math"/>
          </w:rPr>
          <m:t xml:space="preserve">=</m:t>
        </m:r>
        <m:sSub>
          <m:e>
            <m:r>
              <w:rPr>
                <w:rFonts w:ascii="Cambria Math" w:hAnsi="Cambria Math"/>
              </w:rPr>
              <m:t xml:space="preserve">n</m:t>
            </m:r>
          </m:e>
          <m:sub>
            <m:f>
              <m:num>
                <m:r>
                  <w:rPr>
                    <w:rFonts w:ascii="Cambria Math" w:hAnsi="Cambria Math"/>
                  </w:rPr>
                  <m:t xml:space="preserve">α</m:t>
                </m:r>
              </m:num>
              <m:den>
                <m:r>
                  <w:rPr>
                    <w:rFonts w:ascii="Cambria Math" w:hAnsi="Cambria Math"/>
                  </w:rPr>
                  <m:t xml:space="preserve">n</m:t>
                </m:r>
              </m:den>
            </m:f>
          </m:sub>
        </m:sSub>
      </m:oMath>
      <w:r>
        <w:rPr/>
        <w:t xml:space="preserve"> — количество узлов, закрывших по </w:t>
      </w:r>
      <w:r>
        <w:rPr/>
      </w:r>
      <m:oMath xmlns:m="http://schemas.openxmlformats.org/officeDocument/2006/math">
        <m:d>
          <m:dPr>
            <m:begChr m:val="["/>
            <m:endChr m:val="]"/>
          </m:dPr>
          <m:e>
            <m:f>
              <m:num>
                <m:r>
                  <w:rPr>
                    <w:rFonts w:ascii="Cambria Math" w:hAnsi="Cambria Math"/>
                  </w:rPr>
                  <m:t xml:space="preserve">α</m:t>
                </m:r>
              </m:num>
              <m:den>
                <m:r>
                  <w:rPr>
                    <w:rFonts w:ascii="Cambria Math" w:hAnsi="Cambria Math"/>
                  </w:rPr>
                  <m:t xml:space="preserve">n</m:t>
                </m:r>
              </m:den>
            </m:f>
          </m:e>
        </m:d>
      </m:oMath>
      <w:r>
        <w:rPr/>
        <w:t xml:space="preserve"> блоков,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α</m:t>
            </m:r>
          </m:e>
        </m:d>
        <m:r>
          <w:rPr>
            <w:rFonts w:ascii="Cambria Math" w:hAnsi="Cambria Math"/>
          </w:rPr>
          <m:t xml:space="preserve">=</m:t>
        </m:r>
        <m:sSub>
          <m:e>
            <m:r>
              <w:rPr>
                <w:rFonts w:ascii="Cambria Math" w:hAnsi="Cambria Math"/>
              </w:rPr>
              <m:t xml:space="preserve">n</m:t>
            </m:r>
          </m:e>
          <m:sub>
            <m:r>
              <w:rPr>
                <w:rFonts w:ascii="Cambria Math" w:hAnsi="Cambria Math"/>
              </w:rPr>
              <m:t xml:space="preserve">α</m:t>
            </m:r>
          </m:sub>
        </m:sSub>
      </m:oMath>
      <w:r>
        <w:rPr/>
        <w:t xml:space="preserve"> — количество узлов закрывших по </w:t>
      </w:r>
      <w:r>
        <w:rPr/>
      </w:r>
      <m:oMath xmlns:m="http://schemas.openxmlformats.org/officeDocument/2006/math">
        <m:r>
          <w:rPr>
            <w:rFonts w:ascii="Cambria Math" w:hAnsi="Cambria Math"/>
          </w:rPr>
          <m:t xml:space="preserve">α</m:t>
        </m:r>
      </m:oMath>
      <w:r>
        <w:rPr/>
        <w:t xml:space="preserve"> блоков каждый. Очевидно, что </w:t>
      </w:r>
      <w:r>
        <w:rPr/>
      </w:r>
      <m:oMath xmlns:m="http://schemas.openxmlformats.org/officeDocument/2006/math">
        <m:r>
          <w:rPr>
            <w:rFonts w:ascii="Cambria Math" w:hAnsi="Cambria Math"/>
          </w:rPr>
          <m:t xml:space="preserve">α</m:t>
        </m:r>
      </m:oMath>
      <w:r>
        <w:rPr/>
        <w:t xml:space="preserve"> равно </w:t>
      </w:r>
      <w:r>
        <w:rPr/>
      </w:r>
      <m:oMath xmlns:m="http://schemas.openxmlformats.org/officeDocument/2006/math">
        <m:r>
          <w:rPr>
            <w:rFonts w:ascii="Cambria Math" w:hAnsi="Cambria Math"/>
          </w:rPr>
          <m:t xml:space="preserve">0</m:t>
        </m:r>
      </m:oMath>
      <w:r>
        <w:rPr/>
        <w:t xml:space="preserve"> либо </w:t>
      </w:r>
      <w:r>
        <w:rPr/>
      </w:r>
      <m:oMath xmlns:m="http://schemas.openxmlformats.org/officeDocument/2006/math">
        <m:r>
          <w:rPr>
            <w:rFonts w:ascii="Cambria Math" w:hAnsi="Cambria Math"/>
          </w:rPr>
          <m:t xml:space="preserve">1</m:t>
        </m:r>
      </m:oMath>
      <w:r>
        <w:rPr/>
        <w:t xml:space="preserve"> ;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0</m:t>
            </m:r>
          </m:e>
        </m:d>
        <m:r>
          <w:rPr>
            <w:rFonts w:ascii="Cambria Math" w:hAnsi="Cambria Math"/>
          </w:rPr>
          <m:t xml:space="preserve">=</m:t>
        </m:r>
        <m:sSub>
          <m:e>
            <m:r>
              <w:rPr>
                <w:rFonts w:ascii="Cambria Math" w:hAnsi="Cambria Math"/>
              </w:rPr>
              <m:t xml:space="preserve">n</m:t>
            </m:r>
          </m:e>
          <m:sub>
            <m:r>
              <w:rPr>
                <w:rFonts w:ascii="Cambria Math" w:hAnsi="Cambria Math"/>
              </w:rPr>
              <m:t xml:space="preserve">0</m:t>
            </m:r>
          </m:sub>
        </m:sSub>
      </m:oMath>
      <w:r>
        <w:rPr/>
        <w:t xml:space="preserve"> — количество узлов, которые не закрыли ни одного блока (не работали),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m:t>
        </m:r>
      </m:oMath>
      <w:r>
        <w:rPr/>
        <w:t xml:space="preserve"> , как правило,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n</m:t>
        </m:r>
      </m:oMath>
      <w:r>
        <w:rPr/>
        <w:t xml:space="preserve"> .</w:t>
      </w:r>
    </w:p>
    <w:p>
      <w:pPr>
        <w:pStyle w:val="Style9"/>
        <w:rPr/>
      </w:pPr>
      <w:r>
        <w:rPr/>
        <w:t xml:space="preserve">Рассмотрим некоторые важные частные случаи значений функции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i</m:t>
            </m:r>
          </m:e>
        </m:d>
      </m:oMath>
      <w:r>
        <w:rPr/>
        <w:t xml:space="preserve"> .</w:t>
      </w:r>
    </w:p>
    <w:p>
      <w:pPr>
        <w:pStyle w:val="Style9"/>
        <w:numPr>
          <w:ilvl w:val="0"/>
          <w:numId w:val="3"/>
        </w:numPr>
        <w:rPr/>
      </w:pPr>
      <w:r>
        <w:rPr/>
        <w:t xml:space="preserve">Если </w:t>
      </w:r>
      <w:r>
        <w:rPr/>
      </w:r>
      <m:oMath xmlns:m="http://schemas.openxmlformats.org/officeDocument/2006/math">
        <m:sSub>
          <m:e>
            <m:r>
              <w:rPr>
                <w:rFonts w:ascii="Cambria Math" w:hAnsi="Cambria Math"/>
              </w:rPr>
              <m:t xml:space="preserve">n</m:t>
            </m:r>
          </m:e>
          <m:sub>
            <m:r>
              <w:rPr>
                <w:rFonts w:ascii="Cambria Math" w:hAnsi="Cambria Math"/>
              </w:rPr>
              <m:t xml:space="preserve">α</m:t>
            </m:r>
          </m:sub>
        </m:sSub>
        <m:r>
          <w:rPr>
            <w:rFonts w:ascii="Cambria Math" w:hAnsi="Cambria Math"/>
          </w:rPr>
          <m:t xml:space="preserve">=</m:t>
        </m:r>
        <m:r>
          <w:rPr>
            <w:rFonts w:ascii="Cambria Math" w:hAnsi="Cambria Math"/>
          </w:rPr>
          <m:t xml:space="preserve">1</m:t>
        </m:r>
      </m:oMath>
      <w:r>
        <w:rPr/>
        <w:t xml:space="preserve"> , то сеть максимально централизована и все блоки были закрыты одним узлом.</w:t>
      </w:r>
    </w:p>
    <w:p>
      <w:pPr>
        <w:pStyle w:val="Style9"/>
        <w:numPr>
          <w:ilvl w:val="0"/>
          <w:numId w:val="3"/>
        </w:numPr>
        <w:rPr/>
      </w:pPr>
      <w:r>
        <w:rPr/>
      </w:r>
      <m:oMath xmlns:m="http://schemas.openxmlformats.org/officeDocument/2006/math">
        <m:sSub>
          <m:e>
            <m:r>
              <w:rPr>
                <w:rFonts w:ascii="Cambria Math" w:hAnsi="Cambria Math"/>
              </w:rPr>
              <m:t xml:space="preserve">n</m:t>
            </m:r>
          </m:e>
          <m:sub>
            <m:r>
              <w:rPr>
                <w:rFonts w:ascii="Cambria Math" w:hAnsi="Cambria Math"/>
              </w:rPr>
              <m:t xml:space="preserve">α</m:t>
            </m:r>
          </m:sub>
        </m:sSub>
        <m:r>
          <w:rPr>
            <w:rFonts w:ascii="Cambria Math" w:hAnsi="Cambria Math"/>
          </w:rPr>
          <m:t xml:space="preserve">=</m:t>
        </m:r>
        <m:r>
          <w:rPr>
            <w:rFonts w:ascii="Cambria Math" w:hAnsi="Cambria Math"/>
          </w:rPr>
          <m:t xml:space="preserve">0</m:t>
        </m:r>
      </m:oMath>
      <w:r>
        <w:rPr/>
        <w:t xml:space="preserve"> </w:t>
      </w:r>
      <w:r>
        <w:rPr/>
        <w:t>, то исследование можно продолжить.</w:t>
      </w:r>
    </w:p>
    <w:p>
      <w:pPr>
        <w:pStyle w:val="Style9"/>
        <w:numPr>
          <w:ilvl w:val="0"/>
          <w:numId w:val="3"/>
        </w:numPr>
        <w:rPr/>
      </w:pPr>
      <w:bookmarkStart w:id="1" w:name="_Ref54008495"/>
      <w:r>
        <w:rPr/>
      </w:r>
      <m:oMath xmlns:m="http://schemas.openxmlformats.org/officeDocument/2006/math">
        <m:sSub>
          <m:e>
            <m:r>
              <w:rPr>
                <w:rFonts w:ascii="Cambria Math" w:hAnsi="Cambria Math"/>
              </w:rPr>
              <m:t xml:space="preserve">n</m:t>
            </m:r>
          </m:e>
          <m:sub>
            <m:r>
              <w:rPr>
                <w:rFonts w:ascii="Cambria Math" w:hAnsi="Cambria Math"/>
              </w:rPr>
              <m:t xml:space="preserve">1</m:t>
            </m:r>
          </m:sub>
        </m:sSub>
        <m:r>
          <w:rPr>
            <w:rFonts w:ascii="Cambria Math" w:hAnsi="Cambria Math"/>
          </w:rPr>
          <m:t xml:space="preserve">=</m:t>
        </m:r>
        <m:r>
          <w:rPr>
            <w:rFonts w:ascii="Cambria Math" w:hAnsi="Cambria Math"/>
          </w:rPr>
          <m:t xml:space="preserve">n</m:t>
        </m:r>
      </m:oMath>
      <w:r>
        <w:rPr/>
        <w:t xml:space="preserve"> </w:t>
      </w:r>
      <w:r>
        <w:rPr/>
        <w:t xml:space="preserve">, то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α</m:t>
        </m:r>
      </m:oMath>
      <w:r>
        <w:rPr/>
        <w:t xml:space="preserve"> и каждый узел закрыл по одному блоку, причём условие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n</m:t>
        </m:r>
      </m:oMath>
      <w:r>
        <w:rPr/>
        <w:t xml:space="preserve"> не выполняется.</w:t>
      </w:r>
      <w:bookmarkEnd w:id="1"/>
    </w:p>
    <w:p>
      <w:pPr>
        <w:pStyle w:val="Style9"/>
        <w:numPr>
          <w:ilvl w:val="0"/>
          <w:numId w:val="3"/>
        </w:numPr>
        <w:rPr/>
      </w:pPr>
      <w:r>
        <w:rPr/>
      </w:r>
      <m:oMath xmlns:m="http://schemas.openxmlformats.org/officeDocument/2006/math">
        <m:sSub>
          <m:e>
            <m:r>
              <w:rPr>
                <w:rFonts w:ascii="Cambria Math" w:hAnsi="Cambria Math"/>
              </w:rPr>
              <m:t xml:space="preserve">n</m:t>
            </m:r>
          </m:e>
          <m:sub>
            <m:f>
              <m:num>
                <m:r>
                  <w:rPr>
                    <w:rFonts w:ascii="Cambria Math" w:hAnsi="Cambria Math"/>
                  </w:rPr>
                  <m:t xml:space="preserve">α</m:t>
                </m:r>
              </m:num>
              <m:den>
                <m:r>
                  <w:rPr>
                    <w:rFonts w:ascii="Cambria Math" w:hAnsi="Cambria Math"/>
                  </w:rPr>
                  <m:t xml:space="preserve">n</m:t>
                </m:r>
              </m:den>
            </m:f>
          </m:sub>
        </m:sSub>
        <m:r>
          <w:rPr>
            <w:rFonts w:ascii="Cambria Math" w:hAnsi="Cambria Math"/>
          </w:rPr>
          <m:t xml:space="preserve">=</m:t>
        </m:r>
        <m:r>
          <w:rPr>
            <w:rFonts w:ascii="Cambria Math" w:hAnsi="Cambria Math"/>
          </w:rPr>
          <m:t xml:space="preserve">n</m:t>
        </m:r>
      </m:oMath>
      <w:r>
        <w:rPr/>
        <w:t xml:space="preserve"> </w:t>
      </w:r>
      <w:r>
        <w:rPr/>
        <w:t xml:space="preserve">, то каждый узел закрыл по </w:t>
      </w:r>
      <w:r>
        <w:rPr/>
      </w:r>
      <m:oMath xmlns:m="http://schemas.openxmlformats.org/officeDocument/2006/math">
        <m:d>
          <m:dPr>
            <m:begChr m:val="["/>
            <m:endChr m:val="]"/>
          </m:dPr>
          <m:e>
            <m:f>
              <m:num>
                <m:r>
                  <w:rPr>
                    <w:rFonts w:ascii="Cambria Math" w:hAnsi="Cambria Math"/>
                  </w:rPr>
                  <m:t xml:space="preserve">α</m:t>
                </m:r>
              </m:num>
              <m:den>
                <m:r>
                  <w:rPr>
                    <w:rFonts w:ascii="Cambria Math" w:hAnsi="Cambria Math"/>
                  </w:rPr>
                  <m:t xml:space="preserve">n</m:t>
                </m:r>
              </m:den>
            </m:f>
          </m:e>
        </m:d>
      </m:oMath>
      <w:r>
        <w:rPr/>
        <w:t xml:space="preserve"> узлов, что соответствует максимальной децентрализации без хаоса. Случай </w:t>
      </w:r>
      <w:r>
        <w:rPr/>
        <w:fldChar w:fldCharType="begin"/>
      </w:r>
      <w:r>
        <w:rPr/>
        <w:instrText> REF _Ref54008495 \w \h </w:instrText>
      </w:r>
      <w:r>
        <w:rPr/>
        <w:fldChar w:fldCharType="separate"/>
      </w:r>
      <w:r>
        <w:rPr/>
        <w:t>в</w:t>
      </w:r>
      <w:r>
        <w:rPr/>
        <w:fldChar w:fldCharType="end"/>
      </w:r>
      <w:r>
        <w:rPr/>
        <w:t xml:space="preserve"> относится также к децентрализованному состоянию сети, но не может поддерживаться длительное время.</w:t>
      </w:r>
    </w:p>
    <w:p>
      <w:pPr>
        <w:pStyle w:val="Style9"/>
        <w:numPr>
          <w:ilvl w:val="0"/>
          <w:numId w:val="3"/>
        </w:numPr>
        <w:rPr/>
      </w:pPr>
      <w:r>
        <w:rPr/>
      </w:r>
      <m:oMath xmlns:m="http://schemas.openxmlformats.org/officeDocument/2006/math">
        <m:sSub>
          <m:e>
            <m:r>
              <w:rPr>
                <w:rFonts w:ascii="Cambria Math" w:hAnsi="Cambria Math"/>
              </w:rPr>
              <m:t xml:space="preserve">n</m:t>
            </m:r>
          </m:e>
          <m:sub>
            <m:r>
              <w:rPr>
                <w:rFonts w:ascii="Cambria Math" w:hAnsi="Cambria Math"/>
              </w:rPr>
              <m:t xml:space="preserve">0</m:t>
            </m:r>
          </m:sub>
        </m:sSub>
      </m:oMath>
      <w:r>
        <w:rPr/>
        <w:t xml:space="preserve"> </w:t>
      </w:r>
      <w:r>
        <w:rPr/>
        <w:t xml:space="preserve">близко к </w:t>
      </w:r>
      <w:r>
        <w:rPr/>
      </w:r>
      <m:oMath xmlns:m="http://schemas.openxmlformats.org/officeDocument/2006/math">
        <m:r>
          <w:rPr>
            <w:rFonts w:ascii="Cambria Math" w:hAnsi="Cambria Math"/>
          </w:rPr>
          <m:t xml:space="preserve">n</m:t>
        </m:r>
        <m:d>
          <m:dPr>
            <m:begChr m:val="("/>
            <m:endChr m:val=")"/>
          </m:dPr>
          <m:e>
            <m:sSub>
              <m:e>
                <m:r>
                  <w:rPr>
                    <w:rFonts w:ascii="Cambria Math" w:hAnsi="Cambria Math"/>
                  </w:rPr>
                  <m:t xml:space="preserve">n</m:t>
                </m:r>
              </m:e>
              <m:sub>
                <m:r>
                  <w:rPr>
                    <w:rFonts w:ascii="Cambria Math" w:hAnsi="Cambria Math"/>
                  </w:rPr>
                  <m:t xml:space="preserve">0</m:t>
                </m:r>
              </m:sub>
            </m:sSub>
            <m:r>
              <w:rPr>
                <w:rFonts w:ascii="Cambria Math" w:hAnsi="Cambria Math"/>
              </w:rPr>
              <m:t xml:space="preserve">&lt;</m:t>
            </m:r>
            <m:r>
              <w:rPr>
                <w:rFonts w:ascii="Cambria Math" w:hAnsi="Cambria Math"/>
              </w:rPr>
              <m:t xml:space="preserve">n</m:t>
            </m:r>
          </m:e>
        </m:d>
      </m:oMath>
      <w:r>
        <w:rPr/>
        <w:t>, то в блокчейне много неработающих узлов и надо пересматривать постановку задачи.</w:t>
      </w:r>
    </w:p>
    <w:p>
      <w:pPr>
        <w:pStyle w:val="Style9"/>
        <w:ind w:left="567" w:hanging="0"/>
        <w:rPr/>
      </w:pPr>
      <w:r>
        <w:rPr/>
      </w:r>
    </w:p>
    <w:p>
      <w:pPr>
        <w:pStyle w:val="Caption"/>
        <w:rPr/>
      </w:pPr>
      <w:r>
        <w:rPr/>
        <w:t xml:space="preserve">Рис. </w:t>
      </w:r>
      <w:r>
        <w:rPr/>
        <w:fldChar w:fldCharType="begin"/>
      </w:r>
      <w:r>
        <w:rPr/>
        <w:instrText> SEQ Рисунок \* ARABIC </w:instrText>
      </w:r>
      <w:r>
        <w:rPr/>
        <w:fldChar w:fldCharType="separate"/>
      </w:r>
      <w:r>
        <w:rPr/>
        <w:t>1</w:t>
      </w:r>
      <w:r>
        <w:rPr/>
        <w:fldChar w:fldCharType="end"/>
      </w:r>
      <w:r>
        <w:rPr/>
        <w:t>. Зависимость количества узлов, закрывших одинаковое количество блоков, от количества блоков, закрытых одним узлом.</w:t>
      </w:r>
    </w:p>
    <w:p>
      <w:pPr>
        <w:pStyle w:val="Style9"/>
        <w:rPr/>
      </w:pPr>
      <w:r>
        <w:rPr/>
      </w:r>
    </w:p>
    <w:p>
      <w:pPr>
        <w:pStyle w:val="Style9"/>
        <w:rPr/>
      </w:pPr>
      <w:r>
        <w:rPr/>
        <w:t xml:space="preserve">Рассмотрим упрощённый вариант коэффициента централизации. Пусть </w:t>
      </w:r>
      <w:r>
        <w:rPr/>
      </w:r>
      <m:oMath xmlns:m="http://schemas.openxmlformats.org/officeDocument/2006/math">
        <m:sSup>
          <m:e>
            <m:r>
              <w:rPr>
                <w:rFonts w:ascii="Cambria Math" w:hAnsi="Cambria Math"/>
              </w:rPr>
              <m:t xml:space="preserve">i</m:t>
            </m:r>
          </m:e>
          <m:sup/>
        </m:sSup>
        <m:r>
          <w:rPr>
            <w:rFonts w:ascii="Cambria Math" w:hAnsi="Cambria Math"/>
          </w:rPr>
          <m:t xml:space="preserve">=</m:t>
        </m:r>
        <m:m>
          <m:mr>
            <m:e>
              <m:m>
                <m:mr>
                  <m:e>
                    <m:r>
                      <w:rPr>
                        <w:rFonts w:ascii="Cambria Math" w:hAnsi="Cambria Math"/>
                      </w:rPr>
                      <m:t xml:space="preserve">argmax</m:t>
                    </m:r>
                  </m:e>
                </m:mr>
                <m:mr>
                  <m:e>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m:t>
                    </m:r>
                  </m:e>
                </m:mr>
              </m:m>
            </m:e>
            <m:e>
              <m:d>
                <m:dPr>
                  <m:begChr m:val="("/>
                  <m:endChr m:val=")"/>
                </m:dPr>
                <m:e>
                  <m:r>
                    <w:rPr>
                      <w:rFonts w:ascii="Cambria Math" w:hAnsi="Cambria Math"/>
                    </w:rPr>
                    <m:t xml:space="preserve">y</m:t>
                  </m:r>
                  <m:d>
                    <m:dPr>
                      <m:begChr m:val="("/>
                      <m:endChr m:val=")"/>
                    </m:dPr>
                    <m:e>
                      <m:r>
                        <w:rPr>
                          <w:rFonts w:ascii="Cambria Math" w:hAnsi="Cambria Math"/>
                        </w:rPr>
                        <m:t xml:space="preserve">i</m:t>
                      </m:r>
                    </m:e>
                  </m:d>
                </m:e>
              </m:d>
            </m:e>
          </m:mr>
        </m:m>
      </m:oMath>
      <w:r>
        <w:rPr/>
        <w:t xml:space="preserve"> . Будем считать, что </w:t>
      </w:r>
      <w:r>
        <w:rPr/>
      </w:r>
      <m:oMath xmlns:m="http://schemas.openxmlformats.org/officeDocument/2006/math">
        <m:sSup>
          <m:e>
            <m:r>
              <w:rPr>
                <w:rFonts w:ascii="Cambria Math" w:hAnsi="Cambria Math"/>
              </w:rPr>
              <m:t xml:space="preserve">i</m:t>
            </m:r>
          </m:e>
          <m:sup/>
        </m:sSup>
      </m:oMath>
      <w:r>
        <w:rPr/>
        <w:t xml:space="preserve"> единственно.</w:t>
      </w:r>
    </w:p>
    <w:p>
      <w:pPr>
        <w:pStyle w:val="Style9"/>
        <w:rPr/>
      </w:pPr>
      <w:r>
        <w:rPr/>
        <w:t>Введём коэффициент централизации</w:t>
      </w:r>
    </w:p>
    <w:p>
      <w:pPr>
        <w:pStyle w:val="Style9"/>
        <w:tabs>
          <w:tab w:val="clear" w:pos="709"/>
          <w:tab w:val="left" w:pos="7938" w:leader="none"/>
        </w:tabs>
        <w:rPr/>
      </w:pPr>
      <w:r>
        <w:rPr/>
      </w:r>
      <m:oMath xmlns:m="http://schemas.openxmlformats.org/officeDocument/2006/math">
        <m:sSub>
          <m:e>
            <m:r>
              <w:rPr>
                <w:rFonts w:ascii="Cambria Math" w:hAnsi="Cambria Math"/>
              </w:rPr>
              <m:t xml:space="preserve">K</m:t>
            </m:r>
          </m:e>
          <m:sub>
            <m:r>
              <w:rPr>
                <w:rFonts w:ascii="Cambria Math" w:hAnsi="Cambria Math"/>
              </w:rPr>
              <m:t xml:space="preserve">y</m:t>
            </m:r>
          </m:sub>
        </m:sSub>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α</m:t>
            </m:r>
          </m:num>
          <m:den>
            <m:r>
              <w:rPr>
                <w:rFonts w:ascii="Cambria Math" w:hAnsi="Cambria Math"/>
              </w:rPr>
              <m:t xml:space="preserve">n</m:t>
            </m:r>
            <m:r>
              <w:rPr>
                <w:rFonts w:ascii="Cambria Math" w:hAnsi="Cambria Math"/>
              </w:rPr>
              <m:t xml:space="preserve">⋅</m:t>
            </m:r>
            <m:sSup>
              <m:e>
                <m:r>
                  <w:rPr>
                    <w:rFonts w:ascii="Cambria Math" w:hAnsi="Cambria Math"/>
                  </w:rPr>
                  <m:t xml:space="preserve">i</m:t>
                </m:r>
              </m:e>
              <m:sup/>
            </m:sSup>
          </m:den>
        </m:f>
        <m:r>
          <w:rPr>
            <w:rFonts w:ascii="Cambria Math" w:hAnsi="Cambria Math"/>
          </w:rPr>
          <m:t xml:space="preserve">,</m:t>
        </m:r>
        <m:sSub>
          <m:e>
            <m:r>
              <w:rPr>
                <w:rFonts w:ascii="Cambria Math" w:hAnsi="Cambria Math"/>
              </w:rPr>
              <m:t xml:space="preserve">K</m:t>
            </m:r>
          </m:e>
          <m:sub>
            <m:r>
              <w:rPr>
                <w:rFonts w:ascii="Cambria Math" w:hAnsi="Cambria Math"/>
              </w:rPr>
              <m:t xml:space="preserve">y</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α</m:t>
                </m:r>
              </m:num>
              <m:den>
                <m:r>
                  <w:rPr>
                    <w:rFonts w:ascii="Cambria Math" w:hAnsi="Cambria Math"/>
                  </w:rPr>
                  <m:t xml:space="preserve">n</m:t>
                </m:r>
              </m:den>
            </m:f>
            <m:r>
              <w:rPr>
                <w:rFonts w:ascii="Cambria Math" w:hAnsi="Cambria Math"/>
              </w:rPr>
              <m:t xml:space="preserve">,1</m:t>
            </m:r>
          </m:e>
        </m:d>
      </m:oMath>
      <w:r>
        <w:rPr/>
        <w:tab/>
      </w:r>
      <w:bookmarkStart w:id="2" w:name="_Ref54016922"/>
      <w:r>
        <w:rPr/>
        <w:t>(</w:t>
      </w:r>
      <w:r>
        <w:rPr>
          <w:lang w:val="en-US"/>
        </w:rPr>
        <w:fldChar w:fldCharType="begin"/>
      </w:r>
      <w:r>
        <w:rPr/>
        <w:instrText> SEQ Формула \* ARABIC </w:instrText>
      </w:r>
      <w:r>
        <w:rPr/>
        <w:fldChar w:fldCharType="separate"/>
      </w:r>
      <w:r>
        <w:rPr/>
        <w:t>1</w:t>
      </w:r>
      <w:r>
        <w:rPr/>
        <w:fldChar w:fldCharType="end"/>
      </w:r>
      <w:r>
        <w:rPr/>
        <w:t>)</w:t>
      </w:r>
      <w:bookmarkEnd w:id="2"/>
    </w:p>
    <w:p>
      <w:pPr>
        <w:pStyle w:val="Style9"/>
        <w:rPr/>
      </w:pPr>
      <w:r>
        <w:rPr/>
        <w:t xml:space="preserve">Если </w:t>
      </w:r>
      <w:r>
        <w:rPr/>
      </w:r>
      <m:oMath xmlns:m="http://schemas.openxmlformats.org/officeDocument/2006/math">
        <m:sSub>
          <m:e>
            <m:r>
              <w:rPr>
                <w:rFonts w:ascii="Cambria Math" w:hAnsi="Cambria Math"/>
              </w:rPr>
              <m:t xml:space="preserve">K</m:t>
            </m:r>
          </m:e>
          <m:sub>
            <m:r>
              <w:rPr>
                <w:rFonts w:ascii="Cambria Math" w:hAnsi="Cambria Math"/>
              </w:rPr>
              <m:t xml:space="preserve">y</m:t>
            </m:r>
          </m:sub>
        </m:sSub>
        <m:r>
          <w:rPr>
            <w:rFonts w:ascii="Cambria Math" w:hAnsi="Cambria Math"/>
          </w:rPr>
          <m:t xml:space="preserve">&lt;</m:t>
        </m:r>
        <m:r>
          <w:rPr>
            <w:rFonts w:ascii="Cambria Math" w:hAnsi="Cambria Math"/>
          </w:rPr>
          <m:t xml:space="preserve">0</m:t>
        </m:r>
      </m:oMath>
      <w:r>
        <w:rPr/>
        <w:t xml:space="preserve"> , то это указывает на тенденцию к хаотичной работе системы, например, при </w:t>
      </w:r>
      <w:r>
        <w:rPr/>
      </w:r>
      <m:oMath xmlns:m="http://schemas.openxmlformats.org/officeDocument/2006/math">
        <m:sSup>
          <m:e>
            <m:r>
              <w:rPr>
                <w:rFonts w:ascii="Cambria Math" w:hAnsi="Cambria Math"/>
              </w:rPr>
              <m:t xml:space="preserve">i</m:t>
            </m:r>
          </m:e>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n</m:t>
        </m:r>
      </m:oMath>
      <w:r>
        <w:rPr/>
        <w:t xml:space="preserve"> </w:t>
      </w:r>
    </w:p>
    <w:p>
      <w:pPr>
        <w:pStyle w:val="Style9"/>
        <w:tabs>
          <w:tab w:val="clear" w:pos="709"/>
          <w:tab w:val="left" w:pos="7938" w:leader="none"/>
        </w:tabs>
        <w:rPr>
          <w:lang w:val="en-US"/>
        </w:rPr>
      </w:pPr>
      <w:r>
        <w:rPr/>
      </w:r>
      <m:oMath xmlns:m="http://schemas.openxmlformats.org/officeDocument/2006/math">
        <m:sSub>
          <m:e>
            <m:r>
              <w:rPr>
                <w:rFonts w:ascii="Cambria Math" w:hAnsi="Cambria Math"/>
              </w:rPr>
              <m:t xml:space="preserve">K</m:t>
            </m:r>
          </m:e>
          <m:sub>
            <m:sSub>
              <m:e>
                <m:r>
                  <w:rPr>
                    <w:rFonts w:ascii="Cambria Math" w:hAnsi="Cambria Math"/>
                  </w:rPr>
                  <m:t xml:space="preserve">y</m:t>
                </m:r>
              </m:e>
              <m:sub>
                <m:r>
                  <w:rPr>
                    <w:rFonts w:ascii="Cambria Math" w:hAnsi="Cambria Math"/>
                  </w:rPr>
                  <m:t xml:space="preserve">min</m:t>
                </m:r>
              </m:sub>
            </m:sSub>
          </m:sub>
        </m:sSub>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α</m:t>
            </m:r>
          </m:num>
          <m:den>
            <m:r>
              <w:rPr>
                <w:rFonts w:ascii="Cambria Math" w:hAnsi="Cambria Math"/>
              </w:rPr>
              <m:t xml:space="preserve">n</m:t>
            </m:r>
          </m:den>
        </m:f>
        <m:r>
          <w:rPr>
            <w:rFonts w:ascii="Cambria Math" w:hAnsi="Cambria Math"/>
          </w:rPr>
          <m:t xml:space="preserve">&lt;</m:t>
        </m:r>
        <m:r>
          <w:rPr>
            <w:rFonts w:ascii="Cambria Math" w:hAnsi="Cambria Math"/>
          </w:rPr>
          <m:t xml:space="preserve">0</m:t>
        </m:r>
      </m:oMath>
      <w:r>
        <w:rPr/>
        <w:t>,</w:t>
        <w:tab/>
      </w:r>
    </w:p>
    <w:p>
      <w:pPr>
        <w:pStyle w:val="Style9"/>
        <w:rPr/>
      </w:pPr>
      <w:r>
        <w:rPr/>
        <w:t xml:space="preserve">при </w:t>
      </w:r>
      <w:r>
        <w:rPr/>
      </w:r>
      <m:oMath xmlns:m="http://schemas.openxmlformats.org/officeDocument/2006/math">
        <m:sSub>
          <m:e>
            <m:r>
              <w:rPr>
                <w:rFonts w:ascii="Cambria Math" w:hAnsi="Cambria Math"/>
              </w:rPr>
              <m:t xml:space="preserve">K</m:t>
            </m:r>
          </m:e>
          <m:sub>
            <m:r>
              <w:rPr>
                <w:rFonts w:ascii="Cambria Math" w:hAnsi="Cambria Math"/>
              </w:rPr>
              <m:t xml:space="preserve">y</m:t>
            </m:r>
          </m:sub>
        </m:sSub>
        <m:r>
          <w:rPr>
            <w:rFonts w:ascii="Cambria Math" w:hAnsi="Cambria Math"/>
          </w:rPr>
          <m:t xml:space="preserve">=</m:t>
        </m:r>
        <m:r>
          <w:rPr>
            <w:rFonts w:ascii="Cambria Math" w:hAnsi="Cambria Math"/>
          </w:rPr>
          <m:t xml:space="preserve">0</m:t>
        </m:r>
      </m:oMath>
      <w:r>
        <w:rPr/>
        <w:t xml:space="preserve"> достигается наиболее полная децентрализация без хаоса, </w:t>
      </w:r>
      <w:r>
        <w:rPr/>
      </w:r>
      <m:oMath xmlns:m="http://schemas.openxmlformats.org/officeDocument/2006/math">
        <m:sSup>
          <m:e>
            <m:r>
              <w:rPr>
                <w:rFonts w:ascii="Cambria Math" w:hAnsi="Cambria Math"/>
              </w:rPr>
              <m:t xml:space="preserve">i</m:t>
            </m:r>
          </m:e>
          <m:sup/>
        </m:sSup>
        <m:r>
          <w:rPr>
            <w:rFonts w:ascii="Cambria Math" w:hAnsi="Cambria Math"/>
          </w:rPr>
          <m:t xml:space="preserve">=</m:t>
        </m:r>
        <m:f>
          <m:num>
            <m:r>
              <w:rPr>
                <w:rFonts w:ascii="Cambria Math" w:hAnsi="Cambria Math"/>
              </w:rPr>
              <m:t xml:space="preserve">α</m:t>
            </m:r>
          </m:num>
          <m:den>
            <m:r>
              <w:rPr>
                <w:rFonts w:ascii="Cambria Math" w:hAnsi="Cambria Math"/>
              </w:rPr>
              <m:t xml:space="preserve">n</m:t>
            </m:r>
          </m:den>
        </m:f>
      </m:oMath>
      <w:r>
        <w:rPr/>
        <w:t xml:space="preserve"> . Если </w:t>
      </w:r>
      <w:r>
        <w:rPr/>
      </w:r>
      <m:oMath xmlns:m="http://schemas.openxmlformats.org/officeDocument/2006/math">
        <m:r>
          <w:rPr>
            <w:rFonts w:ascii="Cambria Math" w:hAnsi="Cambria Math"/>
          </w:rPr>
          <m:t xml:space="preserve">y</m:t>
        </m:r>
        <m:d>
          <m:dPr>
            <m:begChr m:val="("/>
            <m:endChr m:val=")"/>
          </m:dPr>
          <m:e>
            <m:sSup>
              <m:e>
                <m:r>
                  <w:rPr>
                    <w:rFonts w:ascii="Cambria Math" w:hAnsi="Cambria Math"/>
                  </w:rPr>
                  <m:t xml:space="preserve">i</m:t>
                </m:r>
              </m:e>
              <m:sup/>
            </m:sSup>
          </m:e>
        </m:d>
        <m:r>
          <w:rPr>
            <w:rFonts w:ascii="Cambria Math" w:hAnsi="Cambria Math"/>
          </w:rPr>
          <m:t xml:space="preserve">=</m:t>
        </m:r>
        <m:r>
          <w:rPr>
            <w:rFonts w:ascii="Cambria Math" w:hAnsi="Cambria Math"/>
          </w:rPr>
          <m:t xml:space="preserve">n</m:t>
        </m:r>
      </m:oMath>
      <w:r>
        <w:rPr/>
        <w:t xml:space="preserve"> , то это соответствует полной децентрализации.</w:t>
      </w:r>
    </w:p>
    <w:p>
      <w:pPr>
        <w:pStyle w:val="Style9"/>
        <w:rPr/>
      </w:pPr>
      <w:r>
        <w:rPr/>
        <w:t xml:space="preserve">Если </w:t>
      </w:r>
      <w:r>
        <w:rPr/>
      </w:r>
      <m:oMath xmlns:m="http://schemas.openxmlformats.org/officeDocument/2006/math">
        <m:sSub>
          <m:e>
            <m:r>
              <w:rPr>
                <w:rFonts w:ascii="Cambria Math" w:hAnsi="Cambria Math"/>
              </w:rPr>
              <m:t xml:space="preserve">K</m:t>
            </m:r>
          </m:e>
          <m:sub>
            <m:r>
              <w:rPr>
                <w:rFonts w:ascii="Cambria Math" w:hAnsi="Cambria Math"/>
              </w:rPr>
              <m:t xml:space="preserve">y</m:t>
            </m:r>
          </m:sub>
        </m:sSub>
        <m:r>
          <w:rPr>
            <w:rFonts w:ascii="Cambria Math" w:hAnsi="Cambria Math"/>
          </w:rPr>
          <m:t xml:space="preserve">&gt;</m:t>
        </m:r>
        <m:r>
          <w:rPr>
            <w:rFonts w:ascii="Cambria Math" w:hAnsi="Cambria Math"/>
          </w:rPr>
          <m:t xml:space="preserve">0</m:t>
        </m:r>
      </m:oMath>
      <w:r>
        <w:rPr/>
        <w:t xml:space="preserve"> , то это указывает на тенденцию к централизации, при </w:t>
      </w:r>
      <w:r>
        <w:rPr/>
      </w:r>
      <m:oMath xmlns:m="http://schemas.openxmlformats.org/officeDocument/2006/math">
        <m:sSub>
          <m:e>
            <m:r>
              <w:rPr>
                <w:rFonts w:ascii="Cambria Math" w:hAnsi="Cambria Math"/>
              </w:rPr>
              <m:t xml:space="preserve">K</m:t>
            </m:r>
          </m:e>
          <m:sub>
            <m:sSub>
              <m:e>
                <m:r>
                  <w:rPr>
                    <w:rFonts w:ascii="Cambria Math" w:hAnsi="Cambria Math"/>
                  </w:rPr>
                  <m:t xml:space="preserve">y</m:t>
                </m:r>
              </m:e>
              <m:sub>
                <m:r>
                  <w:rPr>
                    <w:rFonts w:ascii="Cambria Math" w:hAnsi="Cambria Math"/>
                  </w:rPr>
                  <m:t xml:space="preserve">max</m:t>
                </m:r>
              </m:sub>
            </m:sSub>
          </m:sub>
        </m:sSub>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r>
          <w:rPr>
            <w:rFonts w:ascii="Cambria Math" w:hAnsi="Cambria Math"/>
          </w:rPr>
          <m:t xml:space="preserve">&gt;</m:t>
        </m:r>
        <m:r>
          <w:rPr>
            <w:rFonts w:ascii="Cambria Math" w:hAnsi="Cambria Math"/>
          </w:rPr>
          <m:t xml:space="preserve">0</m:t>
        </m:r>
        <m:r>
          <w:rPr>
            <w:rFonts w:ascii="Cambria Math" w:hAnsi="Cambria Math"/>
          </w:rPr>
          <m:t xml:space="preserve">,</m:t>
        </m:r>
        <m:sSup>
          <m:e>
            <m:r>
              <w:rPr>
                <w:rFonts w:ascii="Cambria Math" w:hAnsi="Cambria Math"/>
              </w:rPr>
              <m:t xml:space="preserve">i</m:t>
            </m:r>
          </m:e>
          <m:sup/>
        </m:sSup>
        <m:r>
          <w:rPr>
            <w:rFonts w:ascii="Cambria Math" w:hAnsi="Cambria Math"/>
          </w:rPr>
          <m:t xml:space="preserve">=</m:t>
        </m:r>
        <m:r>
          <w:rPr>
            <w:rFonts w:ascii="Cambria Math" w:hAnsi="Cambria Math"/>
          </w:rPr>
          <m:t xml:space="preserve">α</m:t>
        </m:r>
      </m:oMath>
      <w:r>
        <w:rPr/>
        <w:t xml:space="preserve">, а </w:t>
      </w:r>
      <w:r>
        <w:rPr/>
      </w:r>
      <m:oMath xmlns:m="http://schemas.openxmlformats.org/officeDocument/2006/math">
        <m:sSub>
          <m:e>
            <m:r>
              <w:rPr>
                <w:rFonts w:ascii="Cambria Math" w:hAnsi="Cambria Math"/>
              </w:rPr>
              <m:t xml:space="preserve">n</m:t>
            </m:r>
          </m:e>
          <m:sub>
            <m:r>
              <w:rPr>
                <w:rFonts w:ascii="Cambria Math" w:hAnsi="Cambria Math"/>
              </w:rPr>
              <m:t xml:space="preserve">α</m:t>
            </m:r>
          </m:sub>
        </m:sSub>
        <m:r>
          <w:rPr>
            <w:rFonts w:ascii="Cambria Math" w:hAnsi="Cambria Math"/>
          </w:rPr>
          <m:t xml:space="preserve">=</m:t>
        </m:r>
        <m:r>
          <w:rPr>
            <w:rFonts w:ascii="Cambria Math" w:hAnsi="Cambria Math"/>
          </w:rPr>
          <m:t xml:space="preserve">1</m:t>
        </m:r>
      </m:oMath>
      <w:r>
        <w:rPr/>
        <w:t xml:space="preserve"> .</w:t>
      </w:r>
    </w:p>
    <w:p>
      <w:pPr>
        <w:pStyle w:val="Style9"/>
        <w:rPr/>
      </w:pPr>
      <w:r>
        <w:rPr/>
        <w:t xml:space="preserve">Если </w:t>
      </w:r>
      <w:r>
        <w:rPr/>
      </w:r>
      <m:oMath xmlns:m="http://schemas.openxmlformats.org/officeDocument/2006/math">
        <m:sSup>
          <m:e>
            <m:r>
              <w:rPr>
                <w:rFonts w:ascii="Cambria Math" w:hAnsi="Cambria Math"/>
              </w:rPr>
              <m:t xml:space="preserve">K</m:t>
            </m:r>
          </m:e>
          <m:sup/>
        </m:sSup>
        <m:r>
          <w:rPr>
            <w:rFonts w:ascii="Cambria Math" w:hAnsi="Cambria Math"/>
          </w:rPr>
          <m:t xml:space="preserve">=</m:t>
        </m:r>
        <m:r>
          <w:rPr>
            <w:rFonts w:ascii="Cambria Math" w:hAnsi="Cambria Math"/>
          </w:rPr>
          <m:t xml:space="preserve">max</m:t>
        </m:r>
        <m:d>
          <m:dPr>
            <m:begChr m:val="{"/>
            <m:endChr m:val="}"/>
          </m:dPr>
          <m:e>
            <m:d>
              <m:dPr>
                <m:begChr m:val="|"/>
                <m:endChr m:val="|"/>
              </m:dPr>
              <m:e>
                <m:sSub>
                  <m:e>
                    <m:r>
                      <w:rPr>
                        <w:rFonts w:ascii="Cambria Math" w:hAnsi="Cambria Math"/>
                      </w:rPr>
                      <m:t xml:space="preserve">K</m:t>
                    </m:r>
                  </m:e>
                  <m:sub>
                    <m:sSub>
                      <m:e>
                        <m:r>
                          <w:rPr>
                            <w:rFonts w:ascii="Cambria Math" w:hAnsi="Cambria Math"/>
                          </w:rPr>
                          <m:t xml:space="preserve">y</m:t>
                        </m:r>
                      </m:e>
                      <m:sub>
                        <m:r>
                          <w:rPr>
                            <w:rFonts w:ascii="Cambria Math" w:hAnsi="Cambria Math"/>
                          </w:rPr>
                          <m:t xml:space="preserve">min</m:t>
                        </m:r>
                      </m:sub>
                    </m:sSub>
                  </m:sub>
                </m:sSub>
              </m:e>
            </m:d>
            <m:r>
              <w:rPr>
                <w:rFonts w:ascii="Cambria Math" w:hAnsi="Cambria Math"/>
              </w:rPr>
              <m:t xml:space="preserve">,</m:t>
            </m:r>
            <m:sSub>
              <m:e>
                <m:r>
                  <w:rPr>
                    <w:rFonts w:ascii="Cambria Math" w:hAnsi="Cambria Math"/>
                  </w:rPr>
                  <m:t xml:space="preserve">K</m:t>
                </m:r>
              </m:e>
              <m:sub>
                <m:sSub>
                  <m:e>
                    <m:r>
                      <w:rPr>
                        <w:rFonts w:ascii="Cambria Math" w:hAnsi="Cambria Math"/>
                      </w:rPr>
                      <m:t xml:space="preserve">y</m:t>
                    </m:r>
                  </m:e>
                  <m:sub>
                    <m:r>
                      <w:rPr>
                        <w:rFonts w:ascii="Cambria Math" w:hAnsi="Cambria Math"/>
                      </w:rPr>
                      <m:t xml:space="preserve">max</m:t>
                    </m:r>
                  </m:sub>
                </m:sSub>
              </m:sub>
            </m:sSub>
          </m:e>
        </m:d>
      </m:oMath>
      <w:r>
        <w:rPr/>
        <w:t xml:space="preserve"> , то нормированный коэффициент централизации есть</w:t>
      </w:r>
    </w:p>
    <w:p>
      <w:pPr>
        <w:pStyle w:val="Style9"/>
        <w:tabs>
          <w:tab w:val="clear" w:pos="709"/>
          <w:tab w:val="left" w:pos="7938" w:leader="none"/>
        </w:tabs>
        <w:rPr/>
      </w:pPr>
      <w:r>
        <w:rPr/>
      </w:r>
      <m:oMath xmlns:m="http://schemas.openxmlformats.org/officeDocument/2006/math">
        <m:sSub>
          <m:e>
            <m:r>
              <w:rPr>
                <w:rFonts w:ascii="Cambria Math" w:hAnsi="Cambria Math"/>
              </w:rPr>
              <m:t xml:space="preserve">K</m:t>
            </m:r>
          </m:e>
          <m:sub>
            <m:sSub>
              <m:e>
                <m:r>
                  <w:rPr>
                    <w:rFonts w:ascii="Cambria Math" w:hAnsi="Cambria Math"/>
                  </w:rPr>
                  <m:t xml:space="preserve">y</m:t>
                </m:r>
              </m:e>
              <m:sub>
                <m:r>
                  <w:rPr>
                    <w:rFonts w:ascii="Cambria Math" w:hAnsi="Cambria Math"/>
                  </w:rPr>
                  <m:t xml:space="preserve">norm</m:t>
                </m:r>
              </m:sub>
            </m:sSub>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y</m:t>
                </m:r>
              </m:sub>
            </m:sSub>
          </m:num>
          <m:den>
            <m:sSup>
              <m:e>
                <m:r>
                  <w:rPr>
                    <w:rFonts w:ascii="Cambria Math" w:hAnsi="Cambria Math"/>
                  </w:rPr>
                  <m:t xml:space="preserve">K</m:t>
                </m:r>
              </m:e>
              <m:sup/>
            </m:sSup>
          </m:den>
        </m:f>
      </m:oMath>
      <w:r>
        <w:rPr/>
        <w:tab/>
        <w:t>(</w:t>
      </w:r>
      <w:r>
        <w:rPr>
          <w:lang w:val="en-US"/>
        </w:rPr>
        <w:fldChar w:fldCharType="begin"/>
      </w:r>
      <w:r>
        <w:rPr/>
        <w:instrText> SEQ Формула \* ARABIC </w:instrText>
      </w:r>
      <w:r>
        <w:rPr/>
        <w:fldChar w:fldCharType="separate"/>
      </w:r>
      <w:r>
        <w:rPr/>
        <w:t>2</w:t>
      </w:r>
      <w:r>
        <w:rPr/>
        <w:fldChar w:fldCharType="end"/>
      </w:r>
      <w:r>
        <w:rPr/>
        <w:t>)</w:t>
      </w:r>
    </w:p>
    <w:p>
      <w:pPr>
        <w:pStyle w:val="Style9"/>
        <w:rPr/>
      </w:pPr>
      <w:r>
        <w:rPr/>
        <w:t xml:space="preserve">Коэффициент </w:t>
      </w:r>
      <w:r>
        <w:rPr/>
      </w:r>
      <m:oMath xmlns:m="http://schemas.openxmlformats.org/officeDocument/2006/math">
        <m:sSub>
          <m:e>
            <m:r>
              <w:rPr>
                <w:rFonts w:ascii="Cambria Math" w:hAnsi="Cambria Math"/>
              </w:rPr>
              <m:t xml:space="preserve">K</m:t>
            </m:r>
          </m:e>
          <m:sub>
            <m:r>
              <w:rPr>
                <w:rFonts w:ascii="Cambria Math" w:hAnsi="Cambria Math"/>
              </w:rPr>
              <m:t xml:space="preserve">y</m:t>
            </m:r>
          </m:sub>
        </m:sSub>
      </m:oMath>
      <w:r>
        <w:rPr/>
        <w:t xml:space="preserve"> можно рассчитать, используя вместо </w:t>
      </w:r>
      <w:r>
        <w:rPr/>
      </w:r>
      <m:oMath xmlns:m="http://schemas.openxmlformats.org/officeDocument/2006/math">
        <m:sSup>
          <m:e>
            <m:r>
              <w:rPr>
                <w:rFonts w:ascii="Cambria Math" w:hAnsi="Cambria Math"/>
              </w:rPr>
              <m:t xml:space="preserve">i</m:t>
            </m:r>
          </m:e>
          <m:sup/>
        </m:sSup>
      </m:oMath>
      <w:r>
        <w:rPr/>
        <w:t xml:space="preserve"> среднее количество блоков, закрытых одним узлом </w:t>
      </w:r>
      <w:r>
        <w:rPr/>
      </w:r>
      <m:oMath xmlns:m="http://schemas.openxmlformats.org/officeDocument/2006/math">
        <m:d>
          <m:dPr>
            <m:begChr m:val="⟨"/>
            <m:endChr m:val="⟩"/>
          </m:dPr>
          <m:e>
            <m:r>
              <w:rPr>
                <w:rFonts w:ascii="Cambria Math" w:hAnsi="Cambria Math"/>
              </w:rPr>
              <m:t xml:space="preserve">i</m:t>
            </m:r>
          </m:e>
        </m:d>
      </m:oMath>
      <w:r>
        <w:rPr/>
        <w:t xml:space="preserve"> , которое определяется выражением:</w:t>
      </w:r>
    </w:p>
    <w:p>
      <w:pPr>
        <w:pStyle w:val="Style9"/>
        <w:tabs>
          <w:tab w:val="clear" w:pos="709"/>
          <w:tab w:val="left" w:pos="7938" w:leader="none"/>
        </w:tabs>
        <w:rPr/>
      </w:pPr>
      <w:bookmarkStart w:id="3" w:name="_Hlk54596540"/>
      <w:r>
        <w:rPr/>
      </w:r>
      <m:oMath xmlns:m="http://schemas.openxmlformats.org/officeDocument/2006/math">
        <m:d>
          <m:dPr>
            <m:begChr m:val="⟨"/>
            <m:endChr m:val="⟩"/>
          </m:dPr>
          <m:e>
            <m:r>
              <w:rPr>
                <w:rFonts w:ascii="Cambria Math" w:hAnsi="Cambria Math"/>
              </w:rPr>
              <m:t xml:space="preserve">i</m:t>
            </m:r>
          </m:e>
        </m:d>
        <m:r>
          <w:rPr>
            <w:rFonts w:ascii="Cambria Math" w:hAnsi="Cambria Math"/>
          </w:rPr>
          <m:t xml:space="preserve">=</m:t>
        </m:r>
        <m:m>
          <m:mr>
            <m:e>
              <m:r>
                <w:rPr>
                  <w:rFonts w:ascii="Cambria Math" w:hAnsi="Cambria Math"/>
                </w:rPr>
                <m:t xml:space="preserve">argmin</m:t>
              </m:r>
            </m:e>
          </m:mr>
          <m:mr>
            <m:e>
              <m:acc>
                <m:accPr>
                  <m:chr m:val="~"/>
                </m:accPr>
                <m:e>
                  <m:r>
                    <w:rPr>
                      <w:rFonts w:ascii="Cambria Math" w:hAnsi="Cambria Math"/>
                    </w:rPr>
                    <m:t xml:space="preserve">i</m:t>
                  </m:r>
                </m:e>
              </m:acc>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m:t>
              </m:r>
            </m:e>
          </m:mr>
        </m:m>
        <m:d>
          <m:dPr>
            <m:begChr m:val="|"/>
            <m:endChr m:val="|"/>
          </m:dPr>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acc>
                  <m:accPr>
                    <m:chr m:val="~"/>
                  </m:accPr>
                  <m:e>
                    <m:r>
                      <w:rPr>
                        <w:rFonts w:ascii="Cambria Math" w:hAnsi="Cambria Math"/>
                      </w:rPr>
                      <m:t xml:space="preserve">i</m:t>
                    </m:r>
                  </m:e>
                </m:acc>
              </m:sup>
              <m:e>
                <m:r>
                  <w:rPr>
                    <w:rFonts w:ascii="Cambria Math" w:hAnsi="Cambria Math"/>
                  </w:rPr>
                  <m:t xml:space="preserve">y</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i</m:t>
                </m:r>
              </m:e>
            </m:nary>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acc>
                  <m:accPr>
                    <m:chr m:val="~"/>
                  </m:accPr>
                  <m:e>
                    <m:r>
                      <w:rPr>
                        <w:rFonts w:ascii="Cambria Math" w:hAnsi="Cambria Math"/>
                      </w:rPr>
                      <m:t xml:space="preserve">i</m:t>
                    </m:r>
                  </m:e>
                </m:acc>
                <m:r>
                  <w:rPr>
                    <w:rFonts w:ascii="Cambria Math" w:hAnsi="Cambria Math"/>
                  </w:rPr>
                  <m:t xml:space="preserve">+</m:t>
                </m:r>
                <m:r>
                  <w:rPr>
                    <w:rFonts w:ascii="Cambria Math" w:hAnsi="Cambria Math"/>
                  </w:rPr>
                  <m:t xml:space="preserve">1</m:t>
                </m:r>
              </m:sub>
              <m:sup>
                <m:r>
                  <w:rPr>
                    <w:rFonts w:ascii="Cambria Math" w:hAnsi="Cambria Math"/>
                  </w:rPr>
                  <m:t xml:space="preserve">α</m:t>
                </m:r>
              </m:sup>
              <m:e>
                <m:r>
                  <w:rPr>
                    <w:rFonts w:ascii="Cambria Math" w:hAnsi="Cambria Math"/>
                  </w:rPr>
                  <m:t xml:space="preserve">y</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i</m:t>
                </m:r>
              </m:e>
            </m:nary>
          </m:e>
        </m:d>
      </m:oMath>
      <w:bookmarkEnd w:id="3"/>
      <w:r>
        <w:rPr/>
        <w:tab/>
        <w:t>(</w:t>
      </w:r>
      <w:r>
        <w:rPr/>
        <w:fldChar w:fldCharType="begin"/>
      </w:r>
      <w:r>
        <w:rPr/>
        <w:instrText> SEQ Формула \* ARABIC </w:instrText>
      </w:r>
      <w:r>
        <w:rPr/>
        <w:fldChar w:fldCharType="separate"/>
      </w:r>
      <w:r>
        <w:rPr/>
        <w:t>3</w:t>
      </w:r>
      <w:r>
        <w:rPr/>
        <w:fldChar w:fldCharType="end"/>
      </w:r>
      <w:r>
        <w:rPr/>
        <w:t>)</w:t>
      </w:r>
    </w:p>
    <w:p>
      <w:pPr>
        <w:pStyle w:val="Style9"/>
        <w:tabs>
          <w:tab w:val="clear" w:pos="709"/>
          <w:tab w:val="left" w:pos="7938" w:leader="none"/>
        </w:tabs>
        <w:rPr/>
      </w:pPr>
      <w:r>
        <w:rPr/>
      </w:r>
      <m:oMath xmlns:m="http://schemas.openxmlformats.org/officeDocument/2006/math">
        <m:sSub>
          <m:e>
            <m:r>
              <w:rPr>
                <w:rFonts w:ascii="Cambria Math" w:hAnsi="Cambria Math"/>
              </w:rPr>
              <m:t xml:space="preserve">K</m:t>
            </m:r>
          </m:e>
          <m:sub>
            <m:r>
              <w:rPr>
                <w:rFonts w:ascii="Cambria Math" w:hAnsi="Cambria Math"/>
              </w:rPr>
              <m:t xml:space="preserve">y</m:t>
            </m:r>
          </m:sub>
        </m:sSub>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α</m:t>
            </m:r>
          </m:num>
          <m:den>
            <m:r>
              <w:rPr>
                <w:rFonts w:ascii="Cambria Math" w:hAnsi="Cambria Math"/>
              </w:rPr>
              <m:t xml:space="preserve">n</m:t>
            </m:r>
            <m:r>
              <w:rPr>
                <w:rFonts w:ascii="Cambria Math" w:hAnsi="Cambria Math"/>
              </w:rPr>
              <m:t xml:space="preserve">⋅</m:t>
            </m:r>
            <m:d>
              <m:dPr>
                <m:begChr m:val="⟨"/>
                <m:endChr m:val="⟩"/>
              </m:dPr>
              <m:e>
                <m:r>
                  <w:rPr>
                    <w:rFonts w:ascii="Cambria Math" w:hAnsi="Cambria Math"/>
                  </w:rPr>
                  <m:t xml:space="preserve">i</m:t>
                </m:r>
              </m:e>
            </m:d>
          </m:den>
        </m:f>
      </m:oMath>
      <w:r>
        <w:rPr/>
        <w:tab/>
      </w:r>
      <w:bookmarkStart w:id="4" w:name="_Ref54016733"/>
      <w:bookmarkStart w:id="5" w:name="_Ref54596863"/>
      <w:r>
        <w:rPr/>
        <w:t>(</w:t>
      </w:r>
      <w:r>
        <w:rPr>
          <w:lang w:val="en-US"/>
        </w:rPr>
        <w:fldChar w:fldCharType="begin"/>
      </w:r>
      <w:r>
        <w:rPr/>
        <w:instrText> SEQ Формула \* ARABIC </w:instrText>
      </w:r>
      <w:r>
        <w:rPr/>
        <w:fldChar w:fldCharType="separate"/>
      </w:r>
      <w:r>
        <w:rPr/>
        <w:t>4</w:t>
      </w:r>
      <w:r>
        <w:rPr/>
        <w:fldChar w:fldCharType="end"/>
      </w:r>
      <w:bookmarkEnd w:id="5"/>
      <w:r>
        <w:rPr/>
        <w:t>)</w:t>
      </w:r>
      <w:bookmarkEnd w:id="4"/>
    </w:p>
    <w:p>
      <w:pPr>
        <w:pStyle w:val="Style9"/>
        <w:rPr/>
      </w:pPr>
      <w:r>
        <w:rPr/>
        <w:t xml:space="preserve">Использование </w:t>
      </w:r>
      <w:r>
        <w:rPr/>
        <w:fldChar w:fldCharType="begin"/>
      </w:r>
      <w:r>
        <w:rPr/>
        <w:instrText> REF _Ref54016733 \h </w:instrText>
      </w:r>
      <w:r>
        <w:rPr/>
        <w:fldChar w:fldCharType="separate"/>
      </w:r>
      <w:r>
        <w:rPr/>
        <w:t>(4)</w:t>
      </w:r>
      <w:r>
        <w:rPr/>
        <w:fldChar w:fldCharType="end"/>
      </w:r>
      <w:r>
        <w:rPr/>
        <w:t xml:space="preserve"> требует бо́льших вычислений, но результатом будет более точная оценка централизации. Наиболее предпочтительным случаем является совпадение значений </w:t>
      </w:r>
      <w:r>
        <w:rPr/>
      </w:r>
      <m:oMath xmlns:m="http://schemas.openxmlformats.org/officeDocument/2006/math">
        <m:sSub>
          <m:e>
            <m:r>
              <w:rPr>
                <w:rFonts w:ascii="Cambria Math" w:hAnsi="Cambria Math"/>
              </w:rPr>
              <m:t xml:space="preserve">K</m:t>
            </m:r>
          </m:e>
          <m:sub>
            <m:r>
              <w:rPr>
                <w:rFonts w:ascii="Cambria Math" w:hAnsi="Cambria Math"/>
              </w:rPr>
              <m:t xml:space="preserve">y</m:t>
            </m:r>
          </m:sub>
        </m:sSub>
      </m:oMath>
      <w:r>
        <w:rPr/>
        <w:t xml:space="preserve"> , полученных по формулам </w:t>
      </w:r>
      <w:r>
        <w:rPr/>
        <w:fldChar w:fldCharType="begin"/>
      </w:r>
      <w:r>
        <w:rPr/>
        <w:instrText> REF _Ref54016922 \h </w:instrText>
      </w:r>
      <w:r>
        <w:rPr/>
        <w:fldChar w:fldCharType="separate"/>
      </w:r>
      <w:r>
        <w:rPr/>
        <w:t>(1)</w:t>
      </w:r>
      <w:r>
        <w:rPr/>
        <w:fldChar w:fldCharType="end"/>
      </w:r>
      <w:r>
        <w:rPr/>
        <w:t xml:space="preserve"> и </w:t>
      </w:r>
      <w:r>
        <w:rPr/>
        <w:fldChar w:fldCharType="begin"/>
      </w:r>
      <w:r>
        <w:rPr/>
        <w:instrText> REF _Ref54016733 \h </w:instrText>
      </w:r>
      <w:r>
        <w:rPr/>
        <w:fldChar w:fldCharType="separate"/>
      </w:r>
      <w:r>
        <w:rPr/>
        <w:t>(4)</w:t>
      </w:r>
      <w:r>
        <w:rPr/>
        <w:fldChar w:fldCharType="end"/>
      </w:r>
      <w:r>
        <w:rPr/>
        <w:t>. Если эти значения существенно различны, то сеть не может быть признана децентрализованной.</w:t>
      </w:r>
    </w:p>
    <w:p>
      <w:pPr>
        <w:pStyle w:val="1"/>
        <w:numPr>
          <w:ilvl w:val="0"/>
          <w:numId w:val="2"/>
        </w:numPr>
        <w:ind w:left="284" w:firstLine="567"/>
        <w:rPr/>
      </w:pPr>
      <w:r>
        <w:rPr/>
        <w:t>Оценка доверия к сети блокчейн.</w:t>
      </w:r>
    </w:p>
    <w:p>
      <w:pPr>
        <w:pStyle w:val="Style9"/>
        <w:rPr/>
      </w:pPr>
      <w:r>
        <w:rPr/>
        <w:t xml:space="preserve">Как было указано в [1],все узлы блокчейна составляют множество </w:t>
      </w:r>
      <w:r>
        <w:rPr/>
      </w:r>
      <m:oMath xmlns:m="http://schemas.openxmlformats.org/officeDocument/2006/math">
        <m:sSub>
          <m:e>
            <m:r>
              <w:rPr>
                <w:rFonts w:ascii="Cambria Math" w:hAnsi="Cambria Math"/>
              </w:rPr>
              <m:t xml:space="preserve">A</m:t>
            </m:r>
          </m:e>
          <m:sub>
            <m:r>
              <w:rPr>
                <w:rFonts w:ascii="Cambria Math" w:hAnsi="Cambria Math"/>
              </w:rPr>
              <m:t xml:space="preserve">N</m:t>
            </m:r>
          </m:sub>
        </m:sSub>
      </m:oMath>
      <w:r>
        <w:rPr/>
        <w:t xml:space="preserve"> , разбитое на </w:t>
      </w:r>
      <w:r>
        <w:rPr/>
      </w:r>
      <m:oMath xmlns:m="http://schemas.openxmlformats.org/officeDocument/2006/math">
        <m:r>
          <w:rPr>
            <w:rFonts w:ascii="Cambria Math" w:hAnsi="Cambria Math"/>
          </w:rPr>
          <m:t xml:space="preserve">K</m:t>
        </m:r>
      </m:oMath>
      <w:r>
        <w:rPr/>
        <w:t xml:space="preserve"> непересекающихся подмножеств </w:t>
      </w:r>
      <w:r>
        <w:rPr/>
      </w:r>
      <m:oMath xmlns:m="http://schemas.openxmlformats.org/officeDocument/2006/math">
        <m:sSubSup>
          <m:e>
            <m:r>
              <w:rPr>
                <w:rFonts w:ascii="Cambria Math" w:hAnsi="Cambria Math"/>
              </w:rPr>
              <m:t xml:space="preserve">B</m:t>
            </m:r>
          </m:e>
          <m:sub>
            <m:r>
              <w:rPr>
                <w:rFonts w:ascii="Cambria Math" w:hAnsi="Cambria Math"/>
              </w:rPr>
              <m:t xml:space="preserve">n</m:t>
            </m:r>
          </m:sub>
          <m:sup>
            <m:r>
              <w:rPr>
                <w:rFonts w:ascii="Cambria Math" w:hAnsi="Cambria Math"/>
              </w:rPr>
              <m:t xml:space="preserve">i</m:t>
            </m:r>
          </m:sup>
        </m:sSubSup>
      </m:oMath>
      <w:r>
        <w:rPr/>
        <w:t xml:space="preserve"> </w:t>
      </w:r>
    </w:p>
    <w:p>
      <w:pPr>
        <w:pStyle w:val="Style9"/>
        <w:tabs>
          <w:tab w:val="clear" w:pos="709"/>
          <w:tab w:val="left" w:pos="7938" w:leader="none"/>
        </w:tabs>
        <w:rPr/>
      </w:pPr>
      <w:r>
        <w:rPr/>
      </w:r>
      <m:oMath xmlns:m="http://schemas.openxmlformats.org/officeDocument/2006/math">
        <m:sSub>
          <m:e>
            <m:r>
              <w:rPr>
                <w:rFonts w:ascii="Cambria Math" w:hAnsi="Cambria Math"/>
              </w:rPr>
              <m:t xml:space="preserve">A</m:t>
            </m:r>
          </m:e>
          <m:sub>
            <m:r>
              <w:rPr>
                <w:rFonts w:ascii="Cambria Math" w:hAnsi="Cambria Math"/>
              </w:rPr>
              <m:t xml:space="preserve">N</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K</m:t>
        </m:r>
        <m:sSubSup>
          <m:e>
            <m:r>
              <w:rPr>
                <w:rFonts w:ascii="Cambria Math" w:hAnsi="Cambria Math"/>
              </w:rPr>
              <m:t xml:space="preserve">B</m:t>
            </m:r>
          </m:e>
          <m:sub>
            <m:r>
              <w:rPr>
                <w:rFonts w:ascii="Cambria Math" w:hAnsi="Cambria Math"/>
              </w:rPr>
              <m:t xml:space="preserve">n</m:t>
            </m:r>
          </m:sub>
          <m:sup>
            <m:r>
              <w:rPr>
                <w:rFonts w:ascii="Cambria Math" w:hAnsi="Cambria Math"/>
              </w:rPr>
              <m:t xml:space="preserve">i</m:t>
            </m:r>
          </m:sup>
        </m:sSubSup>
      </m:oMath>
      <w:r>
        <w:rPr>
          <w:lang w:val="en-US"/>
        </w:rPr>
        <w:tab/>
      </w:r>
      <w:r>
        <w:rPr/>
        <w:t>(</w:t>
      </w:r>
      <w:r>
        <w:rPr/>
        <w:fldChar w:fldCharType="begin"/>
      </w:r>
      <w:r>
        <w:rPr/>
        <w:instrText> SEQ Формула \* ARABIC </w:instrText>
      </w:r>
      <w:r>
        <w:rPr/>
        <w:fldChar w:fldCharType="separate"/>
      </w:r>
      <w:r>
        <w:rPr/>
        <w:t>5</w:t>
      </w:r>
      <w:r>
        <w:rPr/>
        <w:fldChar w:fldCharType="end"/>
      </w:r>
      <w:r>
        <w:rPr/>
        <w:t>)</w:t>
      </w:r>
    </w:p>
    <w:p>
      <w:pPr>
        <w:pStyle w:val="Style9"/>
        <w:rPr/>
      </w:pPr>
      <w:r>
        <w:rPr/>
        <w:t xml:space="preserve">Узлы включаются в каждое </w:t>
      </w:r>
      <w:r>
        <w:rPr/>
      </w:r>
      <m:oMath xmlns:m="http://schemas.openxmlformats.org/officeDocument/2006/math">
        <m:sSubSup>
          <m:e>
            <m:r>
              <w:rPr>
                <w:rFonts w:ascii="Cambria Math" w:hAnsi="Cambria Math"/>
              </w:rPr>
              <m:t xml:space="preserve">B</m:t>
            </m:r>
          </m:e>
          <m:sub>
            <m:r>
              <w:rPr>
                <w:rFonts w:ascii="Cambria Math" w:hAnsi="Cambria Math"/>
              </w:rPr>
              <m:t xml:space="preserve">n</m:t>
            </m:r>
          </m:sub>
          <m:sup>
            <m:r>
              <w:rPr>
                <w:rFonts w:ascii="Cambria Math" w:hAnsi="Cambria Math"/>
              </w:rPr>
              <m:t xml:space="preserve">i</m:t>
            </m:r>
          </m:sup>
        </m:sSubSup>
      </m:oMath>
      <w:r>
        <w:rPr/>
        <w:t xml:space="preserve"> , в соответствие с гипотезой о равномерном распределении их номеров. Каждое множество </w:t>
      </w:r>
      <w:r>
        <w:rPr/>
      </w:r>
      <m:oMath xmlns:m="http://schemas.openxmlformats.org/officeDocument/2006/math">
        <m:sSubSup>
          <m:e>
            <m:r>
              <w:rPr>
                <w:rFonts w:ascii="Cambria Math" w:hAnsi="Cambria Math"/>
              </w:rPr>
              <m:t xml:space="preserve">B</m:t>
            </m:r>
          </m:e>
          <m:sub>
            <m:r>
              <w:rPr>
                <w:rFonts w:ascii="Cambria Math" w:hAnsi="Cambria Math"/>
              </w:rPr>
              <m:t xml:space="preserve">n</m:t>
            </m:r>
          </m:sub>
          <m:sup>
            <m:r>
              <w:rPr>
                <w:rFonts w:ascii="Cambria Math" w:hAnsi="Cambria Math"/>
              </w:rPr>
              <m:t xml:space="preserve">i</m:t>
            </m:r>
          </m:sup>
        </m:sSubSup>
      </m:oMath>
      <w:r>
        <w:rPr/>
        <w:t xml:space="preserve"> имеет одну и ту же мощность n и по своему смыслу эквивалентно множеству из раздела </w:t>
      </w:r>
      <w:r>
        <w:rPr>
          <w:b/>
          <w:bCs/>
        </w:rPr>
        <w:fldChar w:fldCharType="begin"/>
      </w:r>
      <w:r>
        <w:rPr>
          <w:b/>
          <w:bCs/>
        </w:rPr>
        <w:instrText> REF _Ref54596734 \r \h </w:instrText>
      </w:r>
      <w:r>
        <w:rPr>
          <w:b/>
          <w:bCs/>
        </w:rPr>
        <w:fldChar w:fldCharType="separate"/>
      </w:r>
      <w:r>
        <w:rPr>
          <w:b/>
          <w:bCs/>
        </w:rPr>
        <w:t>2</w:t>
      </w:r>
      <w:r>
        <w:rPr>
          <w:b/>
          <w:bCs/>
        </w:rPr>
        <w:fldChar w:fldCharType="end"/>
      </w:r>
      <w:r>
        <w:rPr/>
        <w:t>.</w:t>
      </w:r>
    </w:p>
    <w:p>
      <w:pPr>
        <w:pStyle w:val="Style9"/>
        <w:rPr/>
      </w:pPr>
      <w:r>
        <w:rPr/>
        <w:t xml:space="preserve">Сколько надо взять узлов в </w:t>
      </w:r>
      <w:r>
        <w:rPr/>
      </w:r>
      <m:oMath xmlns:m="http://schemas.openxmlformats.org/officeDocument/2006/math">
        <m:sSubSup>
          <m:e>
            <m:r>
              <w:rPr>
                <w:rFonts w:ascii="Cambria Math" w:hAnsi="Cambria Math"/>
              </w:rPr>
              <m:t xml:space="preserve">B</m:t>
            </m:r>
          </m:e>
          <m:sub>
            <m:r>
              <w:rPr>
                <w:rFonts w:ascii="Cambria Math" w:hAnsi="Cambria Math"/>
              </w:rPr>
              <m:t xml:space="preserve">n</m:t>
            </m:r>
          </m:sub>
          <m:sup>
            <m:r>
              <w:rPr>
                <w:rFonts w:ascii="Cambria Math" w:hAnsi="Cambria Math"/>
              </w:rPr>
              <m:t xml:space="preserve">i</m:t>
            </m:r>
          </m:sup>
        </m:sSubSup>
      </m:oMath>
      <w:r>
        <w:rPr/>
        <w:t xml:space="preserve">, чтобы это вызывало достаточное доверие к результатам работы сети? Чем больше </w:t>
      </w:r>
      <w:r>
        <w:rPr/>
      </w:r>
      <m:oMath xmlns:m="http://schemas.openxmlformats.org/officeDocument/2006/math">
        <m:r>
          <w:rPr>
            <w:rFonts w:ascii="Cambria Math" w:hAnsi="Cambria Math"/>
          </w:rPr>
          <m:t xml:space="preserve">n</m:t>
        </m:r>
      </m:oMath>
      <w:r>
        <w:rPr/>
        <w:t xml:space="preserve"> — тем лучше для доверия системе, но при этом, чем меньше </w:t>
      </w:r>
      <w:r>
        <w:rPr/>
      </w:r>
      <m:oMath xmlns:m="http://schemas.openxmlformats.org/officeDocument/2006/math">
        <m:r>
          <w:rPr>
            <w:rFonts w:ascii="Cambria Math" w:hAnsi="Cambria Math"/>
          </w:rPr>
          <m:t xml:space="preserve">n</m:t>
        </m:r>
      </m:oMath>
      <w:r>
        <w:rPr/>
        <w:t xml:space="preserve"> по отношению к </w:t>
      </w:r>
      <w:r>
        <w:rPr/>
      </w:r>
      <m:oMath xmlns:m="http://schemas.openxmlformats.org/officeDocument/2006/math">
        <m:r>
          <w:rPr>
            <w:rFonts w:ascii="Cambria Math" w:hAnsi="Cambria Math"/>
          </w:rPr>
          <m:t xml:space="preserve">N</m:t>
        </m:r>
      </m:oMath>
      <w:r>
        <w:rPr/>
        <w:t xml:space="preserve">, тем ниже вычислительные затраты на выработку консенсуса. Тогда чем больше каждая из величин </w:t>
      </w:r>
      <w:r>
        <w:rPr/>
      </w:r>
      <m:oMath xmlns:m="http://schemas.openxmlformats.org/officeDocument/2006/math">
        <m:r>
          <w:rPr>
            <w:rFonts w:ascii="Cambria Math" w:hAnsi="Cambria Math"/>
          </w:rPr>
          <m:t xml:space="preserve">n</m:t>
        </m:r>
      </m:oMath>
      <w:r>
        <w:rPr/>
        <w:t xml:space="preserve">, </w:t>
      </w:r>
      <w:r>
        <w:rPr/>
      </w:r>
      <m:oMath xmlns:m="http://schemas.openxmlformats.org/officeDocument/2006/math">
        <m:f>
          <m:num>
            <m:r>
              <w:rPr>
                <w:rFonts w:ascii="Cambria Math" w:hAnsi="Cambria Math"/>
              </w:rPr>
              <m:t xml:space="preserve">N</m:t>
            </m:r>
          </m:num>
          <m:den>
            <m:r>
              <w:rPr>
                <w:rFonts w:ascii="Cambria Math" w:hAnsi="Cambria Math"/>
              </w:rPr>
              <m:t xml:space="preserve">n</m:t>
            </m:r>
          </m:den>
        </m:f>
      </m:oMath>
      <w:r>
        <w:rPr/>
        <w:t xml:space="preserve">, тем меньше </w:t>
      </w:r>
      <w:r>
        <w:rPr/>
      </w:r>
      <m:oMath xmlns:m="http://schemas.openxmlformats.org/officeDocument/2006/math">
        <m:r>
          <w:rPr>
            <w:rFonts w:ascii="Cambria Math" w:hAnsi="Cambria Math"/>
          </w:rPr>
          <m:t xml:space="preserve">z</m:t>
        </m:r>
        <m:d>
          <m:dPr>
            <m:begChr m:val="("/>
            <m:endChr m:val=")"/>
          </m:dPr>
          <m:e>
            <m:r>
              <w:rPr>
                <w:rFonts w:ascii="Cambria Math" w:hAnsi="Cambria Math"/>
              </w:rPr>
              <m:t xml:space="preserve">n</m:t>
            </m:r>
          </m:e>
        </m:d>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r>
          <w:rPr>
            <w:rFonts w:ascii="Cambria Math" w:hAnsi="Cambria Math"/>
          </w:rPr>
          <m:t xml:space="preserve">+</m:t>
        </m:r>
        <m:f>
          <m:num>
            <m:r>
              <w:rPr>
                <w:rFonts w:ascii="Cambria Math" w:hAnsi="Cambria Math"/>
              </w:rPr>
              <m:t xml:space="preserve">n</m:t>
            </m:r>
          </m:num>
          <m:den>
            <m:r>
              <w:rPr>
                <w:rFonts w:ascii="Cambria Math" w:hAnsi="Cambria Math"/>
              </w:rPr>
              <m:t xml:space="preserve">N</m:t>
            </m:r>
          </m:den>
        </m:f>
      </m:oMath>
      <w:r>
        <w:rPr/>
        <w:t xml:space="preserve">. Найдя минимум по n этой функции, получим оптимальное </w:t>
      </w:r>
      <w:r>
        <w:rPr/>
        <w:fldChar w:fldCharType="begin"/>
      </w:r>
      <w:r>
        <w:rPr/>
        <w:instrText> REF _Ref54596863 \h </w:instrText>
      </w:r>
      <w:r>
        <w:rPr/>
        <w:fldChar w:fldCharType="separate"/>
      </w:r>
      <w:r>
        <w:rPr/>
        <w:t>(4</w:t>
      </w:r>
      <w:r>
        <w:rPr/>
        <w:fldChar w:fldCharType="end"/>
      </w:r>
      <w:r>
        <w:rPr/>
        <w:t>).</w:t>
      </w:r>
    </w:p>
    <w:p>
      <w:pPr>
        <w:pStyle w:val="Style9"/>
        <w:tabs>
          <w:tab w:val="clear" w:pos="709"/>
          <w:tab w:val="left" w:pos="7938" w:leader="none"/>
        </w:tabs>
        <w:rPr/>
      </w:pPr>
      <w:r>
        <w:rPr/>
      </w:r>
      <m:oMath xmlns:m="http://schemas.openxmlformats.org/officeDocument/2006/math">
        <m:sSub>
          <m:e>
            <m:r>
              <w:rPr>
                <w:rFonts w:ascii="Cambria Math" w:hAnsi="Cambria Math"/>
              </w:rPr>
              <m:t xml:space="preserve">n</m:t>
            </m:r>
          </m:e>
          <m:sub>
            <m:r>
              <w:rPr>
                <w:rFonts w:ascii="Cambria Math" w:hAnsi="Cambria Math"/>
              </w:rPr>
              <m:t xml:space="preserve">opt</m:t>
            </m:r>
          </m:sub>
        </m:sSub>
        <m:r>
          <w:rPr>
            <w:rFonts w:ascii="Cambria Math" w:hAnsi="Cambria Math"/>
          </w:rPr>
          <m:t xml:space="preserve">=</m:t>
        </m:r>
        <m:rad>
          <m:radPr>
            <m:degHide m:val="1"/>
          </m:radPr>
          <m:deg/>
          <m:e>
            <m:r>
              <w:rPr>
                <w:rFonts w:ascii="Cambria Math" w:hAnsi="Cambria Math"/>
              </w:rPr>
              <m:t xml:space="preserve">N</m:t>
            </m:r>
          </m:e>
        </m:rad>
      </m:oMath>
      <w:r>
        <w:rPr/>
        <w:tab/>
        <w:t>(</w:t>
      </w:r>
      <w:r>
        <w:rPr>
          <w:lang w:val="en-US"/>
        </w:rPr>
        <w:fldChar w:fldCharType="begin"/>
      </w:r>
      <w:r>
        <w:rPr/>
        <w:instrText> SEQ Формула \* ARABIC </w:instrText>
      </w:r>
      <w:r>
        <w:rPr/>
        <w:fldChar w:fldCharType="separate"/>
      </w:r>
      <w:r>
        <w:rPr/>
        <w:t>6</w:t>
      </w:r>
      <w:r>
        <w:rPr/>
        <w:fldChar w:fldCharType="end"/>
      </w:r>
      <w:r>
        <w:rPr/>
        <w:t>)</w:t>
      </w:r>
    </w:p>
    <w:p>
      <w:pPr>
        <w:pStyle w:val="Style9"/>
        <w:rPr/>
      </w:pPr>
      <w:r>
        <w:rPr/>
        <w:t xml:space="preserve">Можно считать </w:t>
      </w:r>
      <w:r>
        <w:rPr/>
      </w:r>
      <m:oMath xmlns:m="http://schemas.openxmlformats.org/officeDocument/2006/math">
        <m:r>
          <w:rPr>
            <w:rFonts w:ascii="Cambria Math" w:hAnsi="Cambria Math"/>
          </w:rPr>
          <m:t xml:space="preserve">z</m:t>
        </m:r>
        <m:d>
          <m:dPr>
            <m:begChr m:val="("/>
            <m:endChr m:val=")"/>
          </m:dPr>
          <m:e>
            <m:r>
              <w:rPr>
                <w:rFonts w:ascii="Cambria Math" w:hAnsi="Cambria Math"/>
              </w:rPr>
              <m:t xml:space="preserve">n</m:t>
            </m:r>
          </m:e>
        </m:d>
      </m:oMath>
      <w:r>
        <w:rPr/>
        <w:t xml:space="preserve"> коэффициентом «недоверия». Тогда </w:t>
      </w:r>
      <w:r>
        <w:rPr/>
      </w:r>
      <m:oMath xmlns:m="http://schemas.openxmlformats.org/officeDocument/2006/math">
        <m:sSub>
          <m:e>
            <m:r>
              <w:rPr>
                <w:rFonts w:ascii="Cambria Math" w:hAnsi="Cambria Math"/>
              </w:rPr>
              <m:t xml:space="preserve">K</m:t>
            </m:r>
          </m:e>
          <m:sub>
            <m:r>
              <w:rPr>
                <w:rFonts w:ascii="Cambria Math" w:hAnsi="Cambria Math"/>
              </w:rPr>
              <m:t xml:space="preserve">dr</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z</m:t>
            </m:r>
            <m:d>
              <m:dPr>
                <m:begChr m:val="("/>
                <m:endChr m:val=")"/>
              </m:dPr>
              <m:e>
                <m:r>
                  <w:rPr>
                    <w:rFonts w:ascii="Cambria Math" w:hAnsi="Cambria Math"/>
                  </w:rPr>
                  <m:t xml:space="preserve">n</m:t>
                </m:r>
              </m:e>
            </m:d>
          </m:den>
        </m:f>
      </m:oMath>
      <w:r>
        <w:rPr/>
        <w:t xml:space="preserve"> — коэффициент доверия без потери работоспособности, достигающий максимума при </w:t>
      </w:r>
      <w:r>
        <w:rPr/>
      </w:r>
      <m:oMath xmlns:m="http://schemas.openxmlformats.org/officeDocument/2006/math">
        <m:r>
          <w:rPr>
            <w:rFonts w:ascii="Cambria Math" w:hAnsi="Cambria Math"/>
          </w:rPr>
          <m:t xml:space="preserve">n</m:t>
        </m:r>
        <m:r>
          <w:rPr>
            <w:rFonts w:ascii="Cambria Math" w:hAnsi="Cambria Math"/>
          </w:rPr>
          <m:t xml:space="preserve">=</m:t>
        </m:r>
        <m:sSub>
          <m:e>
            <m:r>
              <w:rPr>
                <w:rFonts w:ascii="Cambria Math" w:hAnsi="Cambria Math"/>
              </w:rPr>
              <m:t xml:space="preserve">n</m:t>
            </m:r>
          </m:e>
          <m:sub>
            <m:r>
              <w:rPr>
                <w:rFonts w:ascii="Cambria Math" w:hAnsi="Cambria Math"/>
              </w:rPr>
              <m:t xml:space="preserve">opt</m:t>
            </m:r>
          </m:sub>
        </m:sSub>
      </m:oMath>
      <w:r>
        <w:rPr/>
        <w:t>.</w:t>
      </w:r>
    </w:p>
    <w:p>
      <w:pPr>
        <w:pStyle w:val="Style9"/>
        <w:tabs>
          <w:tab w:val="clear" w:pos="709"/>
          <w:tab w:val="left" w:pos="7938" w:leader="none"/>
        </w:tabs>
        <w:rPr/>
      </w:pPr>
      <w:r>
        <w:rPr/>
      </w:r>
      <m:oMath xmlns:m="http://schemas.openxmlformats.org/officeDocument/2006/math">
        <m:sSub>
          <m:e>
            <m:r>
              <w:rPr>
                <w:rFonts w:ascii="Cambria Math" w:hAnsi="Cambria Math"/>
              </w:rPr>
              <m:t xml:space="preserve">K</m:t>
            </m:r>
          </m:e>
          <m:sub>
            <m:r>
              <w:rPr>
                <w:rFonts w:ascii="Cambria Math" w:hAnsi="Cambria Math"/>
              </w:rPr>
              <m:t xml:space="preserve">dr</m:t>
            </m:r>
          </m:sub>
        </m:sSub>
        <m:r>
          <w:rPr>
            <w:rFonts w:ascii="Cambria Math" w:hAnsi="Cambria Math"/>
          </w:rPr>
          <m:t xml:space="preserve">=</m:t>
        </m:r>
        <m:f>
          <m:num>
            <m:r>
              <w:rPr>
                <w:rFonts w:ascii="Cambria Math" w:hAnsi="Cambria Math"/>
              </w:rPr>
              <m:t xml:space="preserve">n</m:t>
            </m:r>
            <m:r>
              <w:rPr>
                <w:rFonts w:ascii="Cambria Math" w:hAnsi="Cambria Math"/>
              </w:rPr>
              <m:t xml:space="preserve">⋅</m:t>
            </m:r>
            <m:r>
              <w:rPr>
                <w:rFonts w:ascii="Cambria Math" w:hAnsi="Cambria Math"/>
              </w:rPr>
              <m:t xml:space="preserve">N</m:t>
            </m:r>
          </m:num>
          <m:den>
            <m:sSup>
              <m:e>
                <m:r>
                  <w:rPr>
                    <w:rFonts w:ascii="Cambria Math" w:hAnsi="Cambria Math"/>
                  </w:rPr>
                  <m:t xml:space="preserve">n</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den>
        </m:f>
        <m:r>
          <w:rPr>
            <w:rFonts w:ascii="Cambria Math" w:hAnsi="Cambria Math"/>
          </w:rPr>
          <m:t xml:space="preserve">;</m:t>
        </m:r>
        <m:sSub>
          <m:e>
            <m:r>
              <w:rPr>
                <w:rFonts w:ascii="Cambria Math" w:hAnsi="Cambria Math"/>
              </w:rPr>
              <m:t xml:space="preserve">K</m:t>
            </m:r>
          </m:e>
          <m:sub>
            <m:r>
              <w:rPr>
                <w:rFonts w:ascii="Cambria Math" w:hAnsi="Cambria Math"/>
              </w:rPr>
              <m:t xml:space="preserve">drmax</m:t>
            </m:r>
          </m:sub>
        </m:sSub>
        <m:r>
          <w:rPr>
            <w:rFonts w:ascii="Cambria Math" w:hAnsi="Cambria Math"/>
          </w:rPr>
          <m:t xml:space="preserve">=</m:t>
        </m:r>
        <m:f>
          <m:num>
            <m:rad>
              <m:radPr>
                <m:degHide m:val="1"/>
              </m:radPr>
              <m:deg/>
              <m:e>
                <m:r>
                  <w:rPr>
                    <w:rFonts w:ascii="Cambria Math" w:hAnsi="Cambria Math"/>
                  </w:rPr>
                  <m:t xml:space="preserve">N</m:t>
                </m:r>
              </m:e>
            </m:rad>
          </m:num>
          <m:den>
            <m:r>
              <w:rPr>
                <w:rFonts w:ascii="Cambria Math" w:hAnsi="Cambria Math"/>
              </w:rPr>
              <m:t xml:space="preserve">2</m:t>
            </m:r>
          </m:den>
        </m:f>
      </m:oMath>
      <w:r>
        <w:rPr/>
        <w:tab/>
      </w:r>
      <w:bookmarkStart w:id="6" w:name="_Ref54597904"/>
      <w:r>
        <w:rPr/>
        <w:t>(</w:t>
      </w:r>
      <w:r>
        <w:rPr>
          <w:lang w:val="en-US"/>
        </w:rPr>
        <w:fldChar w:fldCharType="begin"/>
      </w:r>
      <w:r>
        <w:rPr/>
        <w:instrText> SEQ Формула \* ARABIC </w:instrText>
      </w:r>
      <w:r>
        <w:rPr/>
        <w:fldChar w:fldCharType="separate"/>
      </w:r>
      <w:r>
        <w:rPr/>
        <w:t>7</w:t>
      </w:r>
      <w:r>
        <w:rPr/>
        <w:fldChar w:fldCharType="end"/>
      </w:r>
      <w:bookmarkEnd w:id="6"/>
      <w:r>
        <w:rPr/>
        <w:t>)</w:t>
      </w:r>
    </w:p>
    <w:p>
      <w:pPr>
        <w:pStyle w:val="Style9"/>
        <w:rPr/>
      </w:pPr>
      <w:r>
        <w:rPr/>
        <w:t xml:space="preserve">Нормированный коэффициент </w:t>
      </w:r>
      <w:r>
        <w:rPr/>
      </w:r>
      <m:oMath xmlns:m="http://schemas.openxmlformats.org/officeDocument/2006/math">
        <m:sSub>
          <m:e>
            <m:r>
              <w:rPr>
                <w:rFonts w:ascii="Cambria Math" w:hAnsi="Cambria Math"/>
              </w:rPr>
              <m:t xml:space="preserve">K</m:t>
            </m:r>
          </m:e>
          <m:sub>
            <m:r>
              <w:rPr>
                <w:rFonts w:ascii="Cambria Math" w:hAnsi="Cambria Math"/>
              </w:rPr>
              <m:t xml:space="preserve">dr</m:t>
            </m:r>
          </m:sub>
        </m:sSub>
      </m:oMath>
      <w:r>
        <w:rPr/>
        <w:t xml:space="preserve"> :</w:t>
      </w:r>
    </w:p>
    <w:p>
      <w:pPr>
        <w:pStyle w:val="Style9"/>
        <w:tabs>
          <w:tab w:val="clear" w:pos="709"/>
          <w:tab w:val="left" w:pos="7938" w:leader="none"/>
        </w:tabs>
        <w:rPr/>
      </w:pPr>
      <w:r>
        <w:rPr/>
      </w:r>
      <m:oMath xmlns:m="http://schemas.openxmlformats.org/officeDocument/2006/math">
        <m:sSub>
          <m:e>
            <m:r>
              <w:rPr>
                <w:rFonts w:ascii="Cambria Math" w:hAnsi="Cambria Math"/>
              </w:rPr>
              <m:t xml:space="preserve">K</m:t>
            </m:r>
          </m:e>
          <m:sub>
            <m:r>
              <w:rPr>
                <w:rFonts w:ascii="Cambria Math" w:hAnsi="Cambria Math"/>
              </w:rPr>
              <m:t xml:space="preserve">drn</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dr</m:t>
                </m:r>
              </m:sub>
            </m:sSub>
          </m:num>
          <m:den>
            <m:sSub>
              <m:e>
                <m:r>
                  <w:rPr>
                    <w:rFonts w:ascii="Cambria Math" w:hAnsi="Cambria Math"/>
                  </w:rPr>
                  <m:t xml:space="preserve">K</m:t>
                </m:r>
              </m:e>
              <m:sub>
                <m:r>
                  <w:rPr>
                    <w:rFonts w:ascii="Cambria Math" w:hAnsi="Cambria Math"/>
                  </w:rPr>
                  <m:t xml:space="preserve">dr</m:t>
                </m:r>
                <m:r>
                  <w:rPr>
                    <w:rFonts w:ascii="Cambria Math" w:hAnsi="Cambria Math"/>
                  </w:rPr>
                  <m:t xml:space="preserve">max</m:t>
                </m:r>
              </m:sub>
            </m:sSub>
          </m:den>
        </m:f>
        <m:r>
          <w:rPr>
            <w:rFonts w:ascii="Cambria Math" w:hAnsi="Cambria Math"/>
          </w:rPr>
          <m:t xml:space="preserve">=</m:t>
        </m:r>
        <m:f>
          <m:num>
            <m:r>
              <w:rPr>
                <w:rFonts w:ascii="Cambria Math" w:hAnsi="Cambria Math"/>
              </w:rPr>
              <m:t xml:space="preserve">2</m:t>
            </m:r>
            <m:r>
              <w:rPr>
                <w:rFonts w:ascii="Cambria Math" w:hAnsi="Cambria Math"/>
              </w:rPr>
              <m:t xml:space="preserve">n</m:t>
            </m:r>
            <m:rad>
              <m:radPr>
                <m:degHide m:val="1"/>
              </m:radPr>
              <m:deg/>
              <m:e>
                <m:r>
                  <w:rPr>
                    <w:rFonts w:ascii="Cambria Math" w:hAnsi="Cambria Math"/>
                  </w:rPr>
                  <m:t xml:space="preserve">N</m:t>
                </m:r>
              </m:e>
            </m:rad>
          </m:num>
          <m:den>
            <m:sSup>
              <m:e>
                <m:r>
                  <w:rPr>
                    <w:rFonts w:ascii="Cambria Math" w:hAnsi="Cambria Math"/>
                  </w:rPr>
                  <m:t xml:space="preserve">n</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den>
        </m:f>
        <m:r>
          <w:rPr>
            <w:rFonts w:ascii="Cambria Math" w:hAnsi="Cambria Math"/>
          </w:rPr>
          <m:t xml:space="preserve">∈</m:t>
        </m:r>
        <m:d>
          <m:dPr>
            <m:begChr m:val="["/>
            <m:endChr m:val="]"/>
          </m:dPr>
          <m:e>
            <m:r>
              <w:rPr>
                <w:rFonts w:ascii="Cambria Math" w:hAnsi="Cambria Math"/>
              </w:rPr>
              <m:t xml:space="preserve">0,1</m:t>
            </m:r>
          </m:e>
        </m:d>
      </m:oMath>
      <w:r>
        <w:rPr/>
        <w:tab/>
      </w:r>
      <w:bookmarkStart w:id="7" w:name="_Ref54597915"/>
      <w:r>
        <w:rPr/>
        <w:t>(</w:t>
      </w:r>
      <w:r>
        <w:rPr>
          <w:lang w:val="en-US"/>
        </w:rPr>
        <w:fldChar w:fldCharType="begin"/>
      </w:r>
      <w:r>
        <w:rPr/>
        <w:instrText> SEQ Формула \* ARABIC </w:instrText>
      </w:r>
      <w:r>
        <w:rPr/>
        <w:fldChar w:fldCharType="separate"/>
      </w:r>
      <w:r>
        <w:rPr/>
        <w:t>8</w:t>
      </w:r>
      <w:r>
        <w:rPr/>
        <w:fldChar w:fldCharType="end"/>
      </w:r>
      <w:bookmarkEnd w:id="7"/>
      <w:r>
        <w:rPr/>
        <w:t>)</w:t>
      </w:r>
    </w:p>
    <w:p>
      <w:pPr>
        <w:pStyle w:val="Caption"/>
        <w:rPr/>
      </w:pPr>
      <w:r>
        <w:rPr/>
      </w:r>
    </w:p>
    <w:p>
      <w:pPr>
        <w:pStyle w:val="Caption"/>
        <w:rPr/>
      </w:pPr>
      <w:r>
        <w:rPr/>
        <w:t xml:space="preserve">Рис. </w:t>
      </w:r>
      <w:r>
        <w:rPr/>
        <w:fldChar w:fldCharType="begin"/>
      </w:r>
      <w:r>
        <w:rPr/>
        <w:instrText> SEQ Рисунок \* ARABIC </w:instrText>
      </w:r>
      <w:r>
        <w:rPr/>
        <w:fldChar w:fldCharType="separate"/>
      </w:r>
      <w:r>
        <w:rPr/>
        <w:t>2</w:t>
      </w:r>
      <w:r>
        <w:rPr/>
        <w:fldChar w:fldCharType="end"/>
      </w:r>
      <w:r>
        <w:rPr/>
        <w:t xml:space="preserve">. Зависимость коэффициента доверия </w:t>
      </w:r>
      <w:r>
        <w:rPr/>
      </w:r>
      <m:oMath xmlns:m="http://schemas.openxmlformats.org/officeDocument/2006/math">
        <m:sSub>
          <m:e>
            <m:r>
              <w:rPr>
                <w:rFonts w:ascii="Cambria Math" w:hAnsi="Cambria Math"/>
              </w:rPr>
              <m:t xml:space="preserve">K</m:t>
            </m:r>
          </m:e>
          <m:sub>
            <m:r>
              <w:rPr>
                <w:rFonts w:ascii="Cambria Math" w:hAnsi="Cambria Math"/>
              </w:rPr>
              <m:t xml:space="preserve">dr</m:t>
            </m:r>
          </m:sub>
        </m:sSub>
      </m:oMath>
      <w:r>
        <w:rPr/>
        <w:t xml:space="preserve"> от количества узлов в </w:t>
      </w:r>
      <w:r>
        <w:rPr/>
      </w: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t>.</w:t>
      </w:r>
    </w:p>
    <w:p>
      <w:pPr>
        <w:pStyle w:val="Style9"/>
        <w:rPr/>
      </w:pPr>
      <w:r>
        <w:rPr/>
      </w:r>
    </w:p>
    <w:p>
      <w:pPr>
        <w:pStyle w:val="1"/>
        <w:numPr>
          <w:ilvl w:val="0"/>
          <w:numId w:val="2"/>
        </w:numPr>
        <w:ind w:left="284" w:firstLine="567"/>
        <w:rPr/>
      </w:pPr>
      <w:r>
        <w:rPr/>
        <w:t xml:space="preserve">Об оптимальном числе узлов в множестве «эскорт + мастер» в сетях блокчейн, использующих алгоритм </w:t>
      </w:r>
      <w:r>
        <w:rPr>
          <w:i/>
          <w:iCs/>
        </w:rPr>
        <w:t>SDBFT.</w:t>
      </w:r>
    </w:p>
    <w:p>
      <w:pPr>
        <w:pStyle w:val="Style9"/>
        <w:rPr/>
      </w:pPr>
      <w:r>
        <w:rPr/>
        <w:t xml:space="preserve">Если для блокчейна с множеством узлов </w:t>
      </w:r>
      <w:r>
        <w:rPr/>
      </w:r>
      <m:oMath xmlns:m="http://schemas.openxmlformats.org/officeDocument/2006/math">
        <m:sSub>
          <m:e>
            <m:r>
              <w:rPr>
                <w:rFonts w:ascii="Cambria Math" w:hAnsi="Cambria Math"/>
              </w:rPr>
              <m:t xml:space="preserve">B</m:t>
            </m:r>
          </m:e>
          <m:sub>
            <m:r>
              <w:rPr>
                <w:rFonts w:ascii="Cambria Math" w:hAnsi="Cambria Math"/>
              </w:rPr>
              <m:t xml:space="preserve">n</m:t>
            </m:r>
          </m:sub>
        </m:sSub>
      </m:oMath>
      <w:r>
        <w:rPr/>
        <w:t xml:space="preserve"> необходимо определить оптимальное число узлов в множестве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состоящему из мастер-узла и узлов эскорта, то можно рассуждать аналогично предыдущему разделу, заменив </w:t>
      </w:r>
      <w:r>
        <w:rPr/>
      </w:r>
      <m:oMath xmlns:m="http://schemas.openxmlformats.org/officeDocument/2006/math">
        <m:r>
          <w:rPr>
            <w:rFonts w:ascii="Cambria Math" w:hAnsi="Cambria Math"/>
          </w:rPr>
          <m:t xml:space="preserve">N</m:t>
        </m:r>
      </m:oMath>
      <w:r>
        <w:rPr/>
        <w:t xml:space="preserve"> на </w:t>
      </w:r>
      <w:r>
        <w:rPr/>
      </w:r>
      <m:oMath xmlns:m="http://schemas.openxmlformats.org/officeDocument/2006/math">
        <m:r>
          <w:rPr>
            <w:rFonts w:ascii="Cambria Math" w:hAnsi="Cambria Math"/>
          </w:rPr>
          <m:t xml:space="preserve">n</m:t>
        </m:r>
      </m:oMath>
      <w:r>
        <w:rPr/>
        <w:t xml:space="preserve"> , а </w:t>
      </w:r>
      <w:r>
        <w:rPr/>
      </w:r>
      <m:oMath xmlns:m="http://schemas.openxmlformats.org/officeDocument/2006/math">
        <m:r>
          <w:rPr>
            <w:rFonts w:ascii="Cambria Math" w:hAnsi="Cambria Math"/>
          </w:rPr>
          <m:t xml:space="preserve">n</m:t>
        </m:r>
      </m:oMath>
      <w:r>
        <w:rPr/>
        <w:t xml:space="preserve"> на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в формуле </w:t>
      </w:r>
      <w:r>
        <w:rPr/>
        <w:fldChar w:fldCharType="begin"/>
      </w:r>
      <w:r>
        <w:rPr/>
        <w:instrText> REF _Ref54596863 \h </w:instrText>
      </w:r>
      <w:r>
        <w:rPr/>
        <w:fldChar w:fldCharType="separate"/>
      </w:r>
      <w:r>
        <w:rPr/>
        <w:t>(4</w:t>
      </w:r>
      <w:r>
        <w:rPr/>
        <w:fldChar w:fldCharType="end"/>
      </w:r>
      <w:r>
        <w:rPr/>
        <w:t>). Тогда получим</w:t>
      </w:r>
    </w:p>
    <w:p>
      <w:pPr>
        <w:pStyle w:val="Style9"/>
        <w:tabs>
          <w:tab w:val="clear" w:pos="709"/>
          <w:tab w:val="left" w:pos="7938" w:leader="none"/>
        </w:tabs>
        <w:rPr/>
      </w:pPr>
      <w:r>
        <w:rPr/>
      </w:r>
      <m:oMath xmlns:m="http://schemas.openxmlformats.org/officeDocument/2006/math">
        <m:sSub>
          <m:e>
            <m:sSup>
              <m:e>
                <m:r>
                  <w:rPr>
                    <w:rFonts w:ascii="Cambria Math" w:hAnsi="Cambria Math"/>
                  </w:rPr>
                  <m:t xml:space="preserve">n</m:t>
                </m:r>
              </m:e>
              <m:sup>
                <m:r>
                  <w:rPr>
                    <w:rFonts w:ascii="Cambria Math" w:hAnsi="Cambria Math"/>
                  </w:rPr>
                  <m:t xml:space="preserve">'</m:t>
                </m:r>
              </m:sup>
            </m:sSup>
          </m:e>
          <m:sub>
            <m:r>
              <w:rPr>
                <w:rFonts w:ascii="Cambria Math" w:hAnsi="Cambria Math"/>
              </w:rPr>
              <m:t xml:space="preserve">opt</m:t>
            </m:r>
          </m:sub>
        </m:sSub>
        <m:r>
          <w:rPr>
            <w:rFonts w:ascii="Cambria Math" w:hAnsi="Cambria Math"/>
          </w:rPr>
          <m:t xml:space="preserve">=</m:t>
        </m:r>
        <m:rad>
          <m:radPr>
            <m:degHide m:val="1"/>
          </m:radPr>
          <m:deg/>
          <m:e>
            <m:r>
              <w:rPr>
                <w:rFonts w:ascii="Cambria Math" w:hAnsi="Cambria Math"/>
              </w:rPr>
              <m:t xml:space="preserve">n</m:t>
            </m:r>
          </m:e>
        </m:rad>
      </m:oMath>
      <w:r>
        <w:rPr>
          <w:lang w:val="en-US"/>
        </w:rPr>
        <w:tab/>
      </w:r>
      <w:r>
        <w:rPr/>
        <w:t>(</w:t>
      </w:r>
      <w:r>
        <w:rPr>
          <w:lang w:val="en-US"/>
        </w:rPr>
        <w:fldChar w:fldCharType="begin"/>
      </w:r>
      <w:r>
        <w:rPr/>
        <w:instrText> SEQ Формула \* ARABIC </w:instrText>
      </w:r>
      <w:r>
        <w:rPr/>
        <w:fldChar w:fldCharType="separate"/>
      </w:r>
      <w:r>
        <w:rPr/>
        <w:t>9</w:t>
      </w:r>
      <w:r>
        <w:rPr/>
        <w:fldChar w:fldCharType="end"/>
      </w:r>
      <w:r>
        <w:rPr/>
        <w:t>)</w:t>
      </w:r>
    </w:p>
    <w:p>
      <w:pPr>
        <w:pStyle w:val="Style9"/>
        <w:rPr/>
      </w:pPr>
      <w:r>
        <w:rPr/>
        <w:t xml:space="preserve">Если требуется коэффициент доверия для </w:t>
      </w:r>
      <w:r>
        <w:rPr/>
      </w:r>
      <m:oMath xmlns:m="http://schemas.openxmlformats.org/officeDocument/2006/math">
        <m:sSub>
          <m:e>
            <m:r>
              <w:rPr>
                <w:rFonts w:ascii="Cambria Math" w:hAnsi="Cambria Math"/>
              </w:rPr>
              <m:t xml:space="preserve">B</m:t>
            </m:r>
          </m:e>
          <m:sub>
            <m:sSup>
              <m:e>
                <m:r>
                  <w:rPr>
                    <w:rFonts w:ascii="Cambria Math" w:hAnsi="Cambria Math"/>
                  </w:rPr>
                  <m:t xml:space="preserve">n</m:t>
                </m:r>
              </m:e>
              <m:sup>
                <m:r>
                  <w:rPr>
                    <w:rFonts w:ascii="Cambria Math" w:hAnsi="Cambria Math"/>
                  </w:rPr>
                  <m:t xml:space="preserve">'</m:t>
                </m:r>
              </m:sup>
            </m:sSup>
          </m:sub>
        </m:sSub>
      </m:oMath>
      <w:r>
        <w:rPr/>
        <w:t xml:space="preserve">, то с указанными заменами переменных получим аналоги формул </w:t>
      </w:r>
      <w:r>
        <w:rPr/>
        <w:fldChar w:fldCharType="begin"/>
      </w:r>
      <w:r>
        <w:rPr/>
        <w:instrText> REF _Ref54597904 \h </w:instrText>
      </w:r>
      <w:r>
        <w:rPr/>
        <w:fldChar w:fldCharType="separate"/>
      </w:r>
      <w:r>
        <w:rPr/>
        <w:t>(7</w:t>
      </w:r>
      <w:r>
        <w:rPr/>
        <w:fldChar w:fldCharType="end"/>
      </w:r>
      <w:r>
        <w:rPr/>
        <w:t xml:space="preserve">), </w:t>
      </w:r>
      <w:r>
        <w:rPr/>
        <w:fldChar w:fldCharType="begin"/>
      </w:r>
      <w:r>
        <w:rPr/>
        <w:instrText> REF _Ref54597915 \h </w:instrText>
      </w:r>
      <w:r>
        <w:rPr/>
        <w:fldChar w:fldCharType="separate"/>
      </w:r>
      <w:r>
        <w:rPr/>
        <w:t>(8</w:t>
      </w:r>
      <w:r>
        <w:rPr/>
        <w:fldChar w:fldCharType="end"/>
      </w:r>
      <w:r>
        <w:rPr/>
        <w:t xml:space="preserve">) с учётом ограничения алгоритма </w:t>
      </w:r>
      <w:r>
        <w:rPr>
          <w:i/>
          <w:iCs/>
        </w:rPr>
        <w:t>SDBFT</w:t>
      </w:r>
      <w:r>
        <w:rPr/>
        <w:t>.</w:t>
      </w:r>
    </w:p>
    <w:p>
      <w:pPr>
        <w:pStyle w:val="Style9"/>
        <w:tabs>
          <w:tab w:val="clear" w:pos="709"/>
          <w:tab w:val="left" w:pos="7938" w:leader="none"/>
        </w:tabs>
        <w:rPr/>
      </w:pPr>
      <w:r>
        <w:rPr/>
      </w:r>
      <m:oMath xmlns:m="http://schemas.openxmlformats.org/officeDocument/2006/math">
        <m:sSup>
          <m:e>
            <m:r>
              <w:rPr>
                <w:rFonts w:ascii="Cambria Math" w:hAnsi="Cambria Math"/>
              </w:rPr>
              <m:t xml:space="preserve">n</m:t>
            </m:r>
          </m:e>
          <m:sup>
            <m:r>
              <w:rPr>
                <w:rFonts w:ascii="Cambria Math" w:hAnsi="Cambria Math"/>
              </w:rPr>
              <m:t xml:space="preserve">'</m:t>
            </m:r>
          </m:sup>
        </m:sSup>
        <m:r>
          <w:rPr>
            <w:rFonts w:ascii="Cambria Math" w:hAnsi="Cambria Math"/>
          </w:rPr>
          <m:t xml:space="preserve">≥</m:t>
        </m:r>
        <m:r>
          <w:rPr>
            <w:rFonts w:ascii="Cambria Math" w:hAnsi="Cambria Math"/>
          </w:rPr>
          <m:t xml:space="preserve">5</m:t>
        </m:r>
      </m:oMath>
      <w:r>
        <w:rPr>
          <w:lang w:val="en-US"/>
        </w:rPr>
        <w:tab/>
      </w:r>
      <w:r>
        <w:rPr/>
        <w:t>(</w:t>
      </w:r>
      <w:r>
        <w:rPr/>
        <w:fldChar w:fldCharType="begin"/>
      </w:r>
      <w:r>
        <w:rPr/>
        <w:instrText> SEQ Формула \* ARABIC </w:instrText>
      </w:r>
      <w:r>
        <w:rPr/>
        <w:fldChar w:fldCharType="separate"/>
      </w:r>
      <w:r>
        <w:rPr/>
        <w:t>10</w:t>
      </w:r>
      <w:r>
        <w:rPr/>
        <w:fldChar w:fldCharType="end"/>
      </w:r>
      <w:r>
        <w:rPr/>
        <w:t>)</w:t>
      </w:r>
    </w:p>
    <w:p>
      <w:pPr>
        <w:pStyle w:val="1"/>
        <w:numPr>
          <w:ilvl w:val="0"/>
          <w:numId w:val="2"/>
        </w:numPr>
        <w:ind w:left="284" w:firstLine="567"/>
        <w:rPr/>
      </w:pPr>
      <w:r>
        <w:rPr/>
        <w:t>Пример применения коэффициентов централизации и доверия.</w:t>
      </w:r>
    </w:p>
    <w:p>
      <w:pPr>
        <w:pStyle w:val="Style9"/>
        <w:rPr/>
      </w:pPr>
      <w:r>
        <w:rPr/>
        <w:t xml:space="preserve">Взяты данные работы блокчейна BITCOIN [2] за три последовательных достаточно длительных интервала времени. Для каждого из них построена функция </w:t>
      </w:r>
      <w:r>
        <w:rPr/>
      </w:r>
      <m:oMath xmlns:m="http://schemas.openxmlformats.org/officeDocument/2006/math">
        <m:r>
          <w:rPr>
            <w:rFonts w:ascii="Cambria Math" w:hAnsi="Cambria Math"/>
          </w:rPr>
          <m:t xml:space="preserve">y</m:t>
        </m:r>
        <m:d>
          <m:dPr>
            <m:begChr m:val="("/>
            <m:endChr m:val=")"/>
          </m:dPr>
          <m:e>
            <m:r>
              <w:rPr>
                <w:rFonts w:ascii="Cambria Math" w:hAnsi="Cambria Math"/>
              </w:rPr>
              <m:t xml:space="preserve">i</m:t>
            </m:r>
          </m:e>
        </m:d>
      </m:oMath>
      <w:r>
        <w:rPr/>
        <w:t xml:space="preserve"> и вычислен коэффициент централизации </w:t>
      </w:r>
      <w:r>
        <w:rPr/>
        <w:fldChar w:fldCharType="begin"/>
      </w:r>
      <w:r>
        <w:rPr/>
        <w:instrText> REF _Ref54596863 \h </w:instrText>
      </w:r>
      <w:r>
        <w:rPr/>
        <w:fldChar w:fldCharType="separate"/>
      </w:r>
      <w:r>
        <w:rPr/>
        <w:t>(4</w:t>
      </w:r>
      <w:r>
        <w:rPr/>
        <w:fldChar w:fldCharType="end"/>
      </w:r>
      <w:r>
        <w:rPr/>
        <w:t>).</w:t>
      </w:r>
    </w:p>
    <w:p>
      <w:pPr>
        <w:pStyle w:val="Style9"/>
        <w:rPr/>
      </w:pPr>
      <w:r>
        <w:rPr>
          <w:u w:val="single"/>
        </w:rPr>
        <w:t>Первый интервал:</w:t>
      </w:r>
      <w:r>
        <w:rPr/>
        <w:t xml:space="preserv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210000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186660</m:t>
        </m:r>
        <m:r>
          <w:rPr>
            <w:rFonts w:ascii="Cambria Math" w:hAnsi="Cambria Math"/>
          </w:rPr>
          <m:t xml:space="preserve">;</m:t>
        </m:r>
        <m:d>
          <m:dPr>
            <m:begChr m:val="["/>
            <m:endChr m:val="]"/>
          </m:dPr>
          <m:e>
            <m:f>
              <m:num>
                <m:r>
                  <w:rPr>
                    <w:rFonts w:ascii="Cambria Math" w:hAnsi="Cambria Math"/>
                  </w:rPr>
                  <m:t xml:space="preserve">α</m:t>
                </m:r>
              </m:num>
              <m:den>
                <m:r>
                  <w:rPr>
                    <w:rFonts w:ascii="Cambria Math" w:hAnsi="Cambria Math"/>
                  </w:rPr>
                  <m:t xml:space="preserve">n</m:t>
                </m:r>
              </m:den>
            </m:f>
          </m:e>
        </m:d>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i</m:t>
            </m:r>
          </m:e>
          <m:sup/>
        </m:sSup>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K</m:t>
            </m:r>
          </m:e>
          <m:sub>
            <m:r>
              <w:rPr>
                <w:rFonts w:ascii="Cambria Math" w:hAnsi="Cambria Math"/>
              </w:rPr>
              <m:t xml:space="preserve">y</m:t>
            </m:r>
          </m:sub>
        </m:sSub>
        <m:r>
          <w:rPr>
            <w:rFonts w:ascii="Cambria Math" w:hAnsi="Cambria Math"/>
          </w:rPr>
          <m:t xml:space="preserve">=</m:t>
        </m:r>
        <m:r>
          <w:rPr>
            <w:rFonts w:ascii="Cambria Math" w:hAnsi="Cambria Math"/>
          </w:rPr>
          <m:t xml:space="preserve">−</m:t>
        </m:r>
        <m:r>
          <w:rPr>
            <w:rFonts w:ascii="Cambria Math" w:hAnsi="Cambria Math"/>
          </w:rPr>
          <m:t xml:space="preserve">0,125</m:t>
        </m:r>
      </m:oMath>
      <w:r>
        <w:rPr/>
        <w:t xml:space="preserve">. Блокчейн работает практически децентрализованно, близко к случаю </w:t>
      </w:r>
      <w:r>
        <w:rPr/>
        <w:fldChar w:fldCharType="begin"/>
      </w:r>
      <w:r>
        <w:rPr/>
        <w:instrText> REF _Ref54008495 \n \h </w:instrText>
      </w:r>
      <w:r>
        <w:rPr/>
        <w:fldChar w:fldCharType="separate"/>
      </w:r>
      <w:r>
        <w:rPr/>
        <w:t>в</w:t>
      </w:r>
      <w:r>
        <w:rPr/>
        <w:fldChar w:fldCharType="end"/>
      </w:r>
      <w:r>
        <w:rPr/>
        <w:t xml:space="preserve">. Такой режим работы не может поддерживаться сколь угодно долго, так как требует почти полного выполнения условия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α</m:t>
        </m:r>
      </m:oMath>
      <w:r>
        <w:rPr/>
        <w:t>.</w:t>
      </w:r>
    </w:p>
    <w:p>
      <w:pPr>
        <w:pStyle w:val="Style9"/>
        <w:rPr/>
      </w:pPr>
      <w:r>
        <w:rPr/>
      </w:r>
    </w:p>
    <w:p>
      <w:pPr>
        <w:pStyle w:val="Caption"/>
        <w:rPr/>
      </w:pPr>
      <w:r>
        <w:rPr/>
        <w:t xml:space="preserve">Рис. </w:t>
      </w:r>
      <w:r>
        <w:rPr/>
        <w:fldChar w:fldCharType="begin"/>
      </w:r>
      <w:r>
        <w:rPr/>
        <w:instrText> SEQ Рисунок \* ARABIC </w:instrText>
      </w:r>
      <w:r>
        <w:rPr/>
        <w:fldChar w:fldCharType="separate"/>
      </w:r>
      <w:r>
        <w:rPr/>
        <w:t>3</w:t>
      </w:r>
      <w:r>
        <w:rPr/>
        <w:fldChar w:fldCharType="end"/>
      </w:r>
      <w:r>
        <w:rPr/>
        <w:t>. Зависимость количества узлов от количества закрытых ими блоков для первого интервала.</w:t>
      </w:r>
    </w:p>
    <w:p>
      <w:pPr>
        <w:pStyle w:val="Style9"/>
        <w:rPr>
          <w:lang w:val="en-US"/>
        </w:rPr>
      </w:pPr>
      <w:r>
        <w:rPr>
          <w:lang w:val="en-US"/>
        </w:rPr>
      </w:r>
    </w:p>
    <w:p>
      <w:pPr>
        <w:pStyle w:val="Style9"/>
        <w:rPr/>
      </w:pPr>
      <w:r>
        <w:rPr>
          <w:u w:val="single"/>
        </w:rPr>
        <w:t>Второй интервал:</w:t>
      </w:r>
      <w:r>
        <w:rPr/>
        <w:t xml:space="preserv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210000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9774</m:t>
        </m:r>
        <m:r>
          <w:rPr>
            <w:rFonts w:ascii="Cambria Math" w:hAnsi="Cambria Math"/>
          </w:rPr>
          <m:t xml:space="preserve">;</m:t>
        </m:r>
        <m:d>
          <m:dPr>
            <m:begChr m:val="["/>
            <m:endChr m:val="]"/>
          </m:dPr>
          <m:e>
            <m:f>
              <m:num>
                <m:r>
                  <w:rPr>
                    <w:rFonts w:ascii="Cambria Math" w:hAnsi="Cambria Math"/>
                  </w:rPr>
                  <m:t xml:space="preserve">α</m:t>
                </m:r>
              </m:num>
              <m:den>
                <m:r>
                  <w:rPr>
                    <w:rFonts w:ascii="Cambria Math" w:hAnsi="Cambria Math"/>
                  </w:rPr>
                  <m:t xml:space="preserve">n</m:t>
                </m:r>
              </m:den>
            </m:f>
          </m:e>
        </m:d>
        <m:r>
          <w:rPr>
            <w:rFonts w:ascii="Cambria Math" w:hAnsi="Cambria Math"/>
          </w:rPr>
          <m:t xml:space="preserve">=</m:t>
        </m:r>
        <m:r>
          <w:rPr>
            <w:rFonts w:ascii="Cambria Math" w:hAnsi="Cambria Math"/>
          </w:rPr>
          <m:t xml:space="preserve">21</m:t>
        </m:r>
        <m:r>
          <w:rPr>
            <w:rFonts w:ascii="Cambria Math" w:hAnsi="Cambria Math"/>
          </w:rPr>
          <m:t xml:space="preserve">;</m:t>
        </m:r>
        <m:sSub>
          <m:e>
            <m:r>
              <w:rPr>
                <w:rFonts w:ascii="Cambria Math" w:hAnsi="Cambria Math"/>
              </w:rPr>
              <m:t xml:space="preserve">K</m:t>
            </m:r>
          </m:e>
          <m:sub>
            <m:r>
              <w:rPr>
                <w:rFonts w:ascii="Cambria Math" w:hAnsi="Cambria Math"/>
              </w:rPr>
              <m:t xml:space="preserve">y</m:t>
            </m:r>
          </m:sub>
        </m:sSub>
        <m:r>
          <w:rPr>
            <w:rFonts w:ascii="Cambria Math" w:hAnsi="Cambria Math"/>
          </w:rPr>
          <m:t xml:space="preserve">=</m:t>
        </m:r>
        <m:r>
          <w:rPr>
            <w:rFonts w:ascii="Cambria Math" w:hAnsi="Cambria Math"/>
          </w:rPr>
          <m:t xml:space="preserve">0,996</m:t>
        </m:r>
      </m:oMath>
      <w:r>
        <w:rPr/>
        <w:t xml:space="preserve"> , что соответствует централизованной работе блокчейна.</w:t>
      </w:r>
    </w:p>
    <w:p>
      <w:pPr>
        <w:pStyle w:val="Style9"/>
        <w:rPr/>
      </w:pPr>
      <w:r>
        <w:rPr/>
      </w:r>
    </w:p>
    <w:p>
      <w:pPr>
        <w:pStyle w:val="Caption"/>
        <w:rPr/>
      </w:pPr>
      <w:r>
        <w:rPr/>
        <w:t xml:space="preserve">Рис. </w:t>
      </w:r>
      <w:r>
        <w:rPr/>
        <w:fldChar w:fldCharType="begin"/>
      </w:r>
      <w:r>
        <w:rPr/>
        <w:instrText> SEQ Рисунок \* ARABIC </w:instrText>
      </w:r>
      <w:r>
        <w:rPr/>
        <w:fldChar w:fldCharType="separate"/>
      </w:r>
      <w:r>
        <w:rPr/>
        <w:t>4</w:t>
      </w:r>
      <w:r>
        <w:rPr/>
        <w:fldChar w:fldCharType="end"/>
      </w:r>
      <w:r>
        <w:rPr/>
        <w:t>. Зависимость количества узлов от количества закрытых ими блоков для второго интервала.</w:t>
      </w:r>
    </w:p>
    <w:p>
      <w:pPr>
        <w:pStyle w:val="Style9"/>
        <w:rPr>
          <w:lang w:val="en-US"/>
        </w:rPr>
      </w:pPr>
      <w:r>
        <w:rPr>
          <w:lang w:val="en-US"/>
        </w:rPr>
      </w:r>
    </w:p>
    <w:p>
      <w:pPr>
        <w:pStyle w:val="Style9"/>
        <w:rPr/>
      </w:pPr>
      <w:r>
        <w:rPr>
          <w:u w:val="single"/>
        </w:rPr>
        <w:t>Третий интервал:</w:t>
      </w:r>
      <w:r>
        <w:rPr/>
        <w:t xml:space="preserv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188930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512</m:t>
        </m:r>
        <m:r>
          <w:rPr>
            <w:rFonts w:ascii="Cambria Math" w:hAnsi="Cambria Math"/>
          </w:rPr>
          <m:t xml:space="preserve">;</m:t>
        </m:r>
        <m:d>
          <m:dPr>
            <m:begChr m:val="["/>
            <m:endChr m:val="]"/>
          </m:dPr>
          <m:e>
            <m:f>
              <m:num>
                <m:r>
                  <w:rPr>
                    <w:rFonts w:ascii="Cambria Math" w:hAnsi="Cambria Math"/>
                  </w:rPr>
                  <m:t xml:space="preserve">α</m:t>
                </m:r>
              </m:num>
              <m:den>
                <m:r>
                  <w:rPr>
                    <w:rFonts w:ascii="Cambria Math" w:hAnsi="Cambria Math"/>
                  </w:rPr>
                  <m:t xml:space="preserve">n</m:t>
                </m:r>
              </m:den>
            </m:f>
          </m:e>
        </m:d>
        <m:r>
          <w:rPr>
            <w:rFonts w:ascii="Cambria Math" w:hAnsi="Cambria Math"/>
          </w:rPr>
          <m:t xml:space="preserve">=</m:t>
        </m:r>
        <m:r>
          <w:rPr>
            <w:rFonts w:ascii="Cambria Math" w:hAnsi="Cambria Math"/>
          </w:rPr>
          <m:t xml:space="preserve">369</m:t>
        </m:r>
        <m:r>
          <w:rPr>
            <w:rFonts w:ascii="Cambria Math" w:hAnsi="Cambria Math"/>
          </w:rPr>
          <m:t xml:space="preserve">;</m:t>
        </m:r>
        <m:sSub>
          <m:e>
            <m:r>
              <w:rPr>
                <w:rFonts w:ascii="Cambria Math" w:hAnsi="Cambria Math"/>
              </w:rPr>
              <m:t xml:space="preserve">K</m:t>
            </m:r>
          </m:e>
          <m:sub>
            <m:r>
              <w:rPr>
                <w:rFonts w:ascii="Cambria Math" w:hAnsi="Cambria Math"/>
              </w:rPr>
              <m:t xml:space="preserve">y</m:t>
            </m:r>
          </m:sub>
        </m:sSub>
        <m:r>
          <w:rPr>
            <w:rFonts w:ascii="Cambria Math" w:hAnsi="Cambria Math"/>
          </w:rPr>
          <m:t xml:space="preserve">=</m:t>
        </m:r>
        <m:r>
          <w:rPr>
            <w:rFonts w:ascii="Cambria Math" w:hAnsi="Cambria Math"/>
          </w:rPr>
          <m:t xml:space="preserve">0,954</m:t>
        </m:r>
      </m:oMath>
      <w:r>
        <w:rPr/>
        <w:t xml:space="preserve"> , что соответствует централизованной работе блокчейна. </w:t>
      </w:r>
    </w:p>
    <w:p>
      <w:pPr>
        <w:pStyle w:val="Style9"/>
        <w:rPr/>
      </w:pPr>
      <w:r>
        <w:rPr/>
      </w:r>
    </w:p>
    <w:p>
      <w:pPr>
        <w:pStyle w:val="Caption"/>
        <w:rPr/>
      </w:pPr>
      <w:r>
        <w:rPr/>
        <w:t xml:space="preserve">Рис. </w:t>
      </w:r>
      <w:r>
        <w:rPr/>
        <w:fldChar w:fldCharType="begin"/>
      </w:r>
      <w:r>
        <w:rPr/>
        <w:instrText> SEQ Рисунок \* ARABIC </w:instrText>
      </w:r>
      <w:r>
        <w:rPr/>
        <w:fldChar w:fldCharType="separate"/>
      </w:r>
      <w:r>
        <w:rPr/>
        <w:t>5</w:t>
      </w:r>
      <w:r>
        <w:rPr/>
        <w:fldChar w:fldCharType="end"/>
      </w:r>
      <w:r>
        <w:rPr/>
        <w:t>. Зависимость количества узлов от количества закрытых ими блоков для третьего интервала.</w:t>
      </w:r>
    </w:p>
    <w:p>
      <w:pPr>
        <w:pStyle w:val="Style26"/>
        <w:rPr/>
      </w:pPr>
      <w:r>
        <w:rPr/>
        <w:t>Заключение.</w:t>
      </w:r>
    </w:p>
    <w:p>
      <w:pPr>
        <w:pStyle w:val="Style9"/>
        <w:rPr/>
      </w:pPr>
      <w:r>
        <w:rPr/>
        <w:t>В статье предложена удобная оценка равномерности загрузки узлов сети блокчейн в процессе закрытия блоков. Эта оценка достаточно проста и вычисляется как коэффициент, учитывающий количество закрытых блоков, количество узлов, закрывших определённое количество блоков и называется коэффициентом централизации.</w:t>
      </w:r>
    </w:p>
    <w:p>
      <w:pPr>
        <w:pStyle w:val="Style9"/>
        <w:rPr/>
      </w:pPr>
      <w:r>
        <w:rPr/>
        <w:t xml:space="preserve">В нормализованном виде этот коэффициент принимает значения от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до </w:t>
      </w:r>
      <w:r>
        <w:rPr/>
      </w:r>
      <m:oMath xmlns:m="http://schemas.openxmlformats.org/officeDocument/2006/math">
        <m:r>
          <w:rPr>
            <w:rFonts w:ascii="Cambria Math" w:hAnsi="Cambria Math"/>
          </w:rPr>
          <m:t xml:space="preserve">1</m:t>
        </m:r>
      </m:oMath>
      <w:r>
        <w:rPr/>
        <w:t>, что соответствует состоянию сети от полного хаоса (</w:t>
      </w:r>
      <w:r>
        <w:rPr/>
      </w:r>
      <m:oMath xmlns:m="http://schemas.openxmlformats.org/officeDocument/2006/math">
        <m:r>
          <w:rPr>
            <w:rFonts w:ascii="Cambria Math" w:hAnsi="Cambria Math"/>
          </w:rPr>
          <m:t xml:space="preserve">−</m:t>
        </m:r>
        <m:r>
          <w:rPr>
            <w:rFonts w:ascii="Cambria Math" w:hAnsi="Cambria Math"/>
          </w:rPr>
          <m:t xml:space="preserve">1</m:t>
        </m:r>
      </m:oMath>
      <w:r>
        <w:rPr/>
        <w:t>) до полной централизации (</w:t>
      </w:r>
      <w:r>
        <w:rPr/>
      </w:r>
      <m:oMath xmlns:m="http://schemas.openxmlformats.org/officeDocument/2006/math">
        <m:r>
          <w:rPr>
            <w:rFonts w:ascii="Cambria Math" w:hAnsi="Cambria Math"/>
          </w:rPr>
          <m:t xml:space="preserve">1</m:t>
        </m:r>
      </m:oMath>
      <w:r>
        <w:rPr/>
        <w:t>), что позволяет быстро оценить соответствует ли данная сеть блокчейн на определённом интервале времени главной идее блокчейна — равноправию и независимости узлов (децентрализации) которой соответствует нулевое значение коэффициента.</w:t>
      </w:r>
    </w:p>
    <w:p>
      <w:pPr>
        <w:pStyle w:val="Style9"/>
        <w:rPr/>
      </w:pPr>
      <w:r>
        <w:rPr/>
        <w:t>Как показали исследования сети BITCOIN на трёх интервалах времени, эта сеть может достаточно долго находиться в децентрализованном состоянии при условии, что количество узлов линейно связано с количеством закрываемых ими блоков.</w:t>
      </w:r>
    </w:p>
    <w:p>
      <w:pPr>
        <w:pStyle w:val="Style9"/>
        <w:rPr/>
      </w:pPr>
      <w:r>
        <w:rPr/>
        <w:t>Однако на других интервалах времени при нарушении этой зависимости сеть приходит к централизации.</w:t>
      </w:r>
    </w:p>
    <w:p>
      <w:pPr>
        <w:pStyle w:val="Style9"/>
        <w:rPr/>
      </w:pPr>
      <w:r>
        <w:rPr/>
        <w:t>В статье также предлагается оценка доверия к работе системы, при условии её децентрализованности, исходя мощности множества узлов, обеспечивающего формирование эскорта и возможность выбора мастер-узла для выработки консенсуса и мощности множества всех узлов, включённых в сеть.</w:t>
      </w:r>
    </w:p>
    <w:p>
      <w:pPr>
        <w:pStyle w:val="Style27"/>
        <w:rPr>
          <w:lang w:val="en-US"/>
        </w:rPr>
      </w:pPr>
      <w:r>
        <w:rPr/>
        <w:t>Ссылки.</w:t>
      </w:r>
    </w:p>
    <w:p>
      <w:pPr>
        <w:pStyle w:val="Style9"/>
        <w:rPr>
          <w:lang w:val="en-US"/>
        </w:rPr>
      </w:pPr>
      <w:r>
        <w:rPr>
          <w:lang w:val="en-US"/>
        </w:rPr>
        <w:t>[1]</w:t>
        <w:tab/>
        <w:t xml:space="preserve">a@sumus.team, k@sumus.team, rr@sumus.team. “Consensus Algorithm for Bigger Blockchain Networks” (April 27, 2018). </w:t>
      </w:r>
    </w:p>
    <w:p>
      <w:pPr>
        <w:pStyle w:val="Style9"/>
        <w:rPr/>
      </w:pPr>
      <w:r>
        <w:rPr>
          <w:lang w:val="en-US"/>
        </w:rPr>
        <w:t>[2]</w:t>
        <w:tab/>
        <w:t xml:space="preserve">Satoshi Nakamoto (2009). “Bitcoin: A Peer-to-Peer Electronic Cash System”. www.bitcoin.org. </w:t>
      </w:r>
    </w:p>
    <w:sectPr>
      <w:headerReference w:type="default" r:id="rId2"/>
      <w:type w:val="nextPage"/>
      <w:pgSz w:w="11906" w:h="16838"/>
      <w:pgMar w:left="1134" w:right="1134" w:header="1134" w:top="1739" w:footer="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Symbol">
    <w:charset w:val="cc"/>
    <w:family w:val="roman"/>
    <w:pitch w:val="variable"/>
  </w:font>
  <w:font w:name="OpenSymbol">
    <w:altName w:val="Arial Unicode MS"/>
    <w:charset w:val="cc"/>
    <w:family w:val="roman"/>
    <w:pitch w:val="variable"/>
  </w:font>
  <w:font w:name="Liberation Sans">
    <w:altName w:val="Arial"/>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24"/>
      <w:tabs>
        <w:tab w:val="clear" w:pos="709"/>
        <w:tab w:val="right" w:pos="9638" w:leader="none"/>
      </w:tabs>
      <w:rPr/>
    </w:pPr>
    <w:r>
      <w:rPr/>
      <w:fldChar w:fldCharType="begin"/>
    </w:r>
    <w:r>
      <w:rPr/>
      <w:instrText> PAGE </w:instrText>
    </w:r>
    <w:r>
      <w:rPr/>
      <w:fldChar w:fldCharType="separate"/>
    </w:r>
    <w:r>
      <w:rPr/>
      <w:t>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1"/>
      <w:numFmt w:val="decimal"/>
      <w:lvlText w:val="%1."/>
      <w:lvlJc w:val="left"/>
      <w:pPr>
        <w:ind w:left="0" w:hanging="0"/>
      </w:pPr>
    </w:lvl>
    <w:lvl w:ilvl="1">
      <w:start w:val="1"/>
      <w:pStyle w:val="2"/>
      <w:numFmt w:val="decimal"/>
      <w:lvlText w:val=" %1.%2 "/>
      <w:lvlJc w:val="left"/>
      <w:pPr>
        <w:ind w:left="0" w:hanging="0"/>
      </w:pPr>
    </w:lvl>
    <w:lvl w:ilvl="2">
      <w:start w:val="1"/>
      <w:pStyle w:val="3"/>
      <w:numFmt w:val="decimal"/>
      <w:suff w:val="nothing"/>
      <w:lvlText w:val=" %1.%2.%3 "/>
      <w:lvlJc w:val="left"/>
      <w:pPr>
        <w:ind w:left="0" w:hanging="0"/>
      </w:pPr>
    </w:lvl>
    <w:lvl w:ilvl="3">
      <w:start w:val="1"/>
      <w:pStyle w:val="4"/>
      <w:numFmt w:val="decimal"/>
      <w:suff w:val="nothing"/>
      <w:lvlText w:val=" %1.%2.%3.%4 "/>
      <w:lvlJc w:val="left"/>
      <w:pPr>
        <w:ind w:left="0" w:hanging="0"/>
      </w:pPr>
    </w:lvl>
    <w:lvl w:ilvl="4">
      <w:start w:val="1"/>
      <w:pStyle w:val="5"/>
      <w:numFmt w:val="decimal"/>
      <w:suff w:val="nothing"/>
      <w:lvlText w:val=" %1.%2.%3.%4.%5 "/>
      <w:lvlJc w:val="left"/>
      <w:pPr>
        <w:ind w:left="0" w:hanging="0"/>
      </w:pPr>
    </w:lvl>
    <w:lvl w:ilvl="5">
      <w:start w:val="1"/>
      <w:pStyle w:val="6"/>
      <w:numFmt w:val="decimal"/>
      <w:suff w:val="nothing"/>
      <w:lvlText w:val=" %1.%2.%3.%4.%5.%6 "/>
      <w:lvlJc w:val="left"/>
      <w:pPr>
        <w:ind w:left="0" w:hanging="0"/>
      </w:pPr>
    </w:lvl>
    <w:lvl w:ilvl="6">
      <w:start w:val="1"/>
      <w:pStyle w:val="7"/>
      <w:numFmt w:val="decimal"/>
      <w:suff w:val="nothing"/>
      <w:lvlText w:val=" %1.%2.%3.%4.%5.%6.%7 "/>
      <w:lvlJc w:val="left"/>
      <w:pPr>
        <w:ind w:left="0" w:hanging="0"/>
      </w:pPr>
    </w:lvl>
    <w:lvl w:ilvl="7">
      <w:start w:val="1"/>
      <w:pStyle w:val="8"/>
      <w:numFmt w:val="decimal"/>
      <w:suff w:val="nothing"/>
      <w:lvlText w:val=" %1.%2.%3.%4.%5.%6.%7.%8 "/>
      <w:lvlJc w:val="left"/>
      <w:pPr>
        <w:ind w:left="0" w:hanging="0"/>
      </w:pPr>
    </w:lvl>
    <w:lvl w:ilvl="8">
      <w:start w:val="1"/>
      <w:pStyle w:val="9"/>
      <w:numFmt w:val="decimal"/>
      <w:suff w:val="nothing"/>
      <w:lvlText w:val=" %1.%2.%3.%4.%5.%6.%7.%8.%9 "/>
      <w:lvlJc w:val="left"/>
      <w:pPr>
        <w:ind w:left="0" w:hanging="0"/>
      </w:pPr>
    </w:lvl>
  </w:abstractNum>
  <w:abstractNum w:abstractNumId="2">
    <w:lvl w:ilvl="0">
      <w:start w:val="1"/>
      <w:numFmt w:val="decimal"/>
      <w:lvlText w:val="%1."/>
      <w:lvlJc w:val="left"/>
      <w:pPr>
        <w:ind w:left="0" w:hanging="0"/>
      </w:pPr>
    </w:lvl>
    <w:lvl w:ilvl="1">
      <w:start w:val="1"/>
      <w:numFmt w:val="decimal"/>
      <w:lvlText w:val=" %1.%2 "/>
      <w:lvlJc w:val="left"/>
      <w:pPr>
        <w:ind w:left="0" w:hanging="0"/>
      </w:pPr>
    </w:lvl>
    <w:lvl w:ilvl="2">
      <w:start w:val="1"/>
      <w:numFmt w:val="decimal"/>
      <w:suff w:val="nothing"/>
      <w:lvlText w:val=" %1.%2.%3 "/>
      <w:lvlJc w:val="left"/>
      <w:pPr>
        <w:ind w:left="0" w:hanging="0"/>
      </w:pPr>
    </w:lvl>
    <w:lvl w:ilvl="3">
      <w:start w:val="1"/>
      <w:numFmt w:val="decimal"/>
      <w:suff w:val="nothing"/>
      <w:lvlText w:val=" %1.%2.%3.%4 "/>
      <w:lvlJc w:val="left"/>
      <w:pPr>
        <w:ind w:left="0" w:hanging="0"/>
      </w:pPr>
    </w:lvl>
    <w:lvl w:ilvl="4">
      <w:start w:val="1"/>
      <w:numFmt w:val="decimal"/>
      <w:suff w:val="nothing"/>
      <w:lvlText w:val=" %1.%2.%3.%4.%5 "/>
      <w:lvlJc w:val="left"/>
      <w:pPr>
        <w:ind w:left="0" w:hanging="0"/>
      </w:pPr>
    </w:lvl>
    <w:lvl w:ilvl="5">
      <w:start w:val="1"/>
      <w:numFmt w:val="decimal"/>
      <w:suff w:val="nothing"/>
      <w:lvlText w:val=" %1.%2.%3.%4.%5.%6 "/>
      <w:lvlJc w:val="left"/>
      <w:pPr>
        <w:ind w:left="0" w:hanging="0"/>
      </w:pPr>
    </w:lvl>
    <w:lvl w:ilvl="6">
      <w:start w:val="1"/>
      <w:numFmt w:val="decimal"/>
      <w:suff w:val="nothing"/>
      <w:lvlText w:val=" %1.%2.%3.%4.%5.%6.%7 "/>
      <w:lvlJc w:val="left"/>
      <w:pPr>
        <w:ind w:left="0" w:hanging="0"/>
      </w:pPr>
    </w:lvl>
    <w:lvl w:ilvl="7">
      <w:start w:val="1"/>
      <w:numFmt w:val="decimal"/>
      <w:suff w:val="nothing"/>
      <w:lvlText w:val=" %1.%2.%3.%4.%5.%6.%7.%8 "/>
      <w:lvlJc w:val="left"/>
      <w:pPr>
        <w:ind w:left="0" w:hanging="0"/>
      </w:pPr>
    </w:lvl>
    <w:lvl w:ilvl="8">
      <w:start w:val="1"/>
      <w:numFmt w:val="decimal"/>
      <w:suff w:val="nothing"/>
      <w:lvlText w:val=" %1.%2.%3.%4.%5.%6.%7.%8.%9 "/>
      <w:lvlJc w:val="left"/>
      <w:pPr>
        <w:ind w:left="0" w:hanging="0"/>
      </w:pPr>
    </w:lvl>
  </w:abstractNum>
  <w:abstractNum w:abstractNumId="3">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isplayBackgroundShape/>
  <w:embedSystemFonts/>
  <w:defaultTabStop w:val="709"/>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ru-RU"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360" w:before="0" w:after="0"/>
      <w:ind w:firstLine="567"/>
      <w:jc w:val="left"/>
    </w:pPr>
    <w:rPr>
      <w:rFonts w:cs="Lucida Sans" w:ascii="Times New Roman" w:hAnsi="Times New Roman" w:eastAsia="SimSun"/>
      <w:color w:val="auto"/>
      <w:kern w:val="2"/>
      <w:sz w:val="28"/>
      <w:szCs w:val="24"/>
      <w:lang w:eastAsia="zh-CN" w:bidi="hi-IN" w:val="ru-RU"/>
    </w:rPr>
  </w:style>
  <w:style w:type="paragraph" w:styleId="1">
    <w:name w:val="Heading 1"/>
    <w:basedOn w:val="12"/>
    <w:next w:val="Style9"/>
    <w:qFormat/>
    <w:rsid w:val="00502699"/>
    <w:pPr>
      <w:numPr>
        <w:ilvl w:val="0"/>
        <w:numId w:val="1"/>
      </w:numPr>
      <w:spacing w:before="120" w:after="120"/>
      <w:outlineLvl w:val="0"/>
    </w:pPr>
    <w:rPr/>
  </w:style>
  <w:style w:type="paragraph" w:styleId="2">
    <w:name w:val="Heading 2"/>
    <w:basedOn w:val="12"/>
    <w:next w:val="Style9"/>
    <w:qFormat/>
    <w:pPr>
      <w:keepLines/>
      <w:numPr>
        <w:ilvl w:val="1"/>
        <w:numId w:val="1"/>
      </w:numPr>
      <w:spacing w:before="283" w:after="120"/>
      <w:ind w:left="283" w:firstLine="567"/>
      <w:outlineLvl w:val="1"/>
    </w:pPr>
    <w:rPr/>
  </w:style>
  <w:style w:type="paragraph" w:styleId="3">
    <w:name w:val="Heading 3"/>
    <w:basedOn w:val="12"/>
    <w:next w:val="Style9"/>
    <w:qFormat/>
    <w:pPr>
      <w:keepLines/>
      <w:numPr>
        <w:ilvl w:val="2"/>
        <w:numId w:val="1"/>
      </w:numPr>
      <w:spacing w:before="283" w:after="120"/>
      <w:ind w:left="283" w:firstLine="567"/>
      <w:outlineLvl w:val="2"/>
    </w:pPr>
    <w:rPr/>
  </w:style>
  <w:style w:type="paragraph" w:styleId="4">
    <w:name w:val="Heading 4"/>
    <w:basedOn w:val="12"/>
    <w:next w:val="Style9"/>
    <w:qFormat/>
    <w:pPr>
      <w:keepLines/>
      <w:numPr>
        <w:ilvl w:val="3"/>
        <w:numId w:val="1"/>
      </w:numPr>
      <w:spacing w:before="283" w:after="120"/>
      <w:ind w:left="283" w:firstLine="567"/>
      <w:outlineLvl w:val="3"/>
    </w:pPr>
    <w:rPr/>
  </w:style>
  <w:style w:type="paragraph" w:styleId="5">
    <w:name w:val="Heading 5"/>
    <w:basedOn w:val="12"/>
    <w:next w:val="Style9"/>
    <w:qFormat/>
    <w:pPr>
      <w:numPr>
        <w:ilvl w:val="4"/>
        <w:numId w:val="1"/>
      </w:numPr>
      <w:outlineLvl w:val="4"/>
    </w:pPr>
    <w:rPr/>
  </w:style>
  <w:style w:type="paragraph" w:styleId="6">
    <w:name w:val="Heading 6"/>
    <w:basedOn w:val="12"/>
    <w:next w:val="Style9"/>
    <w:qFormat/>
    <w:pPr>
      <w:numPr>
        <w:ilvl w:val="5"/>
        <w:numId w:val="1"/>
      </w:numPr>
      <w:spacing w:before="60" w:after="60"/>
      <w:outlineLvl w:val="5"/>
    </w:pPr>
    <w:rPr/>
  </w:style>
  <w:style w:type="paragraph" w:styleId="7">
    <w:name w:val="Heading 7"/>
    <w:basedOn w:val="12"/>
    <w:next w:val="Style9"/>
    <w:qFormat/>
    <w:pPr>
      <w:numPr>
        <w:ilvl w:val="6"/>
        <w:numId w:val="1"/>
      </w:numPr>
      <w:spacing w:before="60" w:after="60"/>
      <w:outlineLvl w:val="6"/>
    </w:pPr>
    <w:rPr/>
  </w:style>
  <w:style w:type="paragraph" w:styleId="8">
    <w:name w:val="Heading 8"/>
    <w:basedOn w:val="12"/>
    <w:next w:val="Style9"/>
    <w:qFormat/>
    <w:pPr>
      <w:numPr>
        <w:ilvl w:val="7"/>
        <w:numId w:val="1"/>
      </w:numPr>
      <w:spacing w:before="60" w:after="60"/>
      <w:outlineLvl w:val="7"/>
    </w:pPr>
    <w:rPr/>
  </w:style>
  <w:style w:type="paragraph" w:styleId="9">
    <w:name w:val="Heading 9"/>
    <w:basedOn w:val="12"/>
    <w:next w:val="Style9"/>
    <w:qFormat/>
    <w:pPr>
      <w:numPr>
        <w:ilvl w:val="8"/>
        <w:numId w:val="1"/>
      </w:numPr>
      <w:spacing w:before="60" w:after="60"/>
      <w:outlineLvl w:val="8"/>
    </w:pPr>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rFonts w:ascii="Symbol" w:hAnsi="Symbol" w:cs="OpenSymbol"/>
    </w:rPr>
  </w:style>
  <w:style w:type="character" w:styleId="WW8Num3z1" w:customStyle="1">
    <w:name w:val="WW8Num3z1"/>
    <w:qFormat/>
    <w:rPr>
      <w:rFonts w:ascii="OpenSymbol" w:hAnsi="OpenSymbol" w:cs="OpenSymbol"/>
    </w:rPr>
  </w:style>
  <w:style w:type="character" w:styleId="WW8Num4z0" w:customStyle="1">
    <w:name w:val="WW8Num4z0"/>
    <w:qFormat/>
    <w:rPr>
      <w:rFonts w:ascii="Symbol" w:hAnsi="Symbol" w:cs="OpenSymbol"/>
    </w:rPr>
  </w:style>
  <w:style w:type="character" w:styleId="WW8Num4z1" w:customStyle="1">
    <w:name w:val="WW8Num4z1"/>
    <w:qFormat/>
    <w:rPr>
      <w:rFonts w:ascii="OpenSymbol" w:hAnsi="OpenSymbol" w:cs="OpenSymbol"/>
    </w:rPr>
  </w:style>
  <w:style w:type="character" w:styleId="WW8Num5z0" w:customStyle="1">
    <w:name w:val="WW8Num5z0"/>
    <w:qFormat/>
    <w:rPr>
      <w:rFonts w:ascii="Symbol" w:hAnsi="Symbol" w:cs="OpenSymbol"/>
    </w:rPr>
  </w:style>
  <w:style w:type="character" w:styleId="WW8Num5z1" w:customStyle="1">
    <w:name w:val="WW8Num5z1"/>
    <w:qFormat/>
    <w:rPr>
      <w:rFonts w:ascii="OpenSymbol" w:hAnsi="OpenSymbol" w:cs="OpenSymbol"/>
    </w:rPr>
  </w:style>
  <w:style w:type="character" w:styleId="WW8Num6z0" w:customStyle="1">
    <w:name w:val="WW8Num6z0"/>
    <w:qFormat/>
    <w:rPr>
      <w:rFonts w:ascii="Symbol" w:hAnsi="Symbol" w:cs="OpenSymbol"/>
    </w:rPr>
  </w:style>
  <w:style w:type="character" w:styleId="WW8Num6z1" w:customStyle="1">
    <w:name w:val="WW8Num6z1"/>
    <w:qFormat/>
    <w:rPr>
      <w:rFonts w:ascii="OpenSymbol" w:hAnsi="OpenSymbol" w:cs="OpenSymbol"/>
    </w:rPr>
  </w:style>
  <w:style w:type="character" w:styleId="WW8Num7z0" w:customStyle="1">
    <w:name w:val="WW8Num7z0"/>
    <w:qFormat/>
    <w:rPr>
      <w:rFonts w:ascii="Symbol" w:hAnsi="Symbol" w:cs="OpenSymbol"/>
    </w:rPr>
  </w:style>
  <w:style w:type="character" w:styleId="WW8Num8z0" w:customStyle="1">
    <w:name w:val="WW8Num8z0"/>
    <w:qFormat/>
    <w:rPr>
      <w:strike/>
    </w:rPr>
  </w:style>
  <w:style w:type="character" w:styleId="21" w:customStyle="1">
    <w:name w:val="Основной шрифт абзаца2"/>
    <w:qFormat/>
    <w:rPr/>
  </w:style>
  <w:style w:type="character" w:styleId="WW8Num8z1" w:customStyle="1">
    <w:name w:val="WW8Num8z1"/>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11" w:customStyle="1">
    <w:name w:val="Основной шрифт абзаца1"/>
    <w:qFormat/>
    <w:rPr/>
  </w:style>
  <w:style w:type="character" w:styleId="WW8Num5z2" w:customStyle="1">
    <w:name w:val="WW8Num5z2"/>
    <w:qFormat/>
    <w:rPr/>
  </w:style>
  <w:style w:type="character" w:styleId="WW8Num5z3" w:customStyle="1">
    <w:name w:val="WW8Num5z3"/>
    <w:qFormat/>
    <w:rPr/>
  </w:style>
  <w:style w:type="character" w:styleId="WW8Num5z4" w:customStyle="1">
    <w:name w:val="WW8Num5z4"/>
    <w:qFormat/>
    <w:rPr/>
  </w:style>
  <w:style w:type="character" w:styleId="WW8Num5z5" w:customStyle="1">
    <w:name w:val="WW8Num5z5"/>
    <w:qFormat/>
    <w:rPr/>
  </w:style>
  <w:style w:type="character" w:styleId="WW8Num5z6" w:customStyle="1">
    <w:name w:val="WW8Num5z6"/>
    <w:qFormat/>
    <w:rPr/>
  </w:style>
  <w:style w:type="character" w:styleId="WW8Num5z7" w:customStyle="1">
    <w:name w:val="WW8Num5z7"/>
    <w:qFormat/>
    <w:rPr/>
  </w:style>
  <w:style w:type="character" w:styleId="WW8Num5z8" w:customStyle="1">
    <w:name w:val="WW8Num5z8"/>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Style5" w:customStyle="1">
    <w:name w:val="Интернет-ссылка"/>
    <w:rPr>
      <w:color w:val="000080"/>
      <w:u w:val="single"/>
    </w:rPr>
  </w:style>
  <w:style w:type="character" w:styleId="Style6" w:customStyle="1">
    <w:name w:val="Маркеры списка"/>
    <w:qFormat/>
    <w:rPr>
      <w:rFonts w:ascii="OpenSymbol" w:hAnsi="OpenSymbol" w:eastAsia="OpenSymbol" w:cs="OpenSymbol"/>
    </w:rPr>
  </w:style>
  <w:style w:type="character" w:styleId="Style7" w:customStyle="1">
    <w:name w:val="Ссылка указателя"/>
    <w:qFormat/>
    <w:rPr/>
  </w:style>
  <w:style w:type="character" w:styleId="PlaceholderText">
    <w:name w:val="Placeholder Text"/>
    <w:basedOn w:val="DefaultParagraphFont"/>
    <w:uiPriority w:val="99"/>
    <w:semiHidden/>
    <w:qFormat/>
    <w:rsid w:val="00086127"/>
    <w:rPr>
      <w:color w:val="808080"/>
    </w:rPr>
  </w:style>
  <w:style w:type="paragraph" w:styleId="Style8">
    <w:name w:val="Заголовок"/>
    <w:basedOn w:val="Normal"/>
    <w:next w:val="Style9"/>
    <w:qFormat/>
    <w:pPr>
      <w:keepNext w:val="true"/>
      <w:spacing w:before="240" w:after="120"/>
    </w:pPr>
    <w:rPr>
      <w:rFonts w:ascii="Liberation Sans" w:hAnsi="Liberation Sans" w:eastAsia="Microsoft YaHei" w:cs="Lucida Sans"/>
      <w:sz w:val="28"/>
      <w:szCs w:val="28"/>
    </w:rPr>
  </w:style>
  <w:style w:type="paragraph" w:styleId="Style9">
    <w:name w:val="Body Text"/>
    <w:basedOn w:val="Normal"/>
    <w:pPr/>
    <w:rPr/>
  </w:style>
  <w:style w:type="paragraph" w:styleId="Style10">
    <w:name w:val="List"/>
    <w:basedOn w:val="Style9"/>
    <w:pPr/>
    <w:rPr/>
  </w:style>
  <w:style w:type="paragraph" w:styleId="Style11">
    <w:name w:val="Caption"/>
    <w:basedOn w:val="Normal"/>
    <w:qFormat/>
    <w:pPr>
      <w:suppressLineNumbers/>
      <w:spacing w:before="120" w:after="120"/>
    </w:pPr>
    <w:rPr>
      <w:rFonts w:cs="Lucida Sans"/>
      <w:i/>
      <w:iCs/>
      <w:sz w:val="24"/>
      <w:szCs w:val="24"/>
    </w:rPr>
  </w:style>
  <w:style w:type="paragraph" w:styleId="Style12">
    <w:name w:val="Указатель"/>
    <w:basedOn w:val="Normal"/>
    <w:qFormat/>
    <w:pPr>
      <w:suppressLineNumbers/>
    </w:pPr>
    <w:rPr>
      <w:rFonts w:cs="Lucida Sans"/>
    </w:rPr>
  </w:style>
  <w:style w:type="paragraph" w:styleId="Style13">
    <w:name w:val="Title"/>
    <w:basedOn w:val="12"/>
    <w:next w:val="Style9"/>
    <w:qFormat/>
    <w:pPr>
      <w:jc w:val="center"/>
    </w:pPr>
    <w:rPr/>
  </w:style>
  <w:style w:type="paragraph" w:styleId="Caption">
    <w:name w:val="caption"/>
    <w:basedOn w:val="Normal"/>
    <w:qFormat/>
    <w:pPr>
      <w:suppressLineNumbers/>
      <w:spacing w:before="120" w:after="120"/>
    </w:pPr>
    <w:rPr>
      <w:rFonts w:cs="Arial Unicode MS"/>
      <w:i/>
      <w:iCs/>
      <w:sz w:val="24"/>
    </w:rPr>
  </w:style>
  <w:style w:type="paragraph" w:styleId="Indexheading">
    <w:name w:val="index heading"/>
    <w:basedOn w:val="Style13"/>
    <w:qFormat/>
    <w:pPr>
      <w:suppressLineNumbers/>
    </w:pPr>
    <w:rPr/>
  </w:style>
  <w:style w:type="paragraph" w:styleId="12" w:customStyle="1">
    <w:name w:val="Заголовок1"/>
    <w:basedOn w:val="Normal"/>
    <w:next w:val="Style9"/>
    <w:qFormat/>
    <w:pPr/>
    <w:rPr/>
  </w:style>
  <w:style w:type="paragraph" w:styleId="31" w:customStyle="1">
    <w:name w:val="Указатель3"/>
    <w:basedOn w:val="Normal"/>
    <w:qFormat/>
    <w:pPr>
      <w:suppressLineNumbers/>
    </w:pPr>
    <w:rPr>
      <w:rFonts w:cs="Arial Unicode MS"/>
    </w:rPr>
  </w:style>
  <w:style w:type="paragraph" w:styleId="22" w:customStyle="1">
    <w:name w:val="Название объекта2"/>
    <w:basedOn w:val="Normal"/>
    <w:qFormat/>
    <w:pPr>
      <w:suppressLineNumbers/>
      <w:spacing w:before="120" w:after="120"/>
    </w:pPr>
    <w:rPr>
      <w:i/>
    </w:rPr>
  </w:style>
  <w:style w:type="paragraph" w:styleId="23" w:customStyle="1">
    <w:name w:val="Указатель2"/>
    <w:basedOn w:val="Normal"/>
    <w:qFormat/>
    <w:pPr>
      <w:suppressLineNumbers/>
    </w:pPr>
    <w:rPr>
      <w:rFonts w:cs="Mangal"/>
    </w:rPr>
  </w:style>
  <w:style w:type="paragraph" w:styleId="13" w:customStyle="1">
    <w:name w:val="Название объекта1"/>
    <w:basedOn w:val="Normal"/>
    <w:qFormat/>
    <w:pPr>
      <w:suppressLineNumbers/>
      <w:spacing w:before="120" w:after="120"/>
    </w:pPr>
    <w:rPr>
      <w:i/>
    </w:rPr>
  </w:style>
  <w:style w:type="paragraph" w:styleId="14" w:customStyle="1">
    <w:name w:val="Указатель1"/>
    <w:basedOn w:val="Normal"/>
    <w:qFormat/>
    <w:pPr>
      <w:suppressLineNumbers/>
    </w:pPr>
    <w:rPr/>
  </w:style>
  <w:style w:type="paragraph" w:styleId="15" w:customStyle="1">
    <w:name w:val="Заголовок таблицы ссылок1"/>
    <w:basedOn w:val="12"/>
    <w:qFormat/>
    <w:pPr>
      <w:suppressLineNumbers/>
    </w:pPr>
    <w:rPr/>
  </w:style>
  <w:style w:type="paragraph" w:styleId="16">
    <w:name w:val="TOC 1"/>
    <w:basedOn w:val="14"/>
    <w:pPr>
      <w:tabs>
        <w:tab w:val="clear" w:pos="709"/>
        <w:tab w:val="right" w:pos="9638" w:leader="dot"/>
      </w:tabs>
    </w:pPr>
    <w:rPr/>
  </w:style>
  <w:style w:type="paragraph" w:styleId="10" w:customStyle="1">
    <w:name w:val="Заголовок 10"/>
    <w:basedOn w:val="12"/>
    <w:next w:val="Style9"/>
    <w:qFormat/>
    <w:pPr>
      <w:spacing w:before="60" w:after="60"/>
    </w:pPr>
    <w:rPr/>
  </w:style>
  <w:style w:type="paragraph" w:styleId="24">
    <w:name w:val="TOC 2"/>
    <w:basedOn w:val="14"/>
    <w:pPr>
      <w:tabs>
        <w:tab w:val="clear" w:pos="709"/>
        <w:tab w:val="right" w:pos="9355" w:leader="dot"/>
      </w:tabs>
    </w:pPr>
    <w:rPr/>
  </w:style>
  <w:style w:type="paragraph" w:styleId="32">
    <w:name w:val="TOC 3"/>
    <w:basedOn w:val="14"/>
    <w:pPr>
      <w:tabs>
        <w:tab w:val="clear" w:pos="709"/>
        <w:tab w:val="right" w:pos="9072" w:leader="dot"/>
      </w:tabs>
    </w:pPr>
    <w:rPr/>
  </w:style>
  <w:style w:type="paragraph" w:styleId="61">
    <w:name w:val="TOC 6"/>
    <w:basedOn w:val="14"/>
    <w:pPr>
      <w:tabs>
        <w:tab w:val="clear" w:pos="709"/>
        <w:tab w:val="right" w:pos="8223" w:leader="dot"/>
      </w:tabs>
      <w:ind w:left="1415" w:hanging="0"/>
    </w:pPr>
    <w:rPr/>
  </w:style>
  <w:style w:type="paragraph" w:styleId="71">
    <w:name w:val="TOC 7"/>
    <w:basedOn w:val="14"/>
    <w:pPr>
      <w:tabs>
        <w:tab w:val="clear" w:pos="709"/>
        <w:tab w:val="right" w:pos="7940" w:leader="dot"/>
      </w:tabs>
      <w:ind w:left="1698" w:hanging="0"/>
    </w:pPr>
    <w:rPr/>
  </w:style>
  <w:style w:type="paragraph" w:styleId="81">
    <w:name w:val="TOC 8"/>
    <w:basedOn w:val="14"/>
    <w:pPr>
      <w:tabs>
        <w:tab w:val="clear" w:pos="709"/>
        <w:tab w:val="right" w:pos="7657" w:leader="dot"/>
      </w:tabs>
      <w:ind w:left="1981" w:hanging="0"/>
    </w:pPr>
    <w:rPr/>
  </w:style>
  <w:style w:type="paragraph" w:styleId="91">
    <w:name w:val="TOC 9"/>
    <w:basedOn w:val="14"/>
    <w:pPr>
      <w:tabs>
        <w:tab w:val="clear" w:pos="709"/>
        <w:tab w:val="right" w:pos="7374" w:leader="dot"/>
      </w:tabs>
      <w:ind w:left="2264" w:hanging="0"/>
    </w:pPr>
    <w:rPr/>
  </w:style>
  <w:style w:type="paragraph" w:styleId="101" w:customStyle="1">
    <w:name w:val="Оглавление 10"/>
    <w:basedOn w:val="14"/>
    <w:qFormat/>
    <w:pPr>
      <w:tabs>
        <w:tab w:val="clear" w:pos="709"/>
        <w:tab w:val="right" w:pos="7091" w:leader="dot"/>
      </w:tabs>
      <w:ind w:left="2547" w:hanging="0"/>
    </w:pPr>
    <w:rPr/>
  </w:style>
  <w:style w:type="paragraph" w:styleId="41">
    <w:name w:val="TOC 4"/>
    <w:basedOn w:val="14"/>
    <w:pPr>
      <w:tabs>
        <w:tab w:val="clear" w:pos="709"/>
        <w:tab w:val="right" w:pos="8789" w:leader="dot"/>
      </w:tabs>
    </w:pPr>
    <w:rPr/>
  </w:style>
  <w:style w:type="paragraph" w:styleId="51">
    <w:name w:val="TOC 5"/>
    <w:basedOn w:val="14"/>
    <w:pPr>
      <w:tabs>
        <w:tab w:val="clear" w:pos="709"/>
        <w:tab w:val="right" w:pos="8506" w:leader="dot"/>
      </w:tabs>
    </w:pPr>
    <w:rPr/>
  </w:style>
  <w:style w:type="paragraph" w:styleId="Style14" w:customStyle="1">
    <w:name w:val="Текст в заданном формате"/>
    <w:basedOn w:val="Normal"/>
    <w:qFormat/>
    <w:pPr/>
    <w:rPr/>
  </w:style>
  <w:style w:type="paragraph" w:styleId="Style15" w:customStyle="1">
    <w:name w:val="Блочная цитата"/>
    <w:basedOn w:val="Normal"/>
    <w:qFormat/>
    <w:pPr>
      <w:spacing w:before="0" w:after="283"/>
      <w:ind w:left="567" w:right="567" w:hanging="0"/>
    </w:pPr>
    <w:rPr/>
  </w:style>
  <w:style w:type="paragraph" w:styleId="Style16">
    <w:name w:val="Subtitle"/>
    <w:basedOn w:val="Style13"/>
    <w:next w:val="Style9"/>
    <w:qFormat/>
    <w:pPr/>
    <w:rPr/>
  </w:style>
  <w:style w:type="paragraph" w:styleId="Tableofauthorities">
    <w:name w:val="table of authorities"/>
    <w:basedOn w:val="Style13"/>
    <w:qFormat/>
    <w:pPr>
      <w:suppressLineNumbers/>
    </w:pPr>
    <w:rPr/>
  </w:style>
  <w:style w:type="paragraph" w:styleId="Toaheading">
    <w:name w:val="toa heading"/>
    <w:basedOn w:val="Style13"/>
    <w:qFormat/>
    <w:pPr>
      <w:suppressLineNumbers/>
    </w:pPr>
    <w:rPr/>
  </w:style>
  <w:style w:type="paragraph" w:styleId="Style17" w:customStyle="1">
    <w:name w:val="Заголовок списка иллюстраций"/>
    <w:basedOn w:val="Style13"/>
    <w:qFormat/>
    <w:pPr>
      <w:suppressLineNumbers/>
    </w:pPr>
    <w:rPr/>
  </w:style>
  <w:style w:type="paragraph" w:styleId="Style18" w:customStyle="1">
    <w:name w:val="Заголовок списка объектов"/>
    <w:basedOn w:val="Style13"/>
    <w:qFormat/>
    <w:pPr>
      <w:suppressLineNumbers/>
    </w:pPr>
    <w:rPr/>
  </w:style>
  <w:style w:type="paragraph" w:styleId="Style19" w:customStyle="1">
    <w:name w:val="Заголовок списка таблиц"/>
    <w:basedOn w:val="Style13"/>
    <w:qFormat/>
    <w:pPr>
      <w:suppressLineNumbers/>
    </w:pPr>
    <w:rPr/>
  </w:style>
  <w:style w:type="paragraph" w:styleId="Style20" w:customStyle="1">
    <w:name w:val="Заголовок указателей пользователя"/>
    <w:basedOn w:val="Style13"/>
    <w:qFormat/>
    <w:pPr>
      <w:suppressLineNumbers/>
    </w:pPr>
    <w:rPr/>
  </w:style>
  <w:style w:type="paragraph" w:styleId="Style21" w:customStyle="1">
    <w:name w:val="Содержимое таблицы"/>
    <w:basedOn w:val="Normal"/>
    <w:qFormat/>
    <w:pPr>
      <w:suppressLineNumbers/>
    </w:pPr>
    <w:rPr/>
  </w:style>
  <w:style w:type="paragraph" w:styleId="Style22" w:customStyle="1">
    <w:name w:val="Заголовок таблицы"/>
    <w:basedOn w:val="Style21"/>
    <w:qFormat/>
    <w:pPr>
      <w:jc w:val="center"/>
    </w:pPr>
    <w:rPr/>
  </w:style>
  <w:style w:type="paragraph" w:styleId="Style23" w:customStyle="1">
    <w:name w:val="Верхний и нижний колонтитулы"/>
    <w:basedOn w:val="Normal"/>
    <w:qFormat/>
    <w:pPr>
      <w:suppressLineNumbers/>
      <w:ind w:hanging="0"/>
      <w:jc w:val="center"/>
    </w:pPr>
    <w:rPr/>
  </w:style>
  <w:style w:type="paragraph" w:styleId="Style24">
    <w:name w:val="Header"/>
    <w:basedOn w:val="Style23"/>
    <w:pPr/>
    <w:rPr/>
  </w:style>
  <w:style w:type="paragraph" w:styleId="Style25">
    <w:name w:val="Footer"/>
    <w:basedOn w:val="Style23"/>
    <w:pPr>
      <w:tabs>
        <w:tab w:val="clear" w:pos="709"/>
        <w:tab w:val="center" w:pos="4819" w:leader="none"/>
        <w:tab w:val="right" w:pos="9638" w:leader="none"/>
      </w:tabs>
    </w:pPr>
    <w:rPr/>
  </w:style>
  <w:style w:type="paragraph" w:styleId="Style26">
    <w:name w:val="Salutation"/>
    <w:basedOn w:val="Normal"/>
    <w:pPr>
      <w:suppressLineNumbers/>
    </w:pPr>
    <w:rPr/>
  </w:style>
  <w:style w:type="paragraph" w:styleId="Style27">
    <w:name w:val="Заголовок списка"/>
    <w:basedOn w:val="Normal"/>
    <w:next w:val="Style28"/>
    <w:qFormat/>
    <w:pPr>
      <w:ind w:firstLine="567"/>
    </w:pPr>
    <w:rPr/>
  </w:style>
  <w:style w:type="paragraph" w:styleId="Style28">
    <w:name w:val="Содержимое списка"/>
    <w:basedOn w:val="Normal"/>
    <w:qFormat/>
    <w:pPr>
      <w:ind w:left="567" w:firstLine="567"/>
    </w:pPr>
    <w:rPr/>
  </w:style>
  <w:style w:type="numbering" w:styleId="NoList" w:default="1">
    <w:name w:val="No List"/>
    <w:uiPriority w:val="99"/>
    <w:semiHidden/>
    <w:unhideWhenUsed/>
    <w:qFormat/>
  </w:style>
  <w:style w:type="table" w:default="1" w:styleId="a2">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280BE-2A1C-411B-A35D-74BC32234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Application>LibreOffice/6.3.4.2$Windows_x86 LibreOffice_project/60da17e045e08f1793c57c00ba83cdfce946d0aa</Application>
  <Pages>7</Pages>
  <Words>1030</Words>
  <Characters>6612</Characters>
  <CharactersWithSpaces>7661</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2020-10-13T11:17:00Z</dcterms:created>
  <dc:creator>B A</dc:creator>
  <dc:description/>
  <dc:language>ru-RU</dc:language>
  <cp:lastModifiedBy/>
  <cp:lastPrinted>1899-12-31T21:00:00Z</cp:lastPrinted>
  <dcterms:modified xsi:type="dcterms:W3CDTF">2020-10-26T10:02:46Z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