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4BB4" w:rsidRPr="006B2811" w:rsidRDefault="00FA7C56" w:rsidP="006B2811">
      <w:r w:rsidRPr="006B2811">
        <w:t>Алгоритм криптографического консенсуса для корпоративных сетей "блокчейн".</w:t>
      </w:r>
    </w:p>
    <w:p w:rsidR="00FA7C56" w:rsidRDefault="00FA7C56" w:rsidP="006B2811">
      <w:r>
        <w:t>Введение.</w:t>
      </w:r>
    </w:p>
    <w:p w:rsidR="006B40C2" w:rsidRDefault="006B40C2" w:rsidP="006B2811">
      <w:r>
        <w:t>……</w:t>
      </w:r>
    </w:p>
    <w:p w:rsidR="005F2B46" w:rsidRPr="005F2B46" w:rsidRDefault="005F2B46" w:rsidP="006B2811">
      <w:r>
        <w:t>Для устранения недостатков алгоритма</w:t>
      </w:r>
      <w:r w:rsidRPr="005F2B46">
        <w:t xml:space="preserve"> </w:t>
      </w:r>
      <w:proofErr w:type="spellStart"/>
      <w:r>
        <w:rPr>
          <w:lang w:val="en-US"/>
        </w:rPr>
        <w:t>PoW</w:t>
      </w:r>
      <w:proofErr w:type="spellEnd"/>
      <w:r>
        <w:t xml:space="preserve"> </w:t>
      </w:r>
      <w:r w:rsidRPr="005F2B46">
        <w:t>(</w:t>
      </w:r>
      <w:r>
        <w:rPr>
          <w:lang w:val="en-US"/>
        </w:rPr>
        <w:t>Proof</w:t>
      </w:r>
      <w:r w:rsidRPr="005F2B46">
        <w:t xml:space="preserve"> </w:t>
      </w:r>
      <w:r>
        <w:rPr>
          <w:lang w:val="en-US"/>
        </w:rPr>
        <w:t>of</w:t>
      </w:r>
      <w:r w:rsidRPr="005F2B46">
        <w:t xml:space="preserve"> </w:t>
      </w:r>
      <w:r>
        <w:rPr>
          <w:lang w:val="en-US"/>
        </w:rPr>
        <w:t>Work</w:t>
      </w:r>
      <w:r w:rsidRPr="005F2B46">
        <w:t xml:space="preserve">) </w:t>
      </w:r>
      <w:r>
        <w:t xml:space="preserve">были созданы новые алгоритмы </w:t>
      </w:r>
      <w:proofErr w:type="spellStart"/>
      <w:r>
        <w:rPr>
          <w:lang w:val="en-US"/>
        </w:rPr>
        <w:t>DPoS</w:t>
      </w:r>
      <w:proofErr w:type="spellEnd"/>
      <w:r w:rsidRPr="005F2B46">
        <w:t xml:space="preserve">, </w:t>
      </w:r>
      <w:proofErr w:type="spellStart"/>
      <w:r>
        <w:rPr>
          <w:lang w:val="en-US"/>
        </w:rPr>
        <w:t>LPoS</w:t>
      </w:r>
      <w:proofErr w:type="spellEnd"/>
      <w:r w:rsidRPr="005F2B46">
        <w:t xml:space="preserve">, </w:t>
      </w:r>
      <w:proofErr w:type="spellStart"/>
      <w:r>
        <w:rPr>
          <w:lang w:val="en-US"/>
        </w:rPr>
        <w:t>PoE</w:t>
      </w:r>
      <w:proofErr w:type="spellEnd"/>
      <w:r w:rsidRPr="005F2B46">
        <w:t xml:space="preserve">, </w:t>
      </w:r>
      <w:proofErr w:type="spellStart"/>
      <w:r>
        <w:rPr>
          <w:lang w:val="en-US"/>
        </w:rPr>
        <w:t>PoIT</w:t>
      </w:r>
      <w:proofErr w:type="spellEnd"/>
      <w:r w:rsidRPr="005F2B46">
        <w:t>.</w:t>
      </w:r>
      <w:bookmarkStart w:id="0" w:name="_GoBack"/>
      <w:bookmarkEnd w:id="0"/>
    </w:p>
    <w:p w:rsidR="005F2B46" w:rsidRDefault="005F2B46" w:rsidP="006B2811">
      <w:r>
        <w:t>В этой статье авторы постарались сделать новый шаг в развитии алгоритмов консенсуса. Необходимость разработки нового алгоритма консенсуса была продиктована</w:t>
      </w:r>
      <w:r w:rsidR="006B40C2">
        <w:t xml:space="preserve"> следующими требованиями к сети блокчейн:</w:t>
      </w:r>
    </w:p>
    <w:p w:rsidR="006B40C2" w:rsidRDefault="006B40C2" w:rsidP="006B2811">
      <w:pPr>
        <w:pStyle w:val="a7"/>
        <w:numPr>
          <w:ilvl w:val="0"/>
          <w:numId w:val="1"/>
        </w:numPr>
      </w:pPr>
      <w:r>
        <w:t>Время транзакции не более 1 мин.</w:t>
      </w:r>
    </w:p>
    <w:p w:rsidR="006B40C2" w:rsidRDefault="006B40C2" w:rsidP="006B2811">
      <w:pPr>
        <w:pStyle w:val="a7"/>
        <w:numPr>
          <w:ilvl w:val="0"/>
          <w:numId w:val="1"/>
        </w:numPr>
      </w:pPr>
      <w:r>
        <w:t>Корпоративный тип сети "блокчейн".</w:t>
      </w:r>
    </w:p>
    <w:p w:rsidR="006B40C2" w:rsidRDefault="006B40C2" w:rsidP="006B2811">
      <w:pPr>
        <w:pStyle w:val="a7"/>
        <w:numPr>
          <w:ilvl w:val="0"/>
          <w:numId w:val="1"/>
        </w:numPr>
      </w:pPr>
      <w:r>
        <w:t xml:space="preserve">Количество </w:t>
      </w:r>
      <w:proofErr w:type="gramStart"/>
      <w:r>
        <w:t>узлов, принимающих участие в выработке консенсуса может</w:t>
      </w:r>
      <w:proofErr w:type="gramEnd"/>
      <w:r>
        <w:t xml:space="preserve"> меняться от 10</w:t>
      </w:r>
      <w:r>
        <w:rPr>
          <w:vertAlign w:val="superscript"/>
        </w:rPr>
        <w:t>3</w:t>
      </w:r>
      <w:r>
        <w:t xml:space="preserve"> до 10</w:t>
      </w:r>
      <w:r>
        <w:rPr>
          <w:vertAlign w:val="superscript"/>
        </w:rPr>
        <w:t>4</w:t>
      </w:r>
      <w:r>
        <w:t>.</w:t>
      </w:r>
    </w:p>
    <w:p w:rsidR="006B40C2" w:rsidRDefault="006B40C2" w:rsidP="006B2811">
      <w:pPr>
        <w:pStyle w:val="a7"/>
        <w:numPr>
          <w:ilvl w:val="0"/>
          <w:numId w:val="1"/>
        </w:numPr>
      </w:pPr>
      <w:r>
        <w:t>Низкая энергоёмкость реализации алгоритма.</w:t>
      </w:r>
    </w:p>
    <w:p w:rsidR="006B40C2" w:rsidRDefault="006B40C2" w:rsidP="006B2811">
      <w:r>
        <w:t xml:space="preserve">Ранее </w:t>
      </w:r>
      <w:r w:rsidRPr="002B00BB">
        <w:t>предложенные</w:t>
      </w:r>
      <w:r>
        <w:t xml:space="preserve"> алгоритмы консенсуса признаны </w:t>
      </w:r>
      <w:proofErr w:type="gramStart"/>
      <w:r>
        <w:t>авторами</w:t>
      </w:r>
      <w:proofErr w:type="gramEnd"/>
      <w:r>
        <w:t xml:space="preserve"> не удовлетворяющими перечисленные выше требования по следующим причинам:</w:t>
      </w:r>
    </w:p>
    <w:p w:rsidR="006B40C2" w:rsidRDefault="006B40C2" w:rsidP="006B2811">
      <w:r>
        <w:t>……</w:t>
      </w:r>
    </w:p>
    <w:p w:rsidR="006B40C2" w:rsidRDefault="006B40C2" w:rsidP="006B2811">
      <w:r>
        <w:t>Авторы предлагают другой подход к достижению консенсуса, реализованный в алгоритме криптографического консенсуса (АКК).</w:t>
      </w:r>
    </w:p>
    <w:p w:rsidR="006B40C2" w:rsidRDefault="006B40C2" w:rsidP="006B2811">
      <w:r>
        <w:t>Основные положения и допущения АКК.</w:t>
      </w:r>
    </w:p>
    <w:p w:rsidR="006B40C2" w:rsidRDefault="006B40C2" w:rsidP="006B2811">
      <w:r>
        <w:t>Мы исходим из того, что задача достижения консенсуса в первом приближении сводится к классической задаче "византийских генералов"</w:t>
      </w:r>
      <w:r w:rsidR="009B2768" w:rsidRPr="009B2768">
        <w:t xml:space="preserve"> (</w:t>
      </w:r>
      <w:r w:rsidR="009B2768">
        <w:rPr>
          <w:lang w:val="en-US"/>
        </w:rPr>
        <w:t>BFT</w:t>
      </w:r>
      <w:r w:rsidR="009B2768" w:rsidRPr="009B2768">
        <w:t>)</w:t>
      </w:r>
      <w:r>
        <w:t xml:space="preserve">. Эта задача сводится к следующей схеме: </w:t>
      </w:r>
      <w:r w:rsidR="002B00BB" w:rsidRPr="005A4BB4">
        <w:rPr>
          <w:i/>
          <w:lang w:val="en-US"/>
        </w:rPr>
        <w:t>n</w:t>
      </w:r>
      <w:r w:rsidR="002B00BB" w:rsidRPr="002B00BB">
        <w:t xml:space="preserve"> </w:t>
      </w:r>
      <w:r w:rsidR="002B00BB">
        <w:t xml:space="preserve">генералов, каждый из которых возглавляет одну армию, готовится атаковать противника. </w:t>
      </w:r>
      <w:proofErr w:type="gramStart"/>
      <w:r w:rsidR="002B00BB">
        <w:t xml:space="preserve">Эти генералы стремятся достичь консенсуса, который состоит в том, что при наличии абсолютно надёжных каналов связи между всеми </w:t>
      </w:r>
      <w:r w:rsidR="002B00BB">
        <w:rPr>
          <w:lang w:val="en-US"/>
        </w:rPr>
        <w:t>n</w:t>
      </w:r>
      <w:r w:rsidR="002B00BB" w:rsidRPr="002B00BB">
        <w:t xml:space="preserve"> </w:t>
      </w:r>
      <w:r w:rsidR="002B00BB">
        <w:t xml:space="preserve">генералами и присутствии среди генералов </w:t>
      </w:r>
      <w:r w:rsidR="002B00BB">
        <w:rPr>
          <w:lang w:val="en-US"/>
        </w:rPr>
        <w:t>m</w:t>
      </w:r>
      <w:r w:rsidR="002B00BB" w:rsidRPr="002B00BB">
        <w:t xml:space="preserve"> </w:t>
      </w:r>
      <w:r w:rsidR="002B00BB">
        <w:t xml:space="preserve">предателей, все </w:t>
      </w:r>
      <w:r w:rsidR="002B00BB" w:rsidRPr="005A4BB4">
        <w:rPr>
          <w:i/>
          <w:lang w:val="en-US"/>
        </w:rPr>
        <w:t>n</w:t>
      </w:r>
      <w:r w:rsidR="005A4BB4" w:rsidRPr="005A4BB4">
        <w:rPr>
          <w:i/>
        </w:rPr>
        <w:sym w:font="Symbol" w:char="F02D"/>
      </w:r>
      <w:r w:rsidR="002B00BB" w:rsidRPr="005A4BB4">
        <w:rPr>
          <w:i/>
          <w:lang w:val="en-US"/>
        </w:rPr>
        <w:t>m</w:t>
      </w:r>
      <w:r w:rsidR="002B00BB" w:rsidRPr="002B00BB">
        <w:t xml:space="preserve"> </w:t>
      </w:r>
      <w:r w:rsidR="002B00BB">
        <w:t xml:space="preserve">"лояльных" генералов должны после взаимного обмена информацией о численности своих армий иметь одинаковое представление о численности </w:t>
      </w:r>
      <w:r w:rsidR="005A4BB4" w:rsidRPr="005A4BB4">
        <w:rPr>
          <w:i/>
          <w:lang w:val="en-US"/>
        </w:rPr>
        <w:t>n</w:t>
      </w:r>
      <w:r w:rsidR="005A4BB4" w:rsidRPr="005A4BB4">
        <w:rPr>
          <w:i/>
        </w:rPr>
        <w:sym w:font="Symbol" w:char="F02D"/>
      </w:r>
      <w:r w:rsidR="005A4BB4" w:rsidRPr="005A4BB4">
        <w:rPr>
          <w:i/>
          <w:lang w:val="en-US"/>
        </w:rPr>
        <w:t>m</w:t>
      </w:r>
      <w:r w:rsidR="005A4BB4" w:rsidRPr="002B00BB">
        <w:t xml:space="preserve"> </w:t>
      </w:r>
      <w:r w:rsidR="002B00BB">
        <w:t>"лояльных" армий и о том, какими армиями командуют предатели.</w:t>
      </w:r>
      <w:proofErr w:type="gramEnd"/>
      <w:r w:rsidR="002B00BB">
        <w:t xml:space="preserve"> Известно, что задача имеет решение при следующем соотношении между </w:t>
      </w:r>
      <w:r w:rsidR="002B00BB" w:rsidRPr="005A4BB4">
        <w:rPr>
          <w:i/>
          <w:lang w:val="en-US"/>
        </w:rPr>
        <w:t>n</w:t>
      </w:r>
      <w:r w:rsidR="002B00BB">
        <w:t xml:space="preserve"> и </w:t>
      </w:r>
      <w:r w:rsidR="002B00BB" w:rsidRPr="005A4BB4">
        <w:rPr>
          <w:i/>
          <w:lang w:val="en-US"/>
        </w:rPr>
        <w:t>m</w:t>
      </w:r>
      <w:r w:rsidR="002B00BB">
        <w:t>:</w:t>
      </w:r>
    </w:p>
    <w:p w:rsidR="002B00BB" w:rsidRPr="009B2768" w:rsidRDefault="002B00BB" w:rsidP="006B2811"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&gt;3⋅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+1</m:t>
        </m:r>
      </m:oMath>
      <w:r w:rsidR="009B2768" w:rsidRPr="009B2768">
        <w:t xml:space="preserve">   (1)</w:t>
      </w:r>
    </w:p>
    <w:p w:rsidR="009B2768" w:rsidRDefault="009B2768" w:rsidP="006B2811">
      <w:r>
        <w:t xml:space="preserve">Решение этой задачи с помощью алгоритмов </w:t>
      </w:r>
      <w:proofErr w:type="spellStart"/>
      <w:r>
        <w:rPr>
          <w:lang w:val="en-US"/>
        </w:rPr>
        <w:t>paxos</w:t>
      </w:r>
      <w:proofErr w:type="spellEnd"/>
      <w:r w:rsidRPr="009B2768">
        <w:t xml:space="preserve"> </w:t>
      </w:r>
      <w:r>
        <w:rPr>
          <w:lang w:val="en-US"/>
        </w:rPr>
        <w:t>BFT</w:t>
      </w:r>
      <w:r w:rsidRPr="009B2768">
        <w:t xml:space="preserve">[] </w:t>
      </w:r>
      <w:r>
        <w:t xml:space="preserve">или </w:t>
      </w:r>
      <w:r>
        <w:rPr>
          <w:lang w:val="en-US"/>
        </w:rPr>
        <w:t>practical</w:t>
      </w:r>
      <w:r w:rsidRPr="009B2768">
        <w:t xml:space="preserve"> </w:t>
      </w:r>
      <w:r>
        <w:rPr>
          <w:lang w:val="en-US"/>
        </w:rPr>
        <w:t>BFT</w:t>
      </w:r>
      <w:r w:rsidRPr="009B2768">
        <w:t xml:space="preserve">[] </w:t>
      </w:r>
      <w:r>
        <w:t xml:space="preserve">возможно при </w:t>
      </w:r>
      <w:r w:rsidRPr="005A4BB4">
        <w:rPr>
          <w:i/>
          <w:lang w:val="en-US"/>
        </w:rPr>
        <w:t>n</w:t>
      </w:r>
      <w:r>
        <w:rPr>
          <w:lang w:val="en-US"/>
        </w:rPr>
        <w:sym w:font="Symbol" w:char="F07E"/>
      </w:r>
      <w:r w:rsidRPr="009B2768">
        <w:t>10</w:t>
      </w:r>
      <w:r w:rsidRPr="009B2768">
        <w:rPr>
          <w:vertAlign w:val="superscript"/>
        </w:rPr>
        <w:t>2</w:t>
      </w:r>
      <w:r w:rsidRPr="009B2768">
        <w:t xml:space="preserve"> [,</w:t>
      </w:r>
      <w:proofErr w:type="gramStart"/>
      <w:r w:rsidRPr="009B2768">
        <w:t xml:space="preserve"> ]</w:t>
      </w:r>
      <w:proofErr w:type="gramEnd"/>
      <w:r w:rsidRPr="009B2768">
        <w:t xml:space="preserve">, </w:t>
      </w:r>
      <w:r>
        <w:t xml:space="preserve">поскольку время достижения консенсуса есть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>для этих алгоритмов.</w:t>
      </w:r>
    </w:p>
    <w:p w:rsidR="009B2768" w:rsidRPr="005A4BB4" w:rsidRDefault="00006239" w:rsidP="006B2811">
      <w:r>
        <w:t xml:space="preserve">Если вместо </w:t>
      </w:r>
      <m:oMath>
        <m:r>
          <w:rPr>
            <w:rFonts w:ascii="Cambria Math" w:hAnsi="Cambria Math"/>
          </w:rPr>
          <m:t>n</m:t>
        </m:r>
      </m:oMath>
      <w:r w:rsidRPr="00006239">
        <w:t xml:space="preserve"> </w:t>
      </w:r>
      <w:r>
        <w:t xml:space="preserve">генералов рассмотреть </w:t>
      </w:r>
      <m:oMath>
        <m:r>
          <w:rPr>
            <w:rFonts w:ascii="Cambria Math" w:hAnsi="Cambria Math"/>
          </w:rPr>
          <m:t>n</m:t>
        </m:r>
      </m:oMath>
      <w:r w:rsidRPr="00006239">
        <w:t xml:space="preserve"> </w:t>
      </w:r>
      <w:r>
        <w:t xml:space="preserve">узлов блокчейна, участвующих в выработке консенсуса, то очевидно, что эта задача подобна задаче византийских генералов. Для решения проблемы роста времени достижения консенсуса предлагается из конечного множества узлов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</m:t>
                </m:r>
              </m:e>
            </m:acc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=n</m:t>
        </m:r>
      </m:oMath>
      <w:r>
        <w:t xml:space="preserve">) выделять подмножество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</m:sSub>
      </m:oMath>
      <w:r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</m:t>
                </m:r>
              </m:e>
            </m:acc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>)</w:t>
      </w:r>
      <w:r w:rsidR="005A4BB4" w:rsidRPr="005A4BB4">
        <w:t xml:space="preserve"> </w:t>
      </w:r>
      <w:proofErr w:type="gramStart"/>
      <w:r w:rsidR="005A4BB4">
        <w:t>и</w:t>
      </w:r>
      <w:proofErr w:type="gramEnd"/>
      <w:r w:rsidR="005A4BB4">
        <w:t xml:space="preserve"> исходя из равномерности распределения свойств узлов во всей сети блокчейн и решать задачу не на </w:t>
      </w:r>
      <w:r w:rsidR="005A4BB4" w:rsidRPr="005A4BB4">
        <w:rPr>
          <w:i/>
          <w:lang w:val="en-US"/>
        </w:rPr>
        <w:lastRenderedPageBreak/>
        <w:t>n</w:t>
      </w:r>
      <w:r w:rsidR="005A4BB4">
        <w:t xml:space="preserve">, а на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</m:sSub>
      </m:oMath>
      <w:r w:rsidR="005A4BB4" w:rsidRPr="005A4BB4">
        <w:t xml:space="preserve"> </w:t>
      </w:r>
      <w:r w:rsidR="005A4BB4">
        <w:t xml:space="preserve">при условии, что </w:t>
      </w:r>
      <m:oMath>
        <m:r>
          <w:rPr>
            <w:rFonts w:ascii="Cambria Math" w:hAnsi="Cambria Math"/>
          </w:rPr>
          <m:t>n≫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="005A4BB4">
        <w:t xml:space="preserve">. Общее количество узлов во всей сети блокчейн положим равным </w:t>
      </w:r>
      <m:oMath>
        <m:r>
          <w:rPr>
            <w:rFonts w:ascii="Cambria Math" w:hAnsi="Cambria Math"/>
          </w:rPr>
          <m:t>N</m:t>
        </m:r>
      </m:oMath>
      <w:r w:rsidR="005A4BB4">
        <w:t xml:space="preserve">. Обозначим множество этих узлов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5A4BB4">
        <w:t>.</w:t>
      </w:r>
    </w:p>
    <w:p w:rsidR="00FA7C56" w:rsidRDefault="00FA7C56" w:rsidP="006B2811">
      <w:r>
        <w:t>Пусть задана функция:</w:t>
      </w:r>
    </w:p>
    <w:p w:rsidR="00FA7C56" w:rsidRPr="005F2B46" w:rsidRDefault="00FA7C56" w:rsidP="006B2811"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↦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sub>
        </m:sSub>
      </m:oMath>
      <w:r w:rsidRPr="00FA7C56">
        <w:t xml:space="preserve">,  </w:t>
      </w:r>
      <m:oMath>
        <m:r>
          <w:rPr>
            <w:rFonts w:ascii="Cambria Math" w:hAnsi="Cambria Math"/>
            <w:lang w:val="en-US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FA7C56">
        <w:t xml:space="preserve">,  </w:t>
      </w:r>
      <m:oMath>
        <m:r>
          <w:rPr>
            <w:rFonts w:ascii="Cambria Math" w:hAnsi="Cambria Math"/>
            <w:lang w:val="en-US"/>
          </w:rPr>
          <m:t>t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  <w:lang w:val="en-US"/>
          </w:rPr>
          <m:t>X</m:t>
        </m:r>
      </m:oMath>
      <w:r w:rsidR="005F2B46">
        <w:t xml:space="preserve">  (2)</w:t>
      </w:r>
    </w:p>
    <w:p w:rsidR="00FA7C56" w:rsidRPr="005A4BB4" w:rsidRDefault="00FA7C56" w:rsidP="006B2811">
      <w:r>
        <w:t xml:space="preserve">где </w:t>
      </w:r>
      <m:oMath>
        <m:r>
          <w:rPr>
            <w:rFonts w:ascii="Cambria Math" w:hAnsi="Cambria Math"/>
          </w:rPr>
          <m:t>t</m:t>
        </m:r>
      </m:oMath>
      <w:r w:rsidRPr="00FA7C56">
        <w:t xml:space="preserve"> </w:t>
      </w:r>
      <w:r>
        <w:rPr>
          <w:lang w:val="en-US"/>
        </w:rPr>
        <w:sym w:font="Symbol" w:char="F02D"/>
      </w:r>
      <w:r w:rsidRPr="00FA7C56">
        <w:t xml:space="preserve"> </w:t>
      </w:r>
      <w:r>
        <w:t xml:space="preserve">независимая переменная, соответствующая текущему времени. Будем считать, что значения </w:t>
      </w:r>
      <m:oMath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sub>
        </m:sSub>
      </m:oMath>
      <w:r w:rsidR="005A4BB4">
        <w:t xml:space="preserve"> функции (2) соответствуют текущему состоянию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5A4BB4" w:rsidRPr="005A4BB4">
        <w:t>.</w:t>
      </w:r>
    </w:p>
    <w:p w:rsidR="005A4BB4" w:rsidRDefault="005A4BB4" w:rsidP="006B2811">
      <w:r>
        <w:t>………</w:t>
      </w:r>
    </w:p>
    <w:p w:rsidR="005A4BB4" w:rsidRDefault="005A4BB4" w:rsidP="006B2811">
      <w:r>
        <w:t>Пусть задана функция:</w:t>
      </w:r>
    </w:p>
    <w:p w:rsidR="005A4BB4" w:rsidRPr="005F2B46" w:rsidRDefault="00262634" w:rsidP="006B2811"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</w:rPr>
          <m:t>↦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5A4BB4" w:rsidRPr="00FA7C56">
        <w:t xml:space="preserve">,  </w:t>
      </w:r>
      <m:oMath>
        <m:r>
          <w:rPr>
            <w:rFonts w:ascii="Cambria Math" w:hAnsi="Cambria Math"/>
            <w:lang w:val="en-US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s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5A4BB4" w:rsidRPr="00FA7C56">
        <w:t xml:space="preserve">,  </w:t>
      </w:r>
      <m:oMath>
        <m:r>
          <w:rPr>
            <w:rFonts w:ascii="Cambria Math" w:hAnsi="Cambria Math"/>
            <w:lang w:val="en-US"/>
          </w:rPr>
          <m:t>s</m:t>
        </m:r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sub>
        </m:sSub>
      </m:oMath>
      <w:r w:rsidR="005A4BB4">
        <w:t xml:space="preserve">  (</w:t>
      </w:r>
      <w:r w:rsidRPr="00262634">
        <w:t>3</w:t>
      </w:r>
      <w:r w:rsidR="005A4BB4">
        <w:t>)</w:t>
      </w:r>
    </w:p>
    <w:p w:rsidR="005A4BB4" w:rsidRDefault="00262634" w:rsidP="006B2811">
      <w: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– конечное множество натуральных чисел </w:t>
      </w:r>
      <m:oMath>
        <m:r>
          <m:rPr>
            <m:scr m:val="double-struck"/>
          </m:rPr>
          <w:rPr>
            <w:rFonts w:ascii="Cambria Math" w:hAnsi="Cambria Math"/>
          </w:rPr>
          <m:t>N</m:t>
        </m:r>
      </m:oMath>
      <w:r>
        <w:t xml:space="preserve"> мощности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262634" w:rsidRDefault="00262634" w:rsidP="006B2811">
      <w:r>
        <w:t xml:space="preserve">Пусть </w:t>
      </w:r>
      <w:proofErr w:type="gramStart"/>
      <w:r>
        <w:t>из</w:t>
      </w:r>
      <w:proofErr w:type="gramEnd"/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9A1483">
        <w:t xml:space="preserve"> </w:t>
      </w:r>
      <w:r>
        <w:t xml:space="preserve">случайным образом выбрано подмножество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</m:sSub>
      </m:oMath>
      <w:r>
        <w:t>,</w:t>
      </w:r>
      <w:r w:rsidR="00100B6E">
        <w:t xml:space="preserve"> причем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="00100B6E">
        <w:t xml:space="preserve"> задаётся.</w:t>
      </w:r>
      <w:r w:rsidR="00100B6E" w:rsidRPr="00100B6E">
        <w:t xml:space="preserve"> </w:t>
      </w:r>
      <w:r w:rsidR="00100B6E">
        <w:t>Тогда получим:</w:t>
      </w:r>
    </w:p>
    <w:p w:rsidR="00100B6E" w:rsidRPr="00100B6E" w:rsidRDefault="00100B6E" w:rsidP="006B2811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sub>
        </m:sSub>
        <m:r>
          <m:rPr>
            <m:sty m:val="p"/>
          </m:rPr>
          <w:rPr>
            <w:rFonts w:ascii="Cambria Math" w:hAnsi="Cambria Math"/>
          </w:rPr>
          <m:t>⊂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⊆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100B6E">
        <w:t xml:space="preserve">  (4)</w:t>
      </w:r>
    </w:p>
    <w:p w:rsidR="00100B6E" w:rsidRDefault="00100B6E" w:rsidP="006B2811">
      <w:r>
        <w:t xml:space="preserve">Будем считать, что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</m:sub>
            </m:sSub>
          </m:sub>
        </m:sSub>
        <m:r>
          <w:rPr>
            <w:rFonts w:ascii="Cambria Math" w:hAnsi="Cambria Math"/>
          </w:rPr>
          <m:t>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sub>
        </m:sSub>
      </m:oMath>
      <w:r w:rsidRPr="00100B6E">
        <w:t xml:space="preserve"> </w:t>
      </w:r>
      <w:r>
        <w:t xml:space="preserve">множество значений всех </w:t>
      </w:r>
      <w:r>
        <w:rPr>
          <w:i/>
          <w:lang w:val="en-US"/>
        </w:rPr>
        <w:t>s</w:t>
      </w:r>
      <w:r>
        <w:t xml:space="preserve">, соответствующих всем текущим состояниям всех узлов </w:t>
      </w:r>
      <w:proofErr w:type="gramStart"/>
      <w:r>
        <w:t>из</w:t>
      </w:r>
      <w:proofErr w:type="gramEnd"/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</m:sSub>
      </m:oMath>
      <w:r>
        <w:t>.</w:t>
      </w:r>
    </w:p>
    <w:p w:rsidR="00100B6E" w:rsidRPr="00655A5E" w:rsidRDefault="00100B6E" w:rsidP="006B2811">
      <w:proofErr w:type="gramStart"/>
      <w:r>
        <w:t>Пусть функция</w:t>
      </w:r>
      <w:r w:rsidRPr="00100B6E">
        <w:t xml:space="preserve"> </w:t>
      </w:r>
      <m:oMath>
        <m:r>
          <w:rPr>
            <w:rFonts w:ascii="Cambria Math" w:hAnsi="Cambria Math"/>
            <w:lang w:val="en-US"/>
          </w:rPr>
          <m:t>f</m:t>
        </m:r>
      </m:oMath>
      <w:r>
        <w:t xml:space="preserve"> отображает</w:t>
      </w:r>
      <w:r w:rsidRPr="00100B6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sub>
        </m:sSub>
      </m:oMath>
      <w:r>
        <w:t xml:space="preserve"> на множество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N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</m:sSub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N</m:t>
                </m:r>
              </m:e>
            </m:acc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>.</w:t>
      </w:r>
      <w:r w:rsidR="003E0704" w:rsidRPr="003E0704">
        <w:t xml:space="preserve"> </w:t>
      </w:r>
      <w:r w:rsidR="003E0704">
        <w:t>Будем считать, что</w:t>
      </w:r>
      <w:r w:rsidR="003E0704" w:rsidRPr="003E0704">
        <w:t xml:space="preserve"> </w:t>
      </w:r>
      <w:r w:rsidR="003E0704">
        <w:t xml:space="preserve">номера узлов, полученных таким отображением есть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3E0704">
        <w:t xml:space="preserve">, </w:t>
      </w:r>
      <m:oMath>
        <m:r>
          <w:rPr>
            <w:rFonts w:ascii="Cambria Math" w:hAnsi="Cambria Math"/>
          </w:rPr>
          <m:t xml:space="preserve">k=1,…,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="003E0704" w:rsidRPr="003E0704">
        <w:t>.</w:t>
      </w:r>
      <w:r w:rsidR="003E0704">
        <w:t xml:space="preserve"> Будем полагать, что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sub>
        </m:sSub>
      </m:oMath>
      <w:r w:rsidR="003E0704">
        <w:t xml:space="preserve"> – номер назначаемого мастер-узла, </w:t>
      </w:r>
      <m:oMath>
        <m:r>
          <w:rPr>
            <w:rFonts w:ascii="Cambria Math" w:hAnsi="Cambria Math"/>
          </w:rPr>
          <m:t>1≤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="003E0704" w:rsidRPr="003E0704">
        <w:t xml:space="preserve">. </w:t>
      </w:r>
      <w:r w:rsidR="003E0704">
        <w:t xml:space="preserve">Если </w:t>
      </w:r>
      <m:oMath>
        <m:r>
          <w:rPr>
            <w:rFonts w:ascii="Cambria Math" w:hAnsi="Cambria Math"/>
          </w:rPr>
          <m:t>b</m:t>
        </m:r>
      </m:oMath>
      <w:r w:rsidR="009A1483" w:rsidRPr="009A1483">
        <w:t xml:space="preserve"> — </w:t>
      </w:r>
      <w:r w:rsidR="009A1483">
        <w:t xml:space="preserve">формируемый блок, в отношении которого в некоторый момент времени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="009A1483" w:rsidRPr="009A1483">
        <w:t xml:space="preserve"> </w:t>
      </w:r>
      <w:r w:rsidR="009A1483">
        <w:t xml:space="preserve">множество узлов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</m:sSub>
      </m:oMath>
      <w:r w:rsidR="009A1483" w:rsidRPr="009A1483">
        <w:t xml:space="preserve"> </w:t>
      </w:r>
      <w:r w:rsidR="009A1483">
        <w:t xml:space="preserve">стремится достичь консенсуса, то функцию хеширования  </w:t>
      </w:r>
      <w:r w:rsidR="009A1483">
        <w:rPr>
          <w:lang w:val="en-US"/>
        </w:rPr>
        <w:t>SHA</w:t>
      </w:r>
      <w:r w:rsidR="009A1483" w:rsidRPr="009A1483">
        <w:t xml:space="preserve">-3[] </w:t>
      </w:r>
      <w:r w:rsidR="009A1483">
        <w:t xml:space="preserve">над этим блоком, обозначим </w:t>
      </w:r>
      <m:oMath>
        <m:r>
          <w:rPr>
            <w:rFonts w:ascii="Cambria Math" w:hAnsi="Cambria Math"/>
          </w:rPr>
          <m:t>H(b)</m:t>
        </m:r>
      </m:oMath>
      <w:r w:rsidR="00655A5E" w:rsidRPr="00655A5E">
        <w:t xml:space="preserve">, </w:t>
      </w:r>
      <w:r w:rsidR="00655A5E">
        <w:t xml:space="preserve">значения которой обозначим </w:t>
      </w:r>
      <m:oMath>
        <m:r>
          <w:rPr>
            <w:rFonts w:ascii="Cambria Math" w:hAnsi="Cambria Math"/>
          </w:rPr>
          <m:t>h</m:t>
        </m:r>
      </m:oMath>
      <w:r w:rsidR="00655A5E" w:rsidRPr="00655A5E">
        <w:t xml:space="preserve">. </w:t>
      </w:r>
      <w:r w:rsidR="00655A5E">
        <w:t xml:space="preserve">Тогда результат вычисления электронной подписи, например, по алгоритму </w:t>
      </w:r>
      <w:proofErr w:type="spellStart"/>
      <w:r w:rsidR="00655A5E">
        <w:rPr>
          <w:lang w:val="en-US"/>
        </w:rPr>
        <w:t>EdDSA</w:t>
      </w:r>
      <w:proofErr w:type="spellEnd"/>
      <w:r w:rsidR="00655A5E" w:rsidRPr="00655A5E">
        <w:t xml:space="preserve">[] </w:t>
      </w:r>
      <w:r w:rsidR="00655A5E">
        <w:t>с параметрами эллиптической</w:t>
      </w:r>
      <w:proofErr w:type="gramEnd"/>
      <w:r w:rsidR="00655A5E">
        <w:t xml:space="preserve"> кривой </w:t>
      </w:r>
      <w:proofErr w:type="spellStart"/>
      <w:r w:rsidR="00655A5E">
        <w:rPr>
          <w:lang w:val="en-US"/>
        </w:rPr>
        <w:t>edwards</w:t>
      </w:r>
      <w:proofErr w:type="spellEnd"/>
      <w:r w:rsidR="00655A5E" w:rsidRPr="00655A5E">
        <w:t>25519[].</w:t>
      </w:r>
    </w:p>
    <w:p w:rsidR="00655A5E" w:rsidRDefault="00655A5E" w:rsidP="006B2811">
      <w:r>
        <w:t>Описание алгоритма.</w:t>
      </w:r>
    </w:p>
    <w:p w:rsidR="00655A5E" w:rsidRPr="00655A5E" w:rsidRDefault="00655A5E" w:rsidP="006B2811">
      <w:pPr>
        <w:pStyle w:val="a7"/>
        <w:numPr>
          <w:ilvl w:val="0"/>
          <w:numId w:val="2"/>
        </w:numPr>
      </w:pPr>
      <w:proofErr w:type="gramStart"/>
      <w:r>
        <w:t xml:space="preserve">Пусть в момент времени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∈[t,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)</m:t>
        </m:r>
      </m:oMath>
      <w:r>
        <w:t xml:space="preserve"> узел с номером </w:t>
      </w:r>
      <m:oMath>
        <m:r>
          <w:rPr>
            <w:rFonts w:ascii="Cambria Math" w:hAnsi="Cambria Math"/>
          </w:rPr>
          <m:t>k (1≤k≤N)</m:t>
        </m:r>
      </m:oMath>
      <w:r w:rsidRPr="00655A5E">
        <w:t xml:space="preserve"> </w:t>
      </w:r>
      <w:r>
        <w:t xml:space="preserve">осуществляет запись </w:t>
      </w:r>
      <m:oMath>
        <m:r>
          <w:rPr>
            <w:rFonts w:ascii="Cambria Math" w:hAnsi="Cambria Math"/>
          </w:rPr>
          <m:t>I</m:t>
        </m:r>
      </m:oMath>
      <w:r>
        <w:t xml:space="preserve"> в блокчейн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.</w:t>
      </w:r>
      <w:proofErr w:type="gramEnd"/>
    </w:p>
    <w:p w:rsidR="00655A5E" w:rsidRPr="00DA535C" w:rsidRDefault="00DA535C" w:rsidP="006B2811">
      <w:pPr>
        <w:pStyle w:val="a7"/>
        <w:numPr>
          <w:ilvl w:val="0"/>
          <w:numId w:val="2"/>
        </w:numPr>
      </w:pPr>
      <w:proofErr w:type="gramStart"/>
      <w:r>
        <w:t xml:space="preserve">Выберем все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, включая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sub>
        </m:sSub>
      </m:oMath>
      <w:r>
        <w:t xml:space="preserve"> с помощью функции </w:t>
      </w:r>
      <m:oMath>
        <m:r>
          <w:rPr>
            <w:rFonts w:ascii="Cambria Math" w:hAnsi="Cambria Math"/>
            <w:lang w:val="en-US"/>
          </w:rPr>
          <m:t>f</m:t>
        </m:r>
      </m:oMath>
      <w:r>
        <w:t xml:space="preserve">. Выработка консенсуса осуществляется на </w:t>
      </w:r>
      <w:r w:rsidRPr="00DA535C">
        <w:rPr>
          <w:i/>
        </w:rPr>
        <w:t>полуинтервале</w:t>
      </w:r>
      <w:r>
        <w:t xml:space="preserve"> времени </w:t>
      </w:r>
      <m:oMath>
        <m:r>
          <w:rPr>
            <w:rFonts w:ascii="Cambria Math" w:hAnsi="Cambria Math"/>
          </w:rPr>
          <m:t>[t,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)</m:t>
        </m:r>
      </m:oMath>
      <w:r>
        <w:t>.</w:t>
      </w:r>
      <w:proofErr w:type="gramEnd"/>
    </w:p>
    <w:p w:rsidR="00DA535C" w:rsidRPr="00DA535C" w:rsidRDefault="00DA535C" w:rsidP="006B2811">
      <w:pPr>
        <w:pStyle w:val="a7"/>
        <w:numPr>
          <w:ilvl w:val="0"/>
          <w:numId w:val="2"/>
        </w:numPr>
      </w:pPr>
      <w:r>
        <w:t xml:space="preserve">В случае признания мастер-узлом с номером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sub>
        </m:sSub>
      </m:oMath>
      <w:r>
        <w:t xml:space="preserve"> допустимым включение записи </w:t>
      </w:r>
      <m:oMath>
        <m:r>
          <w:rPr>
            <w:rFonts w:ascii="Cambria Math" w:hAnsi="Cambria Math"/>
          </w:rPr>
          <m:t>I</m:t>
        </m:r>
      </m:oMath>
      <w:r>
        <w:t xml:space="preserve"> в блок </w:t>
      </w:r>
      <m:oMath>
        <m:r>
          <w:rPr>
            <w:rFonts w:ascii="Cambria Math" w:hAnsi="Cambria Math"/>
          </w:rPr>
          <m:t>b</m:t>
        </m:r>
      </m:oMath>
      <w:r>
        <w:t>,</w:t>
      </w:r>
      <w:r w:rsidRPr="00DA535C">
        <w:t xml:space="preserve"> </w:t>
      </w:r>
      <w:r>
        <w:t xml:space="preserve">узел с номером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sub>
        </m:sSub>
      </m:oMath>
      <w:r>
        <w:t xml:space="preserve"> передаёт всем узлам </w:t>
      </w:r>
      <w:proofErr w:type="gramStart"/>
      <w:r>
        <w:t>из</w:t>
      </w:r>
      <w:proofErr w:type="gramEnd"/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</m:sSub>
      </m:oMath>
      <w:r>
        <w:t xml:space="preserve"> </w:t>
      </w:r>
      <w:proofErr w:type="gramStart"/>
      <w:r>
        <w:t>эту</w:t>
      </w:r>
      <w:proofErr w:type="gramEnd"/>
      <w:r>
        <w:t xml:space="preserve"> запись для проверки и включения в блок </w:t>
      </w:r>
      <m:oMath>
        <m:r>
          <w:rPr>
            <w:rFonts w:ascii="Cambria Math" w:hAnsi="Cambria Math"/>
          </w:rPr>
          <m:t>b</m:t>
        </m:r>
      </m:oMath>
      <w:r>
        <w:t>. В противном случае</w:t>
      </w:r>
      <w:r w:rsidRPr="00DA535C">
        <w:t xml:space="preserve"> </w:t>
      </w:r>
      <w:r>
        <w:t xml:space="preserve">запись </w:t>
      </w:r>
      <m:oMath>
        <m:r>
          <w:rPr>
            <w:rFonts w:ascii="Cambria Math" w:hAnsi="Cambria Math"/>
          </w:rPr>
          <m:t>I</m:t>
        </m:r>
      </m:oMath>
      <w:r>
        <w:t xml:space="preserve"> отвергается без уведомления.</w:t>
      </w:r>
    </w:p>
    <w:p w:rsidR="00DA535C" w:rsidRPr="007130CA" w:rsidRDefault="00DA535C" w:rsidP="006B2811">
      <w:pPr>
        <w:pStyle w:val="a7"/>
        <w:numPr>
          <w:ilvl w:val="0"/>
          <w:numId w:val="2"/>
        </w:numPr>
      </w:pPr>
      <w:r>
        <w:t xml:space="preserve">Новая запись включается в блок до наступления момента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 xml:space="preserve">. Мастер-узел рассылает сообщение тем же узлам о фиксации блока </w:t>
      </w:r>
      <m:oMath>
        <m:r>
          <w:rPr>
            <w:rFonts w:ascii="Cambria Math" w:hAnsi="Cambria Math"/>
          </w:rPr>
          <m:t>b</m:t>
        </m:r>
      </m:oMath>
      <w:r>
        <w:t xml:space="preserve">. </w:t>
      </w:r>
      <w:r w:rsidR="007130CA">
        <w:t xml:space="preserve">Все узлы </w:t>
      </w:r>
      <w:proofErr w:type="gramStart"/>
      <w:r w:rsidR="007130CA">
        <w:t>из</w:t>
      </w:r>
      <w:proofErr w:type="gramEnd"/>
      <w:r w:rsidR="007130C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</m:sSub>
      </m:oMath>
      <w:r w:rsidR="007130CA">
        <w:t xml:space="preserve"> вычисляют </w:t>
      </w:r>
      <w:proofErr w:type="gramStart"/>
      <w:r w:rsidR="007130CA">
        <w:t>значение</w:t>
      </w:r>
      <w:proofErr w:type="gramEnd"/>
      <w:r w:rsidR="007130CA">
        <w:t xml:space="preserve"> хеш-функции </w:t>
      </w:r>
      <m:oMath>
        <m:r>
          <w:rPr>
            <w:rFonts w:ascii="Cambria Math" w:hAnsi="Cambria Math"/>
          </w:rPr>
          <m:t>H(b)</m:t>
        </m:r>
      </m:oMath>
      <w:r w:rsidR="007130CA">
        <w:t xml:space="preserve">, равное, допустим, </w:t>
      </w:r>
      <m:oMath>
        <m:r>
          <w:rPr>
            <w:rFonts w:ascii="Cambria Math" w:hAnsi="Cambria Math"/>
          </w:rPr>
          <m:t>h</m:t>
        </m:r>
      </m:oMath>
      <w:r w:rsidR="007130CA">
        <w:t>.</w:t>
      </w:r>
      <w:r w:rsidR="007130CA" w:rsidRPr="007130CA">
        <w:t xml:space="preserve"> </w:t>
      </w:r>
    </w:p>
    <w:p w:rsidR="007130CA" w:rsidRDefault="007130CA" w:rsidP="006B2811">
      <w:pPr>
        <w:pStyle w:val="a7"/>
        <w:numPr>
          <w:ilvl w:val="0"/>
          <w:numId w:val="2"/>
        </w:numPr>
      </w:pPr>
      <w:r>
        <w:lastRenderedPageBreak/>
        <w:t>Каждый узел из  вычисляет электронную подпись:</w:t>
      </w:r>
      <w:r>
        <w:br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=sig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</m:d>
        <m:r>
          <w:rPr>
            <w:rFonts w:ascii="Cambria Math" w:hAnsi="Cambria Math"/>
          </w:rPr>
          <m:t xml:space="preserve">,  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 xml:space="preserve">k=1,…,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</m:e>
              <m:e>
                <m:r>
                  <w:rPr>
                    <w:rFonts w:ascii="Cambria Math" w:hAnsi="Cambria Math"/>
                  </w:rPr>
                  <m:t>k≠</m:t>
                </m:r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acc>
              </m:e>
            </m:eqArr>
          </m:e>
        </m:d>
      </m:oMath>
      <w:r w:rsidRPr="007130CA">
        <w:t xml:space="preserve">  (5)</w:t>
      </w:r>
      <w:r w:rsidRPr="007130CA">
        <w:br/>
      </w:r>
      <w:r>
        <w:t xml:space="preserve">и передаёт её на узел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sub>
        </m:sSub>
      </m:oMath>
      <w:r>
        <w:t>. В (</w:t>
      </w:r>
      <w:proofErr w:type="gramStart"/>
      <w:r>
        <w:t xml:space="preserve">5) </w:t>
      </w:r>
      <w:proofErr w:type="gramEnd"/>
      <w:r>
        <w:t xml:space="preserve">номера электронных подписей изменены и могут не совпадать с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>.</w:t>
      </w:r>
    </w:p>
    <w:p w:rsidR="00616C8C" w:rsidRDefault="00616C8C" w:rsidP="006B2811">
      <w:pPr>
        <w:pStyle w:val="a7"/>
        <w:numPr>
          <w:ilvl w:val="0"/>
          <w:numId w:val="2"/>
        </w:numPr>
      </w:pPr>
      <w:r>
        <w:t xml:space="preserve">Узел с номером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sub>
        </m:sSub>
      </m:oMath>
      <w:r>
        <w:t xml:space="preserve"> ожидает электронные подписи в течени</w:t>
      </w:r>
      <w:proofErr w:type="gramStart"/>
      <w:r>
        <w:t>и</w:t>
      </w:r>
      <w:proofErr w:type="gramEnd"/>
      <w:r>
        <w:t xml:space="preserve"> времени после наступления момента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 xml:space="preserve">. В момент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</m:oMath>
      <w:r>
        <w:t xml:space="preserve"> на мастер-узле формируется вектор:</w:t>
      </w:r>
      <w:r>
        <w:br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</m:e>
            </m:acc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>,  1≤j≤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616C8C">
        <w:t xml:space="preserve">  (5)</w:t>
      </w:r>
      <w:r w:rsidRPr="00616C8C">
        <w:br/>
      </w:r>
      <w:r>
        <w:t xml:space="preserve">Мастер-узел проверяет каждую подпись из (5) и подсчитывает число корректных подписей. </w:t>
      </w:r>
      <w:proofErr w:type="gramStart"/>
      <w:r>
        <w:t xml:space="preserve">Подписи некоторых узлов из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</m:sSub>
      </m:oMath>
      <w:r>
        <w:t xml:space="preserve"> могут оказаться некорректными в том случае, когда 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</m:sSub>
      </m:oMath>
      <w:r>
        <w:t xml:space="preserve"> окажется узел с некоторым номером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acc>
              <m:accPr>
                <m:chr m:val="̃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</m:acc>
          </m:sub>
        </m:sSub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 xml:space="preserve">  </m:t>
        </m:r>
        <m:r>
          <w:rPr>
            <w:rFonts w:ascii="Cambria Math" w:hAnsi="Cambria Math"/>
          </w:rPr>
          <m:t>1≤</m:t>
        </m:r>
        <m:acc>
          <m:accPr>
            <m:chr m:val="̃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k</m:t>
            </m:r>
          </m:e>
        </m:acc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="001B0A50">
        <w:t xml:space="preserve"> , выбранный ранее в качестве мастер-узла для закрытия другого блока </w:t>
      </w:r>
      <m:oMath>
        <m:acc>
          <m:accPr>
            <m:chr m:val="̃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b</m:t>
            </m:r>
          </m:e>
        </m:acc>
      </m:oMath>
      <w:r w:rsidR="001B0A50">
        <w:t xml:space="preserve"> и мастер-узел может сформировать для </w:t>
      </w:r>
      <m:oMath>
        <m:acc>
          <m:accPr>
            <m:chr m:val="̃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b</m:t>
            </m:r>
          </m:e>
        </m:acc>
      </m:oMath>
      <w:r w:rsidR="001B0A50">
        <w:t xml:space="preserve"> вектор вида </w:t>
      </w:r>
      <w:r w:rsidR="001B0A50" w:rsidRPr="001B0A50">
        <w:t>(5)</w:t>
      </w:r>
      <w:r w:rsidRPr="00655A5E">
        <w:t xml:space="preserve"> </w:t>
      </w:r>
      <w:r w:rsidR="001B0A50">
        <w:t xml:space="preserve">так, </w:t>
      </w:r>
      <w:proofErr w:type="spellStart"/>
      <w:r w:rsidR="001B0A50">
        <w:t>чтоподписи</w:t>
      </w:r>
      <w:proofErr w:type="spellEnd"/>
      <w:r w:rsidR="001B0A50">
        <w:t xml:space="preserve"> одних и тех же узлов в векторах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</m:e>
            </m:acc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="001B0A50"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</m:e>
            </m:acc>
          </m:e>
          <m:sub>
            <m:acc>
              <m:accPr>
                <m:chr m:val="̃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</m:t>
                </m:r>
              </m:e>
            </m:acc>
          </m:sub>
        </m:sSub>
      </m:oMath>
      <w:r w:rsidR="001B0A50">
        <w:t xml:space="preserve"> окажутся разными, например, по следующим причинам:</w:t>
      </w:r>
      <w:r w:rsidR="001B0A50">
        <w:br/>
        <w:t xml:space="preserve">а)  признание записи </w:t>
      </w:r>
      <m:oMath>
        <m:r>
          <w:rPr>
            <w:rFonts w:ascii="Cambria Math" w:hAnsi="Cambria Math"/>
          </w:rPr>
          <m:t>I</m:t>
        </m:r>
      </m:oMath>
      <w:r w:rsidR="001B0A50">
        <w:t xml:space="preserve"> узлом с номером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acc>
              <m:accPr>
                <m:chr m:val="̃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</m:acc>
          </m:sub>
        </m:sSub>
      </m:oMath>
      <w:r w:rsidR="001B0A50">
        <w:t xml:space="preserve"> некорректной</w:t>
      </w:r>
      <w:r w:rsidR="001B0A50" w:rsidRPr="001B0A50">
        <w:t>;</w:t>
      </w:r>
      <w:proofErr w:type="gramEnd"/>
      <w:r w:rsidR="001B0A50">
        <w:br/>
        <w:t xml:space="preserve">б) состояние </w:t>
      </w:r>
      <m:oMath>
        <m:r>
          <w:rPr>
            <w:rFonts w:ascii="Cambria Math" w:hAnsi="Cambria Math"/>
          </w:rPr>
          <m:t>s</m:t>
        </m:r>
      </m:oMath>
      <w:r w:rsidR="001B0A50">
        <w:t xml:space="preserve"> для узла с номером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acc>
              <m:accPr>
                <m:chr m:val="̃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</m:acc>
          </m:sub>
        </m:sSub>
      </m:oMath>
      <w:r w:rsidR="001B0A50">
        <w:t xml:space="preserve"> имеет разное значение для блоков </w:t>
      </w:r>
      <m:oMath>
        <m:r>
          <w:rPr>
            <w:rFonts w:ascii="Cambria Math" w:hAnsi="Cambria Math"/>
          </w:rPr>
          <m:t>b</m:t>
        </m:r>
      </m:oMath>
      <w:r w:rsidR="001B0A50">
        <w:t xml:space="preserve"> и </w:t>
      </w:r>
      <m:oMath>
        <m:acc>
          <m:accPr>
            <m:chr m:val="̃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b</m:t>
            </m:r>
          </m:e>
        </m:acc>
      </m:oMath>
      <w:r w:rsidR="001B0A50">
        <w:t xml:space="preserve"> </w:t>
      </w:r>
      <w:proofErr w:type="gramStart"/>
      <w:r w:rsidR="001B0A50">
        <w:t>с</w:t>
      </w:r>
      <w:proofErr w:type="gramEnd"/>
      <w:r w:rsidR="001B0A50">
        <w:t xml:space="preserve"> связи, например, с разными текущими моментами времени </w:t>
      </w:r>
      <m:oMath>
        <m:r>
          <w:rPr>
            <w:rFonts w:ascii="Cambria Math" w:hAnsi="Cambria Math"/>
          </w:rPr>
          <m:t>t</m:t>
        </m:r>
      </m:oMath>
      <w:r w:rsidR="001B0A50">
        <w:t xml:space="preserve"> и </w:t>
      </w:r>
      <m:oMath>
        <m:acc>
          <m:accPr>
            <m:chr m:val="̃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t</m:t>
            </m:r>
          </m:e>
        </m:acc>
      </m:oMath>
      <w:r w:rsidR="001B0A50">
        <w:t xml:space="preserve"> для этих б</w:t>
      </w:r>
      <w:proofErr w:type="spellStart"/>
      <w:r w:rsidR="001B0A50">
        <w:t>локов</w:t>
      </w:r>
      <w:proofErr w:type="spellEnd"/>
      <w:r w:rsidR="001B0A50">
        <w:t>.</w:t>
      </w:r>
    </w:p>
    <w:p w:rsidR="009A4424" w:rsidRDefault="009A4424" w:rsidP="006B2811">
      <w:pPr>
        <w:pStyle w:val="a7"/>
        <w:numPr>
          <w:ilvl w:val="0"/>
          <w:numId w:val="2"/>
        </w:numPr>
      </w:pPr>
      <w:r>
        <w:t xml:space="preserve">Узел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sub>
        </m:sSub>
      </m:oMath>
      <w:r>
        <w:t xml:space="preserve"> получает (вычисляет) количество корректных подписей </w:t>
      </w:r>
      <m:oMath>
        <m:r>
          <w:rPr>
            <w:rFonts w:ascii="Cambria Math" w:hAnsi="Cambria Math"/>
            <w:lang w:val="en-US"/>
          </w:rPr>
          <m:t>μ</m:t>
        </m:r>
      </m:oMath>
      <w:r>
        <w:t xml:space="preserve"> и п</w:t>
      </w:r>
      <w:proofErr w:type="spellStart"/>
      <w:r>
        <w:t>роверяет</w:t>
      </w:r>
      <w:proofErr w:type="spellEnd"/>
      <w:r>
        <w:t xml:space="preserve"> выполнение неравенства</w:t>
      </w:r>
      <w:r w:rsidRPr="009A4424">
        <w:t>:</w:t>
      </w:r>
      <w:r w:rsidRPr="009A4424">
        <w:br/>
      </w:r>
      <m:oMath>
        <m:r>
          <w:rPr>
            <w:rFonts w:ascii="Cambria Math" w:hAnsi="Cambria Math"/>
            <w:lang w:val="en-US"/>
          </w:rPr>
          <m:t>μ</m:t>
        </m:r>
        <m:r>
          <w:rPr>
            <w:rFonts w:ascii="Cambria Math" w:hAnsi="Cambria Math"/>
          </w:rPr>
          <m:t>&gt;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</m:d>
      </m:oMath>
      <w:r w:rsidRPr="009A4424">
        <w:t xml:space="preserve">  (6)</w:t>
      </w:r>
      <w:r w:rsidRPr="009A4424">
        <w:br/>
      </w:r>
      <w:r>
        <w:t xml:space="preserve">Если (6) не выполняется, то узел с номером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sub>
        </m:sSub>
      </m:oMath>
      <w:r>
        <w:t xml:space="preserve"> делает вывод, что консенсус не достигнут, в противном случае для блока </w:t>
      </w:r>
      <m:oMath>
        <m:r>
          <w:rPr>
            <w:rFonts w:ascii="Cambria Math" w:hAnsi="Cambria Math"/>
          </w:rPr>
          <m:t>b</m:t>
        </m:r>
      </m:oMath>
      <w:r>
        <w:t xml:space="preserve"> составляется число:</w:t>
      </w:r>
      <w:r>
        <w:br/>
      </w:r>
      <m:oMath>
        <m:r>
          <w:rPr>
            <w:rFonts w:ascii="Cambria Math" w:hAnsi="Cambria Math"/>
          </w:rPr>
          <m:t>b∥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  <m:r>
          <w:rPr>
            <w:rFonts w:ascii="Cambria Math" w:hAnsi="Cambria Math"/>
          </w:rPr>
          <m:t>∥…∥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μ</m:t>
                </m:r>
              </m:sub>
            </m:sSub>
          </m:sub>
        </m:sSub>
        <m:r>
          <w:rPr>
            <w:rFonts w:ascii="Cambria Math" w:hAnsi="Cambria Math"/>
          </w:rPr>
          <m:t>,  1≤l≤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,  l=1,…,μ</m:t>
        </m:r>
      </m:oMath>
      <w:r w:rsidR="00503D3E" w:rsidRPr="00503D3E">
        <w:t xml:space="preserve">  (7)</w:t>
      </w:r>
      <w:r w:rsidR="00503D3E" w:rsidRPr="00503D3E">
        <w:br/>
      </w:r>
      <w:r w:rsidR="00503D3E">
        <w:t xml:space="preserve">для которого вычисляется </w:t>
      </w:r>
      <m:oMath>
        <m:r>
          <w:rPr>
            <w:rFonts w:ascii="Cambria Math" w:hAnsi="Cambria Math"/>
          </w:rPr>
          <m:t>H(b)</m:t>
        </m:r>
      </m:oMath>
      <w:r w:rsidR="00503D3E">
        <w:t xml:space="preserve"> и  </w:t>
      </w:r>
      <m:oMath>
        <m:r>
          <w:rPr>
            <w:rFonts w:ascii="Cambria Math" w:hAnsi="Cambria Math"/>
          </w:rPr>
          <m:t>sig</m:t>
        </m:r>
      </m:oMath>
      <w:r w:rsidR="00503D3E">
        <w:t xml:space="preserve">, </w:t>
      </w:r>
      <w:proofErr w:type="gramStart"/>
      <w:r w:rsidR="00503D3E">
        <w:t>являющаяся</w:t>
      </w:r>
      <w:proofErr w:type="gramEnd"/>
      <w:r w:rsidR="00503D3E">
        <w:t xml:space="preserve"> электронной подписью узла с номером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sub>
        </m:sSub>
      </m:oMath>
      <w:r w:rsidR="00503D3E">
        <w:t>.</w:t>
      </w:r>
    </w:p>
    <w:p w:rsidR="00503D3E" w:rsidRPr="00C16C32" w:rsidRDefault="00503D3E" w:rsidP="006B2811">
      <w:pPr>
        <w:pStyle w:val="a7"/>
        <w:numPr>
          <w:ilvl w:val="0"/>
          <w:numId w:val="2"/>
        </w:numPr>
      </w:pPr>
      <w:r>
        <w:t>Число</w:t>
      </w:r>
      <w:r>
        <w:br/>
      </w:r>
      <m:oMath>
        <m:r>
          <w:rPr>
            <w:rFonts w:ascii="Cambria Math" w:hAnsi="Cambria Math"/>
          </w:rPr>
          <m:t>b∥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∥…∥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  <m:r>
          <w:rPr>
            <w:rFonts w:ascii="Cambria Math" w:hAnsi="Cambria Math"/>
          </w:rPr>
          <m:t>∥</m:t>
        </m:r>
        <m:r>
          <w:rPr>
            <w:rFonts w:ascii="Cambria Math" w:hAnsi="Cambria Math"/>
            <w:lang w:val="en-US"/>
          </w:rPr>
          <m:t>sig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H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b∥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∥…∥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  <m:r>
          <w:rPr>
            <w:rFonts w:ascii="Cambria Math" w:hAnsi="Cambria Math"/>
          </w:rPr>
          <m:t>))</m:t>
        </m:r>
      </m:oMath>
      <w:r w:rsidR="00C16C32" w:rsidRPr="00C16C32">
        <w:t xml:space="preserve">  </w:t>
      </w:r>
      <w:r w:rsidRPr="00503D3E">
        <w:t>(</w:t>
      </w:r>
      <w:r w:rsidR="00C16C32" w:rsidRPr="00C16C32">
        <w:t>8</w:t>
      </w:r>
      <w:r w:rsidRPr="00503D3E">
        <w:t>)</w:t>
      </w:r>
      <w:r w:rsidR="00C16C32" w:rsidRPr="00C16C32">
        <w:br/>
      </w:r>
      <w:r w:rsidR="00C16C32">
        <w:t xml:space="preserve">назовём новым закрытым блоком, точнее, номером нового закрытого блока. Узел с номером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sub>
        </m:sSub>
      </m:oMath>
      <w:r w:rsidR="00C16C32">
        <w:t xml:space="preserve"> рассылает (8) всем узлам из множества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</m:oMath>
      <w:r w:rsidR="00C16C32">
        <w:t>.</w:t>
      </w:r>
    </w:p>
    <w:p w:rsidR="00C16C32" w:rsidRPr="00C55C58" w:rsidRDefault="00C16C32" w:rsidP="006B2811">
      <w:pPr>
        <w:pStyle w:val="a7"/>
        <w:numPr>
          <w:ilvl w:val="0"/>
          <w:numId w:val="2"/>
        </w:numPr>
      </w:pPr>
      <w:r>
        <w:t xml:space="preserve">На любом узле </w:t>
      </w:r>
      <w:proofErr w:type="gramStart"/>
      <w:r>
        <w:t>из</w:t>
      </w:r>
      <w:proofErr w:type="gramEnd"/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</m:oMath>
      <w:r>
        <w:t xml:space="preserve">, предположим, с номером </w:t>
      </w:r>
      <m:oMath>
        <m:r>
          <w:rPr>
            <w:rFonts w:ascii="Cambria Math" w:hAnsi="Cambria Math"/>
          </w:rPr>
          <m:t>m≤N</m:t>
        </m:r>
      </m:oMath>
      <w:r>
        <w:t xml:space="preserve">, осуществляется проверка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</m:e>
            </m:acc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и </w:t>
      </w:r>
      <m:oMath>
        <m:r>
          <w:rPr>
            <w:rFonts w:ascii="Cambria Math" w:hAnsi="Cambria Math"/>
          </w:rPr>
          <m:t>sig</m:t>
        </m:r>
      </m:oMath>
      <w:r>
        <w:t xml:space="preserve"> (7). </w:t>
      </w:r>
      <w:proofErr w:type="gramStart"/>
      <w:r>
        <w:t xml:space="preserve">Если проверка пройдена, то блок </w:t>
      </w:r>
      <m:oMath>
        <m:r>
          <w:rPr>
            <w:rFonts w:ascii="Cambria Math" w:hAnsi="Cambria Math"/>
          </w:rPr>
          <m:t>b</m:t>
        </m:r>
      </m:oMath>
      <w:r>
        <w:t xml:space="preserve"> добавляется в блокчейн узла с номером </w:t>
      </w:r>
      <m:oMath>
        <m:r>
          <w:rPr>
            <w:rFonts w:ascii="Cambria Math" w:hAnsi="Cambria Math"/>
          </w:rPr>
          <m:t>m</m:t>
        </m:r>
      </m:oMath>
      <w:r>
        <w:t xml:space="preserve"> и блокчейн на узле </w:t>
      </w:r>
      <m:oMath>
        <m:r>
          <w:rPr>
            <w:rFonts w:ascii="Cambria Math" w:hAnsi="Cambria Math"/>
          </w:rPr>
          <m:t>m</m:t>
        </m:r>
      </m:oMath>
      <w:r>
        <w:t xml:space="preserve"> переходит в состояние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=s(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)</m:t>
        </m:r>
      </m:oMath>
      <w:r>
        <w:t>.</w:t>
      </w:r>
      <w:r w:rsidRPr="00C16C32">
        <w:t xml:space="preserve"> </w:t>
      </w:r>
      <w:r>
        <w:t xml:space="preserve">Если этот узел не получил указанных выше подписей для проверки в промежутке времени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(t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 xml:space="preserve">t,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t+λ]</m:t>
        </m:r>
      </m:oMath>
      <w:r w:rsidR="00C55C58">
        <w:t xml:space="preserve">, где </w:t>
      </w:r>
      <m:oMath>
        <m:r>
          <w:rPr>
            <w:rFonts w:ascii="Cambria Math" w:hAnsi="Cambria Math"/>
          </w:rPr>
          <m:t>λ</m:t>
        </m:r>
      </m:oMath>
      <w:r w:rsidR="00C55C58">
        <w:t xml:space="preserve"> – время задержки передачи информации, то узел с номером </w:t>
      </w:r>
      <m:oMath>
        <m:r>
          <w:rPr>
            <w:rFonts w:ascii="Cambria Math" w:hAnsi="Cambria Math"/>
          </w:rPr>
          <m:t>m</m:t>
        </m:r>
      </m:oMath>
      <w:r w:rsidR="00C55C58">
        <w:t xml:space="preserve"> сочтёт консенсус недостигнутым и выберет новое множество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</m:sSub>
      </m:oMath>
      <w:r w:rsidR="00C55C58">
        <w:t>, применяя (3).</w:t>
      </w:r>
      <w:proofErr w:type="gramEnd"/>
    </w:p>
    <w:p w:rsidR="00C55C58" w:rsidRPr="00C55C58" w:rsidRDefault="00C55C58" w:rsidP="006B2811">
      <w:proofErr w:type="spellStart"/>
      <w:r>
        <w:t>Постороение</w:t>
      </w:r>
      <w:proofErr w:type="spellEnd"/>
      <w:r>
        <w:t xml:space="preserve"> функции </w:t>
      </w:r>
      <m:oMath>
        <m:r>
          <w:rPr>
            <w:rFonts w:ascii="Cambria Math" w:hAnsi="Cambria Math"/>
          </w:rPr>
          <m:t>f</m:t>
        </m:r>
      </m:oMath>
      <w:r>
        <w:t>.</w:t>
      </w:r>
    </w:p>
    <w:p w:rsidR="00C55C58" w:rsidRDefault="00C55C58" w:rsidP="006B2811">
      <w:r>
        <w:t xml:space="preserve">Вычислим </w:t>
      </w:r>
      <w:proofErr w:type="gramStart"/>
      <w:r>
        <w:t>двойной</w:t>
      </w:r>
      <w:proofErr w:type="gramEnd"/>
      <w:r>
        <w:t xml:space="preserve"> </w:t>
      </w:r>
      <w:proofErr w:type="spellStart"/>
      <w:r>
        <w:t>хеш</w:t>
      </w:r>
      <w:proofErr w:type="spellEnd"/>
      <w:r>
        <w:t xml:space="preserve"> от (8), обозначим полученное число </w:t>
      </w:r>
      <m:oMath>
        <m:r>
          <w:rPr>
            <w:rFonts w:ascii="Cambria Math" w:hAnsi="Cambria Math"/>
          </w:rPr>
          <m:t>ν</m:t>
        </m:r>
      </m:oMath>
      <w:r>
        <w:t>. Построим псевдослучайную битовую последовательность вида:</w:t>
      </w:r>
    </w:p>
    <w:p w:rsidR="00C55C58" w:rsidRPr="00C55C58" w:rsidRDefault="00C55C58" w:rsidP="006B2811">
      <m:oMath>
        <m:r>
          <w:rPr>
            <w:rFonts w:ascii="Cambria Math" w:hAnsi="Cambria Math"/>
            <w:lang w:val="en-US"/>
          </w:rPr>
          <m:t>H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ν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ν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e>
        </m:d>
        <m:r>
          <m:rPr>
            <m:sty m:val="p"/>
          </m:rPr>
          <w:rPr>
            <w:rFonts w:ascii="Cambria Math" w:hAnsi="Cambria Math"/>
          </w:rPr>
          <m:t>,…</m:t>
        </m:r>
      </m:oMath>
      <w:r w:rsidRPr="00C55C58">
        <w:t xml:space="preserve">  (10)</w:t>
      </w:r>
    </w:p>
    <w:p w:rsidR="00C55C58" w:rsidRDefault="00C55C58" w:rsidP="006B2811">
      <w:r>
        <w:lastRenderedPageBreak/>
        <w:t>Следующее число</w:t>
      </w:r>
    </w:p>
    <w:p w:rsidR="00C55C58" w:rsidRDefault="00C55C58" w:rsidP="006B2811"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ν</m:t>
            </m:r>
          </m:e>
        </m:d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ν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e>
        </m:d>
        <m:r>
          <m:rPr>
            <m:sty m:val="p"/>
          </m:rPr>
          <w:rPr>
            <w:rFonts w:ascii="Cambria Math" w:hAnsi="Cambria Math"/>
          </w:rPr>
          <m:t>∥ …</m:t>
        </m:r>
      </m:oMath>
      <w:r w:rsidR="006B2811">
        <w:rPr>
          <w:lang w:val="en-US"/>
        </w:rPr>
        <w:t xml:space="preserve">  (11)</w:t>
      </w:r>
    </w:p>
    <w:p w:rsidR="006B2811" w:rsidRDefault="006B2811" w:rsidP="006B2811">
      <w:r>
        <w:t xml:space="preserve">Битовую запись (11) разделяем на последовательно без пропусков и перекрытий расположенные </w:t>
      </w:r>
      <m:oMath>
        <m:r>
          <w:rPr>
            <w:rFonts w:ascii="Cambria Math" w:hAnsi="Cambria Math"/>
          </w:rPr>
          <m:t/>
        </m:r>
        <w:proofErr w:type="gramStart"/>
        <m:r>
          <w:rPr>
            <w:rFonts w:ascii="Cambria Math" w:hAnsi="Cambria Math"/>
          </w:rPr>
          <m:t/>
        </m:r>
      </m:oMath>
      <w:r>
        <w:t>–</w:t>
      </w:r>
      <w:proofErr w:type="gramEnd"/>
      <w:r>
        <w:t xml:space="preserve">мерные векторы длиной </w:t>
      </w:r>
      <m:oMath>
        <m:r>
          <w:rPr>
            <w:rFonts w:ascii="Cambria Math" w:hAnsi="Cambria Math"/>
          </w:rPr>
          <m:t>r</m:t>
        </m:r>
      </m:oMath>
      <w:r>
        <w:t xml:space="preserve"> из которых строим множество номеров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>
        <w:t xml:space="preserve"> узлов из 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2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</m:sub>
            </m:sSub>
            <m:r>
              <w:rPr>
                <w:rFonts w:ascii="Cambria Math" w:hAnsi="Cambria Math"/>
              </w:rPr>
              <m:t>,  k=1,…, n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sz w:val="20"/>
                <w:szCs w:val="22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≤N</m:t>
        </m:r>
      </m:oMath>
      <w:r>
        <w:t>.</w:t>
      </w:r>
      <w:r w:rsidRPr="006B2811">
        <w:t xml:space="preserve"> </w:t>
      </w:r>
      <w:r>
        <w:t xml:space="preserve">Если случайно повторится уже полученный номер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>
        <w:t>, то повторно полученное число игнорируется (пропускается).</w:t>
      </w:r>
    </w:p>
    <w:p w:rsidR="006B2811" w:rsidRPr="006B2811" w:rsidRDefault="006B2811" w:rsidP="006B2811"/>
    <w:sectPr w:rsidR="006B2811" w:rsidRPr="006B28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06773C"/>
    <w:multiLevelType w:val="hybridMultilevel"/>
    <w:tmpl w:val="04CE8E1C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>
    <w:nsid w:val="7F792A96"/>
    <w:multiLevelType w:val="hybridMultilevel"/>
    <w:tmpl w:val="ED1E55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7C56"/>
    <w:rsid w:val="00006239"/>
    <w:rsid w:val="00100B6E"/>
    <w:rsid w:val="001B0A50"/>
    <w:rsid w:val="00262634"/>
    <w:rsid w:val="002B00BB"/>
    <w:rsid w:val="003E0704"/>
    <w:rsid w:val="004C7A73"/>
    <w:rsid w:val="00503D3E"/>
    <w:rsid w:val="005A4BB4"/>
    <w:rsid w:val="005F2B46"/>
    <w:rsid w:val="00616C8C"/>
    <w:rsid w:val="00655A5E"/>
    <w:rsid w:val="006B2811"/>
    <w:rsid w:val="006B40C2"/>
    <w:rsid w:val="007130CA"/>
    <w:rsid w:val="00771531"/>
    <w:rsid w:val="0084447F"/>
    <w:rsid w:val="008E04B2"/>
    <w:rsid w:val="009A1483"/>
    <w:rsid w:val="009A4424"/>
    <w:rsid w:val="009B2768"/>
    <w:rsid w:val="00B666BE"/>
    <w:rsid w:val="00C16C32"/>
    <w:rsid w:val="00C55C58"/>
    <w:rsid w:val="00DA535C"/>
    <w:rsid w:val="00FA7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2811"/>
    <w:pPr>
      <w:spacing w:after="200" w:line="276" w:lineRule="auto"/>
      <w:ind w:firstLine="284"/>
    </w:pPr>
    <w:rPr>
      <w:rFonts w:ascii="Times New Roman" w:hAnsi="Times New Roman"/>
      <w:sz w:val="24"/>
      <w:szCs w:val="24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A7C56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FA7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A7C56"/>
    <w:rPr>
      <w:rFonts w:ascii="Tahoma" w:hAnsi="Tahoma" w:cs="Tahoma"/>
      <w:sz w:val="16"/>
      <w:szCs w:val="16"/>
      <w:lang w:eastAsia="en-US"/>
    </w:rPr>
  </w:style>
  <w:style w:type="paragraph" w:styleId="a6">
    <w:name w:val="caption"/>
    <w:basedOn w:val="a"/>
    <w:next w:val="a"/>
    <w:uiPriority w:val="35"/>
    <w:unhideWhenUsed/>
    <w:qFormat/>
    <w:rsid w:val="005F2B4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7">
    <w:name w:val="List Paragraph"/>
    <w:basedOn w:val="a"/>
    <w:uiPriority w:val="34"/>
    <w:qFormat/>
    <w:rsid w:val="006B40C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2811"/>
    <w:pPr>
      <w:spacing w:after="200" w:line="276" w:lineRule="auto"/>
      <w:ind w:firstLine="284"/>
    </w:pPr>
    <w:rPr>
      <w:rFonts w:ascii="Times New Roman" w:hAnsi="Times New Roman"/>
      <w:sz w:val="24"/>
      <w:szCs w:val="24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A7C56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FA7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A7C56"/>
    <w:rPr>
      <w:rFonts w:ascii="Tahoma" w:hAnsi="Tahoma" w:cs="Tahoma"/>
      <w:sz w:val="16"/>
      <w:szCs w:val="16"/>
      <w:lang w:eastAsia="en-US"/>
    </w:rPr>
  </w:style>
  <w:style w:type="paragraph" w:styleId="a6">
    <w:name w:val="caption"/>
    <w:basedOn w:val="a"/>
    <w:next w:val="a"/>
    <w:uiPriority w:val="35"/>
    <w:unhideWhenUsed/>
    <w:qFormat/>
    <w:rsid w:val="005F2B4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7">
    <w:name w:val="List Paragraph"/>
    <w:basedOn w:val="a"/>
    <w:uiPriority w:val="34"/>
    <w:qFormat/>
    <w:rsid w:val="006B40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31A8E76B-1ED7-4999-A5FC-0BDA5CD1E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</Pages>
  <Words>1084</Words>
  <Characters>6182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</dc:creator>
  <cp:keywords/>
  <dc:description/>
  <cp:lastModifiedBy>andr</cp:lastModifiedBy>
  <cp:revision>6</cp:revision>
  <dcterms:created xsi:type="dcterms:W3CDTF">2018-02-09T08:51:00Z</dcterms:created>
  <dcterms:modified xsi:type="dcterms:W3CDTF">2018-02-14T17:04:00Z</dcterms:modified>
</cp:coreProperties>
</file>