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D23F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DASHBOARD LOGÍSTICO: OPERAÇÃO SAFRA 2026 (RECALCULADO)</w:t>
      </w:r>
    </w:p>
    <w:p w14:paraId="5C597328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Foco: Eliminação da Ociosidade e Sincronismo JIT (Just-in-Time)</w:t>
      </w:r>
    </w:p>
    <w:p w14:paraId="6EA3AF2D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1. Diagnóstico de Gargalos: Onde a Eficiência se Perde</w:t>
      </w:r>
    </w:p>
    <w:p w14:paraId="188455E6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A análise técnica da Safra 2025 confirma que a UMOE possui frota suficiente, mas sua eficiência é "sequestrada" por gargalos de infraestrutura e fluxo.</w:t>
      </w:r>
    </w:p>
    <w:p w14:paraId="27E01878" w14:textId="77777777" w:rsidR="00A51604" w:rsidRPr="00A51604" w:rsidRDefault="00A51604" w:rsidP="00A51604">
      <w:pPr>
        <w:numPr>
          <w:ilvl w:val="0"/>
          <w:numId w:val="15"/>
        </w:numPr>
        <w:rPr>
          <w:b/>
          <w:bCs/>
        </w:rPr>
      </w:pPr>
      <w:r w:rsidRPr="00A51604">
        <w:rPr>
          <w:b/>
          <w:bCs/>
        </w:rPr>
        <w:t>O "Vilão" da Indústria (Pátio): O tempo de 99,8 min em 2025 gerou 25.804 horas de frota parada. Isso equivale a ter quase 3 caminhões rodando 24h por dia apenas para cobrir a ineficiência da descarga.</w:t>
      </w:r>
    </w:p>
    <w:p w14:paraId="5B178B1C" w14:textId="77777777" w:rsidR="00A51604" w:rsidRPr="00A51604" w:rsidRDefault="00A51604" w:rsidP="00A51604">
      <w:pPr>
        <w:numPr>
          <w:ilvl w:val="0"/>
          <w:numId w:val="15"/>
        </w:numPr>
        <w:rPr>
          <w:b/>
          <w:bCs/>
        </w:rPr>
      </w:pPr>
      <w:r w:rsidRPr="00A51604">
        <w:rPr>
          <w:b/>
          <w:bCs/>
        </w:rPr>
        <w:t>Gap de Velocidade (Logística): A média de 19,6 km/h indica problemas em estradas internas e tempos de manobra excessivos. Recuperar os 24 km/h libera um potencial represado de 126.000 toneladas/ano.</w:t>
      </w:r>
    </w:p>
    <w:p w14:paraId="31409102" w14:textId="77777777" w:rsidR="00A51604" w:rsidRPr="00A51604" w:rsidRDefault="00A51604" w:rsidP="00A51604">
      <w:pPr>
        <w:numPr>
          <w:ilvl w:val="0"/>
          <w:numId w:val="15"/>
        </w:numPr>
        <w:rPr>
          <w:b/>
          <w:bCs/>
        </w:rPr>
      </w:pPr>
      <w:r w:rsidRPr="00A51604">
        <w:rPr>
          <w:b/>
          <w:bCs/>
        </w:rPr>
        <w:t xml:space="preserve">Falta de Sincronismo: Picos de 2,5 horas de espera em </w:t>
      </w:r>
      <w:proofErr w:type="gramStart"/>
      <w:r w:rsidRPr="00A51604">
        <w:rPr>
          <w:b/>
          <w:bCs/>
        </w:rPr>
        <w:t>Abril</w:t>
      </w:r>
      <w:proofErr w:type="gramEnd"/>
      <w:r w:rsidRPr="00A51604">
        <w:rPr>
          <w:b/>
          <w:bCs/>
        </w:rPr>
        <w:t xml:space="preserve"> criam o falso diagnóstico de "falta de caminhão" no campo, quando o problema real é a retenção do ativo na indústria.</w:t>
      </w:r>
    </w:p>
    <w:p w14:paraId="1507B96B" w14:textId="77777777" w:rsidR="00A51604" w:rsidRPr="00A51604" w:rsidRDefault="00000000" w:rsidP="00A51604">
      <w:pPr>
        <w:rPr>
          <w:b/>
          <w:bCs/>
        </w:rPr>
      </w:pPr>
      <w:r>
        <w:rPr>
          <w:b/>
          <w:bCs/>
        </w:rPr>
        <w:pict w14:anchorId="3EDA4597">
          <v:rect id="_x0000_i1025" style="width:0;height:1.5pt" o:hralign="center" o:hrstd="t" o:hr="t" fillcolor="#a0a0a0" stroked="f"/>
        </w:pict>
      </w:r>
    </w:p>
    <w:p w14:paraId="6461007B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2. Recálculo de Performance (2025 Real vs. Projetado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088"/>
        <w:gridCol w:w="1099"/>
        <w:gridCol w:w="3874"/>
      </w:tblGrid>
      <w:tr w:rsidR="00A51604" w:rsidRPr="00A51604" w14:paraId="2ECDF5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C5AE0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KPI Logístico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74EAC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1C35F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0F7C3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Impacto do Recálculo</w:t>
            </w:r>
          </w:p>
        </w:tc>
      </w:tr>
      <w:tr w:rsidR="00A51604" w:rsidRPr="00A51604" w14:paraId="398A8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BD96B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Tempo de Ciclo Pátio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09A6A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99,8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0A55A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40,0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46D86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Liberação de ~15.500 horas de frota/ano</w:t>
            </w:r>
          </w:p>
        </w:tc>
      </w:tr>
      <w:tr w:rsidR="00A51604" w:rsidRPr="00A51604" w14:paraId="478F6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152C0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Velocidade 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053DD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19,6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DFD08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24,0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0FB23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Ganho de +4,4 km/h no giro de frota</w:t>
            </w:r>
          </w:p>
        </w:tc>
      </w:tr>
      <w:tr w:rsidR="00A51604" w:rsidRPr="00A51604" w14:paraId="5C48F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24B1D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RMC (Rendimento Máq.)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88EAC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606 t/</w:t>
            </w:r>
            <w:proofErr w:type="spellStart"/>
            <w:r w:rsidRPr="00A51604">
              <w:rPr>
                <w:b/>
                <w:bCs/>
              </w:rPr>
              <w:t>maq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62EFB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703 t/</w:t>
            </w:r>
            <w:proofErr w:type="spellStart"/>
            <w:r w:rsidRPr="00A51604">
              <w:rPr>
                <w:b/>
                <w:bCs/>
              </w:rPr>
              <w:t>maq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52C80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Escoamento garantido para alta extração</w:t>
            </w:r>
          </w:p>
        </w:tc>
      </w:tr>
      <w:tr w:rsidR="00A51604" w:rsidRPr="00A51604" w14:paraId="417C7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F6F59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Raio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F9B4C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25,78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59717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27,89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21716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Absorção do aumento de distância via giro</w:t>
            </w:r>
          </w:p>
        </w:tc>
      </w:tr>
      <w:tr w:rsidR="00A51604" w:rsidRPr="00A51604" w14:paraId="1BAE1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04EA3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Ociosidade por Espera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5B3FB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25.804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68C2F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&lt; 10.000 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CC569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Redução drástica do custo fixo parado</w:t>
            </w:r>
          </w:p>
        </w:tc>
      </w:tr>
    </w:tbl>
    <w:p w14:paraId="014B980B" w14:textId="77777777" w:rsidR="00A51604" w:rsidRPr="00A51604" w:rsidRDefault="00000000" w:rsidP="00A51604">
      <w:pPr>
        <w:rPr>
          <w:b/>
          <w:bCs/>
        </w:rPr>
      </w:pPr>
      <w:r>
        <w:rPr>
          <w:b/>
          <w:bCs/>
        </w:rPr>
        <w:pict w14:anchorId="56AC9030">
          <v:rect id="_x0000_i1026" style="width:0;height:1.5pt" o:hralign="center" o:hrstd="t" o:hr="t" fillcolor="#a0a0a0" stroked="f"/>
        </w:pict>
      </w:r>
    </w:p>
    <w:p w14:paraId="4C149C56" w14:textId="77777777" w:rsidR="00A51604" w:rsidRPr="00A51604" w:rsidRDefault="00A51604" w:rsidP="00A51604">
      <w:pPr>
        <w:rPr>
          <w:b/>
          <w:bCs/>
        </w:rPr>
      </w:pPr>
      <w:r w:rsidRPr="00A51604">
        <w:rPr>
          <w:rFonts w:ascii="Segoe UI Emoji" w:hAnsi="Segoe UI Emoji" w:cs="Segoe UI Emoji"/>
          <w:b/>
          <w:bCs/>
        </w:rPr>
        <w:t>🧠</w:t>
      </w:r>
      <w:r w:rsidRPr="00A51604">
        <w:rPr>
          <w:b/>
          <w:bCs/>
        </w:rPr>
        <w:t xml:space="preserve"> 3. Estratégia de Ataque aos Gargalos</w:t>
      </w:r>
    </w:p>
    <w:p w14:paraId="4DBE6DE1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A. Destravamento do Pátio (Prioridade Zero)</w:t>
      </w:r>
    </w:p>
    <w:p w14:paraId="1D8A1F7E" w14:textId="77777777" w:rsidR="00A51604" w:rsidRPr="00A51604" w:rsidRDefault="00A51604" w:rsidP="00A51604">
      <w:pPr>
        <w:numPr>
          <w:ilvl w:val="0"/>
          <w:numId w:val="16"/>
        </w:numPr>
        <w:rPr>
          <w:b/>
          <w:bCs/>
        </w:rPr>
      </w:pPr>
      <w:r w:rsidRPr="00A51604">
        <w:rPr>
          <w:b/>
          <w:bCs/>
        </w:rPr>
        <w:lastRenderedPageBreak/>
        <w:t>Ação: Automação do fluxo Balança-Hilo e gestão de janelas de chegada.</w:t>
      </w:r>
    </w:p>
    <w:p w14:paraId="56E6D494" w14:textId="77777777" w:rsidR="00A51604" w:rsidRPr="00A51604" w:rsidRDefault="00A51604" w:rsidP="00A51604">
      <w:pPr>
        <w:numPr>
          <w:ilvl w:val="0"/>
          <w:numId w:val="16"/>
        </w:numPr>
        <w:rPr>
          <w:b/>
          <w:bCs/>
        </w:rPr>
      </w:pPr>
      <w:r w:rsidRPr="00A51604">
        <w:rPr>
          <w:b/>
          <w:bCs/>
        </w:rPr>
        <w:t>Justificativa: Reduzir para 40 min elimina o "estoque de caminhões" na usina e devolve o ativo para o campo, servindo às colhedoras de 2 linhas.</w:t>
      </w:r>
    </w:p>
    <w:p w14:paraId="70760742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B. Recuperação da Velocidade Média</w:t>
      </w:r>
    </w:p>
    <w:p w14:paraId="7B01527A" w14:textId="77777777" w:rsidR="00A51604" w:rsidRPr="00A51604" w:rsidRDefault="00A51604" w:rsidP="00A51604">
      <w:pPr>
        <w:numPr>
          <w:ilvl w:val="0"/>
          <w:numId w:val="17"/>
        </w:numPr>
        <w:rPr>
          <w:b/>
          <w:bCs/>
        </w:rPr>
      </w:pPr>
      <w:r w:rsidRPr="00A51604">
        <w:rPr>
          <w:b/>
          <w:bCs/>
        </w:rPr>
        <w:t>Ação: Investimento em manutenção de estradas críticas e otimização de rotas para o novo raio de 27,89 km.</w:t>
      </w:r>
    </w:p>
    <w:p w14:paraId="7CC61AE9" w14:textId="77777777" w:rsidR="00A51604" w:rsidRPr="00A51604" w:rsidRDefault="00A51604" w:rsidP="00A51604">
      <w:pPr>
        <w:numPr>
          <w:ilvl w:val="0"/>
          <w:numId w:val="17"/>
        </w:numPr>
        <w:rPr>
          <w:b/>
          <w:bCs/>
        </w:rPr>
      </w:pPr>
      <w:r w:rsidRPr="00A51604">
        <w:rPr>
          <w:b/>
          <w:bCs/>
        </w:rPr>
        <w:t>Justificativa: Sair de 19,6 km/h para 24 km/h é o que permite moer as 126.000 toneladas extras sem aumentar o número de cavalos mecânicos.</w:t>
      </w:r>
    </w:p>
    <w:p w14:paraId="570361F1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C. Sincronismo de Safra (Fim da "Falta de Caminhão")</w:t>
      </w:r>
    </w:p>
    <w:p w14:paraId="37D139C9" w14:textId="77777777" w:rsidR="00A51604" w:rsidRPr="00A51604" w:rsidRDefault="00A51604" w:rsidP="00A51604">
      <w:pPr>
        <w:numPr>
          <w:ilvl w:val="0"/>
          <w:numId w:val="18"/>
        </w:numPr>
        <w:rPr>
          <w:b/>
          <w:bCs/>
        </w:rPr>
      </w:pPr>
      <w:r w:rsidRPr="00A51604">
        <w:rPr>
          <w:b/>
          <w:bCs/>
        </w:rPr>
        <w:t xml:space="preserve">Ação: Torre de Controle com monitoramento de telemetria em tempo real para evitar picos de espera como os vistos em </w:t>
      </w:r>
      <w:proofErr w:type="gramStart"/>
      <w:r w:rsidRPr="00A51604">
        <w:rPr>
          <w:b/>
          <w:bCs/>
        </w:rPr>
        <w:t>Abril</w:t>
      </w:r>
      <w:proofErr w:type="gramEnd"/>
      <w:r w:rsidRPr="00A51604">
        <w:rPr>
          <w:b/>
          <w:bCs/>
        </w:rPr>
        <w:t>/2025.</w:t>
      </w:r>
    </w:p>
    <w:p w14:paraId="70A2A8B0" w14:textId="77777777" w:rsidR="00A51604" w:rsidRPr="00A51604" w:rsidRDefault="00A51604" w:rsidP="00A51604">
      <w:pPr>
        <w:numPr>
          <w:ilvl w:val="0"/>
          <w:numId w:val="18"/>
        </w:numPr>
        <w:rPr>
          <w:b/>
          <w:bCs/>
        </w:rPr>
      </w:pPr>
      <w:r w:rsidRPr="00A51604">
        <w:rPr>
          <w:b/>
          <w:bCs/>
        </w:rPr>
        <w:t>Impacto: Garantir que o RMC de 703 t/</w:t>
      </w:r>
      <w:proofErr w:type="spellStart"/>
      <w:r w:rsidRPr="00A51604">
        <w:rPr>
          <w:b/>
          <w:bCs/>
        </w:rPr>
        <w:t>maq</w:t>
      </w:r>
      <w:proofErr w:type="spellEnd"/>
      <w:r w:rsidRPr="00A51604">
        <w:rPr>
          <w:b/>
          <w:bCs/>
        </w:rPr>
        <w:t xml:space="preserve"> não seja prejudicado por caminhões retidos no pátio.</w:t>
      </w:r>
    </w:p>
    <w:p w14:paraId="2B2E4B85" w14:textId="77777777" w:rsidR="00A51604" w:rsidRPr="00A51604" w:rsidRDefault="00000000" w:rsidP="00A51604">
      <w:pPr>
        <w:rPr>
          <w:b/>
          <w:bCs/>
        </w:rPr>
      </w:pPr>
      <w:r>
        <w:rPr>
          <w:b/>
          <w:bCs/>
        </w:rPr>
        <w:pict w14:anchorId="35247594">
          <v:rect id="_x0000_i1027" style="width:0;height:1.5pt" o:hralign="center" o:hrstd="t" o:hr="t" fillcolor="#a0a0a0" stroked="f"/>
        </w:pict>
      </w:r>
    </w:p>
    <w:p w14:paraId="2A13F03B" w14:textId="77777777" w:rsidR="00A51604" w:rsidRPr="00A51604" w:rsidRDefault="00A51604" w:rsidP="00A51604">
      <w:pPr>
        <w:rPr>
          <w:b/>
          <w:bCs/>
        </w:rPr>
      </w:pPr>
      <w:r w:rsidRPr="00A51604">
        <w:rPr>
          <w:rFonts w:ascii="Segoe UI Emoji" w:hAnsi="Segoe UI Emoji" w:cs="Segoe UI Emoji"/>
          <w:b/>
          <w:bCs/>
        </w:rPr>
        <w:t>💰</w:t>
      </w:r>
      <w:r w:rsidRPr="00A51604">
        <w:rPr>
          <w:b/>
          <w:bCs/>
        </w:rPr>
        <w:t xml:space="preserve"> 4. Matemática Financeira da Eficiência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669"/>
        <w:gridCol w:w="3469"/>
      </w:tblGrid>
      <w:tr w:rsidR="00A51604" w:rsidRPr="00A51604" w14:paraId="564DCF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3C2C7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Gargalo Corrigido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420BC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Ganho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8C156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Impacto Financeiro (Est.)</w:t>
            </w:r>
          </w:p>
        </w:tc>
      </w:tr>
      <w:tr w:rsidR="00A51604" w:rsidRPr="00A51604" w14:paraId="0DCC1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1BB69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Redução de Ociosidade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F5FAB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~15.000 horas recuperadas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609A0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R$ 2,2 Mi (Equivalente a frota própria)</w:t>
            </w:r>
          </w:p>
        </w:tc>
      </w:tr>
      <w:tr w:rsidR="00A51604" w:rsidRPr="00A51604" w14:paraId="61643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227D7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Ganho de Velocidade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F4B1B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+126.000 t transportadas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12925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Diluição de Custo Fixo/t</w:t>
            </w:r>
          </w:p>
        </w:tc>
      </w:tr>
      <w:tr w:rsidR="00A51604" w:rsidRPr="00A51604" w14:paraId="7EF07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3B2A6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Consumo Diesel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96F02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Meta de 1,30 L/t (Campo)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47E5D" w14:textId="77777777" w:rsidR="00A51604" w:rsidRPr="00A51604" w:rsidRDefault="00A51604" w:rsidP="00A51604">
            <w:pPr>
              <w:rPr>
                <w:b/>
                <w:bCs/>
              </w:rPr>
            </w:pPr>
            <w:r w:rsidRPr="00A51604">
              <w:rPr>
                <w:b/>
                <w:bCs/>
              </w:rPr>
              <w:t>R$ 1,6 Mi em economia direta</w:t>
            </w:r>
          </w:p>
        </w:tc>
      </w:tr>
    </w:tbl>
    <w:p w14:paraId="6A6185B9" w14:textId="77777777" w:rsidR="00A51604" w:rsidRPr="00A51604" w:rsidRDefault="00000000" w:rsidP="00A51604">
      <w:pPr>
        <w:rPr>
          <w:b/>
          <w:bCs/>
        </w:rPr>
      </w:pPr>
      <w:r>
        <w:rPr>
          <w:b/>
          <w:bCs/>
        </w:rPr>
        <w:pict w14:anchorId="52BF7712">
          <v:rect id="_x0000_i1028" style="width:0;height:1.5pt" o:hralign="center" o:hrstd="t" o:hr="t" fillcolor="#a0a0a0" stroked="f"/>
        </w:pict>
      </w:r>
    </w:p>
    <w:p w14:paraId="3A53F07C" w14:textId="77777777" w:rsidR="00A51604" w:rsidRPr="00A51604" w:rsidRDefault="00A51604" w:rsidP="00A51604">
      <w:pPr>
        <w:rPr>
          <w:b/>
          <w:bCs/>
        </w:rPr>
      </w:pPr>
      <w:r w:rsidRPr="00A51604">
        <w:rPr>
          <w:rFonts w:ascii="Segoe UI Emoji" w:hAnsi="Segoe UI Emoji" w:cs="Segoe UI Emoji"/>
          <w:b/>
          <w:bCs/>
        </w:rPr>
        <w:t>🔚</w:t>
      </w:r>
      <w:r w:rsidRPr="00A51604">
        <w:rPr>
          <w:b/>
          <w:bCs/>
        </w:rPr>
        <w:t xml:space="preserve"> Conclusão Executiva</w:t>
      </w:r>
    </w:p>
    <w:p w14:paraId="413D9C90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Andrei, o diagnóstico é matemático: o pátio de 99,8 min é o maior ralo de dinheiro da logística atual. O Plano 2026 não pede "mais caminhões", mas sim "mais giro". Ao reduzir o pátio e aumentar a velocidade, a UMOE terá capacidade de sobra para suportar o novo raio de 27,89 km e bater o RMC de 703 t/</w:t>
      </w:r>
      <w:proofErr w:type="spellStart"/>
      <w:r w:rsidRPr="00A51604">
        <w:rPr>
          <w:b/>
          <w:bCs/>
        </w:rPr>
        <w:t>maq</w:t>
      </w:r>
      <w:proofErr w:type="spellEnd"/>
      <w:r w:rsidRPr="00A51604">
        <w:rPr>
          <w:b/>
          <w:bCs/>
        </w:rPr>
        <w:t>, com um consumo de diesel otimizado em 1,30 L/t.</w:t>
      </w:r>
    </w:p>
    <w:p w14:paraId="29607C2D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lastRenderedPageBreak/>
        <w:t>DASHBOARD LOGÍSTICO RECALCULADO: SAFRA 2026 (RAIO 27,89 KM)</w:t>
      </w:r>
    </w:p>
    <w:p w14:paraId="75888EE7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Foco: Giro de Ativos e Destravamento de Capacidade Latente</w:t>
      </w:r>
    </w:p>
    <w:p w14:paraId="12DF3BD7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1. Ciclo Total Estimado (Ajustado para Raio 27,89 km)</w:t>
      </w:r>
    </w:p>
    <w:p w14:paraId="19076DC4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A redução da distância média em 2,11 km, somada à meta de velocidade, gera um ganho de tempo de deslocamento que potencializa a meta de recepção.</w:t>
      </w:r>
    </w:p>
    <w:p w14:paraId="4D0AB6B1" w14:textId="77777777" w:rsidR="00A51604" w:rsidRPr="00A51604" w:rsidRDefault="00A51604" w:rsidP="00A51604">
      <w:pPr>
        <w:numPr>
          <w:ilvl w:val="0"/>
          <w:numId w:val="19"/>
        </w:numPr>
        <w:rPr>
          <w:b/>
          <w:bCs/>
        </w:rPr>
      </w:pPr>
      <w:r w:rsidRPr="00A51604">
        <w:rPr>
          <w:b/>
          <w:bCs/>
        </w:rPr>
        <w:t>Real 2025 (Projetado p/ 27,89 km): $252,6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min</w:t>
      </w:r>
      <w:proofErr w:type="gramEnd"/>
      <w:r w:rsidRPr="00A51604">
        <w:rPr>
          <w:b/>
          <w:bCs/>
        </w:rPr>
        <w:t>}$ (Reflexo dos 99,8 min de pátio e 19,6 km/h).</w:t>
      </w:r>
    </w:p>
    <w:p w14:paraId="2F0F90E0" w14:textId="77777777" w:rsidR="00A51604" w:rsidRPr="00A51604" w:rsidRDefault="00A51604" w:rsidP="00A51604">
      <w:pPr>
        <w:numPr>
          <w:ilvl w:val="0"/>
          <w:numId w:val="19"/>
        </w:numPr>
        <w:rPr>
          <w:b/>
          <w:bCs/>
        </w:rPr>
      </w:pPr>
      <w:r w:rsidRPr="00A51604">
        <w:rPr>
          <w:b/>
          <w:bCs/>
        </w:rPr>
        <w:t>Meta 2026 (Projetado p/ 27,89 km): $179,5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min</w:t>
      </w:r>
      <w:proofErr w:type="gramEnd"/>
      <w:r w:rsidRPr="00A51604">
        <w:rPr>
          <w:b/>
          <w:bCs/>
        </w:rPr>
        <w:t>}$ (Baseado em 40 min de pátio e 24 km/h).</w:t>
      </w:r>
    </w:p>
    <w:p w14:paraId="03359C6C" w14:textId="77777777" w:rsidR="00A51604" w:rsidRPr="00A51604" w:rsidRDefault="00A51604" w:rsidP="00A51604">
      <w:pPr>
        <w:numPr>
          <w:ilvl w:val="0"/>
          <w:numId w:val="19"/>
        </w:numPr>
        <w:rPr>
          <w:b/>
          <w:bCs/>
        </w:rPr>
      </w:pPr>
      <w:r w:rsidRPr="00A51604">
        <w:rPr>
          <w:b/>
          <w:bCs/>
        </w:rPr>
        <w:t>Ganho de Eficiência: $28,9\%$ de redução no tempo de ciclo total ($73,1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minutos</w:t>
      </w:r>
      <w:proofErr w:type="gramEnd"/>
      <w:r w:rsidRPr="00A51604">
        <w:rPr>
          <w:b/>
          <w:bCs/>
        </w:rPr>
        <w:t>}$ recuperados por viagem).</w:t>
      </w:r>
    </w:p>
    <w:p w14:paraId="3ABE93CE" w14:textId="77777777" w:rsidR="00A51604" w:rsidRPr="00A51604" w:rsidRDefault="00000000" w:rsidP="00A51604">
      <w:pPr>
        <w:rPr>
          <w:b/>
          <w:bCs/>
        </w:rPr>
      </w:pPr>
      <w:r>
        <w:rPr>
          <w:b/>
          <w:bCs/>
        </w:rPr>
        <w:pict w14:anchorId="22742A27">
          <v:rect id="_x0000_i1029" style="width:0;height:1.5pt" o:hralign="center" o:hrstd="t" o:hr="t" fillcolor="#a0a0a0" stroked="f"/>
        </w:pict>
      </w:r>
    </w:p>
    <w:p w14:paraId="3C3924FF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2. Viagens / Dia / Caminhão (Giro de Frota)</w:t>
      </w:r>
    </w:p>
    <w:p w14:paraId="774D2F56" w14:textId="77777777" w:rsidR="00A51604" w:rsidRPr="00A51604" w:rsidRDefault="00A51604" w:rsidP="00A51604">
      <w:pPr>
        <w:rPr>
          <w:b/>
          <w:bCs/>
        </w:rPr>
      </w:pPr>
      <w:r w:rsidRPr="00A51604">
        <w:rPr>
          <w:b/>
          <w:bCs/>
        </w:rPr>
        <w:t>O tempo economizado no pátio e na rodagem permite que o mesmo caminhão execute quase duas viagens extras por dia, diluindo drasticamente o custo fixo do motorista e do cavalo mecânico.</w:t>
      </w:r>
    </w:p>
    <w:p w14:paraId="671DFB3D" w14:textId="77777777" w:rsidR="00A51604" w:rsidRPr="00A51604" w:rsidRDefault="00A51604" w:rsidP="00A51604">
      <w:pPr>
        <w:numPr>
          <w:ilvl w:val="0"/>
          <w:numId w:val="20"/>
        </w:numPr>
        <w:rPr>
          <w:b/>
          <w:bCs/>
        </w:rPr>
      </w:pPr>
      <w:r w:rsidRPr="00A51604">
        <w:rPr>
          <w:b/>
          <w:bCs/>
        </w:rPr>
        <w:t>Real 2025 (Extrapolado): $4,9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viagens</w:t>
      </w:r>
      <w:proofErr w:type="gramEnd"/>
      <w:r w:rsidRPr="00A51604">
        <w:rPr>
          <w:b/>
          <w:bCs/>
        </w:rPr>
        <w:t>/</w:t>
      </w:r>
      <w:proofErr w:type="gramStart"/>
      <w:r w:rsidRPr="00A51604">
        <w:rPr>
          <w:b/>
          <w:bCs/>
        </w:rPr>
        <w:t>dia}$</w:t>
      </w:r>
      <w:proofErr w:type="gramEnd"/>
      <w:r w:rsidRPr="00A51604">
        <w:rPr>
          <w:b/>
          <w:bCs/>
        </w:rPr>
        <w:t>.</w:t>
      </w:r>
    </w:p>
    <w:p w14:paraId="043C3CE3" w14:textId="77777777" w:rsidR="00A51604" w:rsidRPr="00A51604" w:rsidRDefault="00A51604" w:rsidP="00A51604">
      <w:pPr>
        <w:numPr>
          <w:ilvl w:val="0"/>
          <w:numId w:val="20"/>
        </w:numPr>
        <w:rPr>
          <w:b/>
          <w:bCs/>
        </w:rPr>
      </w:pPr>
      <w:r w:rsidRPr="00A51604">
        <w:rPr>
          <w:b/>
          <w:bCs/>
        </w:rPr>
        <w:t>Meta 2026: $7,2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viagens</w:t>
      </w:r>
      <w:proofErr w:type="gramEnd"/>
      <w:r w:rsidRPr="00A51604">
        <w:rPr>
          <w:b/>
          <w:bCs/>
        </w:rPr>
        <w:t>/</w:t>
      </w:r>
      <w:proofErr w:type="gramStart"/>
      <w:r w:rsidRPr="00A51604">
        <w:rPr>
          <w:b/>
          <w:bCs/>
        </w:rPr>
        <w:t>dia}$</w:t>
      </w:r>
      <w:proofErr w:type="gramEnd"/>
      <w:r w:rsidRPr="00A51604">
        <w:rPr>
          <w:b/>
          <w:bCs/>
        </w:rPr>
        <w:t>.</w:t>
      </w:r>
    </w:p>
    <w:p w14:paraId="15F88F42" w14:textId="77777777" w:rsidR="00A51604" w:rsidRPr="00A51604" w:rsidRDefault="00A51604" w:rsidP="00A51604">
      <w:pPr>
        <w:numPr>
          <w:ilvl w:val="0"/>
          <w:numId w:val="20"/>
        </w:numPr>
        <w:rPr>
          <w:b/>
          <w:bCs/>
        </w:rPr>
      </w:pPr>
      <w:r w:rsidRPr="00A51604">
        <w:rPr>
          <w:b/>
          <w:bCs/>
        </w:rPr>
        <w:t>Impacto: Um incremento de $2,3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viagens</w:t>
      </w:r>
      <w:proofErr w:type="gramEnd"/>
      <w:r w:rsidRPr="00A51604">
        <w:rPr>
          <w:b/>
          <w:bCs/>
        </w:rPr>
        <w:t xml:space="preserve"> </w:t>
      </w:r>
      <w:proofErr w:type="gramStart"/>
      <w:r w:rsidRPr="00A51604">
        <w:rPr>
          <w:b/>
          <w:bCs/>
        </w:rPr>
        <w:t>extras}$</w:t>
      </w:r>
      <w:proofErr w:type="gramEnd"/>
      <w:r w:rsidRPr="00A51604">
        <w:rPr>
          <w:b/>
          <w:bCs/>
        </w:rPr>
        <w:t xml:space="preserve"> por caminhão a cada 24 horas.</w:t>
      </w:r>
    </w:p>
    <w:p w14:paraId="7B9C92B1" w14:textId="77777777" w:rsidR="00A51604" w:rsidRPr="00A51604" w:rsidRDefault="00A51604" w:rsidP="00A51604">
      <w:pPr>
        <w:numPr>
          <w:ilvl w:val="0"/>
          <w:numId w:val="20"/>
        </w:numPr>
        <w:rPr>
          <w:b/>
          <w:bCs/>
        </w:rPr>
      </w:pPr>
      <w:r w:rsidRPr="00A51604">
        <w:rPr>
          <w:b/>
          <w:bCs/>
        </w:rPr>
        <w:t>Nota Técnica: Este giro é o que sustenta o RMC de $703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t</w:t>
      </w:r>
      <w:proofErr w:type="gramEnd"/>
      <w:r w:rsidRPr="00A51604">
        <w:rPr>
          <w:b/>
          <w:bCs/>
        </w:rPr>
        <w:t>/</w:t>
      </w:r>
      <w:proofErr w:type="spellStart"/>
      <w:proofErr w:type="gramStart"/>
      <w:r w:rsidRPr="00A51604">
        <w:rPr>
          <w:b/>
          <w:bCs/>
        </w:rPr>
        <w:t>maq</w:t>
      </w:r>
      <w:proofErr w:type="spellEnd"/>
      <w:r w:rsidRPr="00A51604">
        <w:rPr>
          <w:b/>
          <w:bCs/>
        </w:rPr>
        <w:t>}$</w:t>
      </w:r>
      <w:proofErr w:type="gramEnd"/>
      <w:r w:rsidRPr="00A51604">
        <w:rPr>
          <w:b/>
          <w:bCs/>
        </w:rPr>
        <w:t xml:space="preserve"> no campo.</w:t>
      </w:r>
    </w:p>
    <w:p w14:paraId="40B48796" w14:textId="77777777" w:rsidR="00A51604" w:rsidRPr="00A51604" w:rsidRDefault="00000000" w:rsidP="00A51604">
      <w:pPr>
        <w:rPr>
          <w:b/>
          <w:bCs/>
        </w:rPr>
      </w:pPr>
      <w:r>
        <w:rPr>
          <w:b/>
          <w:bCs/>
        </w:rPr>
        <w:pict w14:anchorId="5D81ECD0">
          <v:rect id="_x0000_i1030" style="width:0;height:1.5pt" o:hralign="center" o:hrstd="t" o:hr="t" fillcolor="#a0a0a0" stroked="f"/>
        </w:pict>
      </w:r>
    </w:p>
    <w:p w14:paraId="79094DB5" w14:textId="77777777" w:rsidR="00A51604" w:rsidRPr="00A51604" w:rsidRDefault="00000000" w:rsidP="00A51604">
      <w:pPr>
        <w:rPr>
          <w:b/>
          <w:bCs/>
        </w:rPr>
      </w:pPr>
      <w:r>
        <w:rPr>
          <w:b/>
          <w:bCs/>
        </w:rPr>
        <w:pict w14:anchorId="6F18E6F0">
          <v:rect id="_x0000_i1032" style="width:0;height:1.5pt" o:hralign="center" o:hrstd="t" o:hr="t" fillcolor="#a0a0a0" stroked="f"/>
        </w:pict>
      </w:r>
    </w:p>
    <w:p w14:paraId="74F70EEA" w14:textId="77777777" w:rsidR="00A51604" w:rsidRPr="00A51604" w:rsidRDefault="00A51604" w:rsidP="00A51604">
      <w:pPr>
        <w:rPr>
          <w:b/>
          <w:bCs/>
        </w:rPr>
      </w:pPr>
      <w:r w:rsidRPr="00A51604">
        <w:rPr>
          <w:rFonts w:ascii="Segoe UI Emoji" w:hAnsi="Segoe UI Emoji" w:cs="Segoe UI Emoji"/>
          <w:b/>
          <w:bCs/>
        </w:rPr>
        <w:t>🧠</w:t>
      </w:r>
      <w:r w:rsidRPr="00A51604">
        <w:rPr>
          <w:b/>
          <w:bCs/>
        </w:rPr>
        <w:t xml:space="preserve"> Diagnóstico e Decisão de Elite</w:t>
      </w:r>
    </w:p>
    <w:p w14:paraId="45041215" w14:textId="77777777" w:rsidR="00A51604" w:rsidRPr="00A51604" w:rsidRDefault="00A51604" w:rsidP="00A51604">
      <w:pPr>
        <w:numPr>
          <w:ilvl w:val="0"/>
          <w:numId w:val="23"/>
        </w:numPr>
        <w:rPr>
          <w:b/>
          <w:bCs/>
        </w:rPr>
      </w:pPr>
      <w:r w:rsidRPr="00A51604">
        <w:rPr>
          <w:b/>
          <w:bCs/>
        </w:rPr>
        <w:t>O Risco da Inércia: Se mantivermos o descarregamento de $99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min</w:t>
      </w:r>
      <w:proofErr w:type="gramEnd"/>
      <w:r w:rsidRPr="00A51604">
        <w:rPr>
          <w:b/>
          <w:bCs/>
        </w:rPr>
        <w:t>}$ e a velocidade de $19,6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km</w:t>
      </w:r>
      <w:proofErr w:type="gramEnd"/>
      <w:r w:rsidRPr="00A51604">
        <w:rPr>
          <w:b/>
          <w:bCs/>
        </w:rPr>
        <w:t>/</w:t>
      </w:r>
      <w:proofErr w:type="gramStart"/>
      <w:r w:rsidRPr="00A51604">
        <w:rPr>
          <w:b/>
          <w:bCs/>
        </w:rPr>
        <w:t>h}$</w:t>
      </w:r>
      <w:proofErr w:type="gramEnd"/>
      <w:r w:rsidRPr="00A51604">
        <w:rPr>
          <w:b/>
          <w:bCs/>
        </w:rPr>
        <w:t>, mesmo no raio menor de 27,89 km, a capacidade total cairia para $2,3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Mi</w:t>
      </w:r>
      <w:proofErr w:type="gramEnd"/>
      <w:r w:rsidRPr="00A51604">
        <w:rPr>
          <w:b/>
          <w:bCs/>
        </w:rPr>
        <w:t xml:space="preserve"> </w:t>
      </w:r>
      <w:proofErr w:type="gramStart"/>
      <w:r w:rsidRPr="00A51604">
        <w:rPr>
          <w:b/>
          <w:bCs/>
        </w:rPr>
        <w:t>t}$</w:t>
      </w:r>
      <w:proofErr w:type="gramEnd"/>
      <w:r w:rsidRPr="00A51604">
        <w:rPr>
          <w:b/>
          <w:bCs/>
        </w:rPr>
        <w:t>, o que impediria a UMOE de processar as $2,77 \</w:t>
      </w:r>
      <w:proofErr w:type="spellStart"/>
      <w:proofErr w:type="gramStart"/>
      <w:r w:rsidRPr="00A51604">
        <w:rPr>
          <w:b/>
          <w:bCs/>
        </w:rPr>
        <w:t>text</w:t>
      </w:r>
      <w:proofErr w:type="spellEnd"/>
      <w:r w:rsidRPr="00A51604">
        <w:rPr>
          <w:b/>
          <w:bCs/>
        </w:rPr>
        <w:t>{ Mi</w:t>
      </w:r>
      <w:proofErr w:type="gramEnd"/>
      <w:r w:rsidRPr="00A51604">
        <w:rPr>
          <w:b/>
          <w:bCs/>
        </w:rPr>
        <w:t xml:space="preserve"> </w:t>
      </w:r>
      <w:proofErr w:type="gramStart"/>
      <w:r w:rsidRPr="00A51604">
        <w:rPr>
          <w:b/>
          <w:bCs/>
        </w:rPr>
        <w:t>t}$</w:t>
      </w:r>
      <w:proofErr w:type="gramEnd"/>
      <w:r w:rsidRPr="00A51604">
        <w:rPr>
          <w:b/>
          <w:bCs/>
        </w:rPr>
        <w:t xml:space="preserve"> planejadas, gerando cana bisada e perda de TAH.</w:t>
      </w:r>
    </w:p>
    <w:p w14:paraId="483678D5" w14:textId="362CD829" w:rsidR="00A51604" w:rsidRPr="00A51604" w:rsidRDefault="00A51604" w:rsidP="00A51604">
      <w:pPr>
        <w:numPr>
          <w:ilvl w:val="0"/>
          <w:numId w:val="23"/>
        </w:numPr>
        <w:rPr>
          <w:b/>
          <w:bCs/>
        </w:rPr>
      </w:pPr>
      <w:proofErr w:type="gramStart"/>
      <w:r w:rsidRPr="00A51604">
        <w:rPr>
          <w:b/>
          <w:bCs/>
        </w:rPr>
        <w:lastRenderedPageBreak/>
        <w:t>Veredito :</w:t>
      </w:r>
      <w:proofErr w:type="gramEnd"/>
      <w:r w:rsidRPr="00A51604">
        <w:rPr>
          <w:b/>
          <w:bCs/>
        </w:rPr>
        <w:t xml:space="preserve"> O ajuste do raio para 27,89 km é um facilitador, mas o sucesso financeiro depende exclusivamente da Velocidade (24 km/h) e do Pátio (40 min).</w:t>
      </w:r>
    </w:p>
    <w:p w14:paraId="6CC66EF9" w14:textId="77777777" w:rsidR="00A51604" w:rsidRPr="00A51604" w:rsidRDefault="00A51604" w:rsidP="00A51604">
      <w:pPr>
        <w:numPr>
          <w:ilvl w:val="0"/>
          <w:numId w:val="23"/>
        </w:numPr>
        <w:rPr>
          <w:b/>
          <w:bCs/>
        </w:rPr>
      </w:pPr>
      <w:r w:rsidRPr="00A51604">
        <w:rPr>
          <w:b/>
          <w:bCs/>
        </w:rPr>
        <w:t xml:space="preserve">Oportunidade: Com essa capacidade excedente (4,4 Mi t </w:t>
      </w:r>
      <w:proofErr w:type="spellStart"/>
      <w:r w:rsidRPr="00A51604">
        <w:rPr>
          <w:b/>
          <w:bCs/>
        </w:rPr>
        <w:t>vs</w:t>
      </w:r>
      <w:proofErr w:type="spellEnd"/>
      <w:r w:rsidRPr="00A51604">
        <w:rPr>
          <w:b/>
          <w:bCs/>
        </w:rPr>
        <w:t xml:space="preserve"> 2,7 Mi t), podemos trabalhar com uma frota mais enxuta ou reduzir turnos extras, baixando ainda mais o custo de R$/t de cana transportada.</w:t>
      </w:r>
    </w:p>
    <w:p w14:paraId="6DC94521" w14:textId="77777777" w:rsidR="00FB272D" w:rsidRPr="00FB272D" w:rsidRDefault="00FB272D" w:rsidP="00FB272D">
      <w:pPr>
        <w:rPr>
          <w:b/>
          <w:bCs/>
        </w:rPr>
      </w:pPr>
      <w:r w:rsidRPr="00FB272D">
        <w:rPr>
          <w:b/>
          <w:bCs/>
        </w:rPr>
        <w:t>1. Demonstrativo de Ciclo Corrigido (Raio 27,89 km)</w:t>
      </w:r>
    </w:p>
    <w:p w14:paraId="5D6E0776" w14:textId="77777777" w:rsidR="00FB272D" w:rsidRPr="00FB272D" w:rsidRDefault="00FB272D" w:rsidP="00FB272D">
      <w:pPr>
        <w:rPr>
          <w:b/>
          <w:bCs/>
        </w:rPr>
      </w:pPr>
      <w:r w:rsidRPr="00FB272D">
        <w:rPr>
          <w:b/>
          <w:bCs/>
        </w:rPr>
        <w:t>A redução do raio de 30,0 km para 27,89 km devolve minutos preciosos ao ciclo, permitindo um giro de frota mais agressivo e seguro.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089"/>
        <w:gridCol w:w="2223"/>
        <w:gridCol w:w="1801"/>
      </w:tblGrid>
      <w:tr w:rsidR="00FB272D" w:rsidRPr="00FB272D" w14:paraId="619FCB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11919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Etapa do Ciclo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CCF1D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Premissa de Cálculo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26F1D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Tempo Estimado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D94BC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Status vs. Meta</w:t>
            </w:r>
          </w:p>
        </w:tc>
      </w:tr>
      <w:tr w:rsidR="00FB272D" w:rsidRPr="00FB272D" w14:paraId="4250E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CF0D6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Viagem Vazio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0100B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27,89 km @ 30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448B7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55,8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682B4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Eficiência Ganha</w:t>
            </w:r>
          </w:p>
        </w:tc>
      </w:tr>
      <w:tr w:rsidR="00FB272D" w:rsidRPr="00FB272D" w14:paraId="3CA2D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51763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Tempo Carregamento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F143F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Meta Fixa (2 Linhas)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88236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20,0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83CD8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Planejado</w:t>
            </w:r>
          </w:p>
        </w:tc>
      </w:tr>
      <w:tr w:rsidR="00FB272D" w:rsidRPr="00FB272D" w14:paraId="6559A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F035F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Viagem Carregado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142EF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27,89 km @ 24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18220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69,7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9BB0C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Desafio Estrada</w:t>
            </w:r>
          </w:p>
        </w:tc>
      </w:tr>
      <w:tr w:rsidR="00FB272D" w:rsidRPr="00FB272D" w14:paraId="26C8BF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BD572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Descarregamento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84E61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Meta de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3C286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40,0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A35A5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Foco Gargalo</w:t>
            </w:r>
          </w:p>
        </w:tc>
      </w:tr>
      <w:tr w:rsidR="00FB272D" w:rsidRPr="00FB272D" w14:paraId="67E90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2F289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CICLO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F7486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Raio 27,89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5EACF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185,5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DCE89" w14:textId="77777777" w:rsidR="00FB272D" w:rsidRPr="00FB272D" w:rsidRDefault="00FB272D" w:rsidP="00FB272D">
            <w:pPr>
              <w:rPr>
                <w:b/>
                <w:bCs/>
              </w:rPr>
            </w:pPr>
            <w:r w:rsidRPr="00FB272D">
              <w:rPr>
                <w:b/>
                <w:bCs/>
              </w:rPr>
              <w:t>3,09 Horas</w:t>
            </w:r>
          </w:p>
        </w:tc>
      </w:tr>
    </w:tbl>
    <w:p w14:paraId="72D474BB" w14:textId="77777777" w:rsidR="00FB272D" w:rsidRPr="00FB272D" w:rsidRDefault="00000000" w:rsidP="00FB272D">
      <w:pPr>
        <w:rPr>
          <w:b/>
          <w:bCs/>
        </w:rPr>
      </w:pPr>
      <w:r>
        <w:rPr>
          <w:b/>
          <w:bCs/>
        </w:rPr>
        <w:pict w14:anchorId="2FAD3A94">
          <v:rect id="_x0000_i1033" style="width:0;height:1.5pt" o:hralign="center" o:hrstd="t" o:hr="t" fillcolor="#a0a0a0" stroked="f"/>
        </w:pict>
      </w:r>
    </w:p>
    <w:p w14:paraId="5B8F0EB6" w14:textId="77777777" w:rsidR="00FB272D" w:rsidRPr="00FB272D" w:rsidRDefault="00FB272D" w:rsidP="00FB272D">
      <w:pPr>
        <w:rPr>
          <w:b/>
          <w:bCs/>
        </w:rPr>
      </w:pPr>
      <w:r w:rsidRPr="00FB272D">
        <w:rPr>
          <w:rFonts w:ascii="Segoe UI Emoji" w:hAnsi="Segoe UI Emoji" w:cs="Segoe UI Emoji"/>
          <w:b/>
          <w:bCs/>
        </w:rPr>
        <w:t>📈</w:t>
      </w:r>
      <w:r w:rsidRPr="00FB272D">
        <w:rPr>
          <w:b/>
          <w:bCs/>
        </w:rPr>
        <w:t xml:space="preserve"> 2. Indicadores de Capacidade Operacional (Projeção 2026)</w:t>
      </w:r>
    </w:p>
    <w:p w14:paraId="1A3441CC" w14:textId="77777777" w:rsidR="00FB272D" w:rsidRPr="00FB272D" w:rsidRDefault="00FB272D" w:rsidP="00FB272D">
      <w:pPr>
        <w:rPr>
          <w:b/>
          <w:bCs/>
        </w:rPr>
      </w:pPr>
      <w:r w:rsidRPr="00FB272D">
        <w:rPr>
          <w:b/>
          <w:bCs/>
        </w:rPr>
        <w:t>Com o ciclo reduzido para 185,5 minutos, os indicadores de produtividade por equipamento saltam significativamente:</w:t>
      </w:r>
    </w:p>
    <w:p w14:paraId="61CCF53E" w14:textId="77777777" w:rsidR="00FB272D" w:rsidRPr="00FB272D" w:rsidRDefault="00FB272D" w:rsidP="00FB272D">
      <w:pPr>
        <w:numPr>
          <w:ilvl w:val="0"/>
          <w:numId w:val="24"/>
        </w:numPr>
        <w:rPr>
          <w:b/>
          <w:bCs/>
        </w:rPr>
      </w:pPr>
      <w:r w:rsidRPr="00FB272D">
        <w:rPr>
          <w:b/>
          <w:bCs/>
        </w:rPr>
        <w:t>Viagens por Dia (24h @ 90% Disponibilidade): 7,0 Viagens</w:t>
      </w:r>
    </w:p>
    <w:p w14:paraId="0EE925F7" w14:textId="77777777" w:rsidR="00FB272D" w:rsidRPr="00FB272D" w:rsidRDefault="00FB272D" w:rsidP="00FB272D">
      <w:pPr>
        <w:numPr>
          <w:ilvl w:val="1"/>
          <w:numId w:val="24"/>
        </w:numPr>
        <w:rPr>
          <w:b/>
          <w:bCs/>
        </w:rPr>
      </w:pPr>
      <w:r w:rsidRPr="00FB272D">
        <w:rPr>
          <w:b/>
          <w:bCs/>
          <w:i/>
          <w:iCs/>
        </w:rPr>
        <w:t>Cálculo: (1.440 min * 0,90) / 185,5 min</w:t>
      </w:r>
    </w:p>
    <w:p w14:paraId="2162316D" w14:textId="77777777" w:rsidR="00FB272D" w:rsidRPr="00FB272D" w:rsidRDefault="00FB272D" w:rsidP="00FB272D">
      <w:pPr>
        <w:numPr>
          <w:ilvl w:val="0"/>
          <w:numId w:val="24"/>
        </w:numPr>
        <w:rPr>
          <w:b/>
          <w:bCs/>
        </w:rPr>
      </w:pPr>
      <w:r w:rsidRPr="00FB272D">
        <w:rPr>
          <w:b/>
          <w:bCs/>
        </w:rPr>
        <w:t>Capacidade Diária por Caminhão: 469,0 Toneladas/Dia</w:t>
      </w:r>
    </w:p>
    <w:p w14:paraId="4F0EDB05" w14:textId="77777777" w:rsidR="00FB272D" w:rsidRPr="00FB272D" w:rsidRDefault="00FB272D" w:rsidP="00FB272D">
      <w:pPr>
        <w:numPr>
          <w:ilvl w:val="1"/>
          <w:numId w:val="24"/>
        </w:numPr>
        <w:rPr>
          <w:b/>
          <w:bCs/>
        </w:rPr>
      </w:pPr>
      <w:r w:rsidRPr="00FB272D">
        <w:rPr>
          <w:b/>
          <w:bCs/>
          <w:i/>
          <w:iCs/>
        </w:rPr>
        <w:t xml:space="preserve">Cálculo: 7,0 viagens * 67,0 </w:t>
      </w:r>
      <w:proofErr w:type="spellStart"/>
      <w:r w:rsidRPr="00FB272D">
        <w:rPr>
          <w:b/>
          <w:bCs/>
          <w:i/>
          <w:iCs/>
        </w:rPr>
        <w:t>ton</w:t>
      </w:r>
      <w:proofErr w:type="spellEnd"/>
      <w:r w:rsidRPr="00FB272D">
        <w:rPr>
          <w:b/>
          <w:bCs/>
          <w:i/>
          <w:iCs/>
        </w:rPr>
        <w:t>/viagem</w:t>
      </w:r>
    </w:p>
    <w:p w14:paraId="07F5200B" w14:textId="77777777" w:rsidR="00FB272D" w:rsidRPr="00FB272D" w:rsidRDefault="00FB272D" w:rsidP="00FB272D">
      <w:pPr>
        <w:numPr>
          <w:ilvl w:val="0"/>
          <w:numId w:val="24"/>
        </w:numPr>
        <w:rPr>
          <w:b/>
          <w:bCs/>
        </w:rPr>
      </w:pPr>
      <w:r w:rsidRPr="00FB272D">
        <w:rPr>
          <w:b/>
          <w:bCs/>
        </w:rPr>
        <w:t>Necessidade de Viagens Totais (Safra): 41.313 Viagens</w:t>
      </w:r>
    </w:p>
    <w:p w14:paraId="61DAF593" w14:textId="77777777" w:rsidR="00FB272D" w:rsidRPr="00FB272D" w:rsidRDefault="00FB272D" w:rsidP="00FB272D">
      <w:pPr>
        <w:numPr>
          <w:ilvl w:val="1"/>
          <w:numId w:val="24"/>
        </w:numPr>
        <w:rPr>
          <w:b/>
          <w:bCs/>
        </w:rPr>
      </w:pPr>
      <w:r w:rsidRPr="00FB272D">
        <w:rPr>
          <w:b/>
          <w:bCs/>
          <w:i/>
          <w:iCs/>
        </w:rPr>
        <w:t xml:space="preserve">Para transportar as 2.768.000 </w:t>
      </w:r>
      <w:proofErr w:type="spellStart"/>
      <w:r w:rsidRPr="00FB272D">
        <w:rPr>
          <w:b/>
          <w:bCs/>
          <w:i/>
          <w:iCs/>
        </w:rPr>
        <w:t>ton</w:t>
      </w:r>
      <w:proofErr w:type="spellEnd"/>
      <w:r w:rsidRPr="00FB272D">
        <w:rPr>
          <w:b/>
          <w:bCs/>
          <w:i/>
          <w:iCs/>
        </w:rPr>
        <w:t xml:space="preserve"> planejadas.</w:t>
      </w:r>
    </w:p>
    <w:p w14:paraId="280BEF5B" w14:textId="77777777" w:rsidR="00FB272D" w:rsidRPr="00FB272D" w:rsidRDefault="00000000" w:rsidP="00FB272D">
      <w:pPr>
        <w:rPr>
          <w:b/>
          <w:bCs/>
        </w:rPr>
      </w:pPr>
      <w:r>
        <w:rPr>
          <w:b/>
          <w:bCs/>
        </w:rPr>
        <w:pict w14:anchorId="23AD151C">
          <v:rect id="_x0000_i1034" style="width:0;height:1.5pt" o:hralign="center" o:hrstd="t" o:hr="t" fillcolor="#a0a0a0" stroked="f"/>
        </w:pict>
      </w:r>
    </w:p>
    <w:p w14:paraId="6CEA3F90" w14:textId="77777777" w:rsidR="00FB272D" w:rsidRPr="00FB272D" w:rsidRDefault="00FB272D" w:rsidP="00FB272D">
      <w:pPr>
        <w:rPr>
          <w:b/>
          <w:bCs/>
        </w:rPr>
      </w:pPr>
      <w:r w:rsidRPr="00FB272D">
        <w:rPr>
          <w:rFonts w:ascii="Segoe UI Emoji" w:hAnsi="Segoe UI Emoji" w:cs="Segoe UI Emoji"/>
          <w:b/>
          <w:bCs/>
        </w:rPr>
        <w:lastRenderedPageBreak/>
        <w:t>🔍</w:t>
      </w:r>
      <w:r w:rsidRPr="00FB272D">
        <w:rPr>
          <w:b/>
          <w:bCs/>
        </w:rPr>
        <w:t xml:space="preserve"> 3. Diagnóstico de Impacto: O Ganho do Raio Menor</w:t>
      </w:r>
    </w:p>
    <w:p w14:paraId="7195586B" w14:textId="77777777" w:rsidR="00FB272D" w:rsidRPr="00FB272D" w:rsidRDefault="00FB272D" w:rsidP="00FB272D">
      <w:pPr>
        <w:rPr>
          <w:b/>
          <w:bCs/>
        </w:rPr>
      </w:pPr>
      <w:r w:rsidRPr="00FB272D">
        <w:rPr>
          <w:b/>
          <w:bCs/>
        </w:rPr>
        <w:t>A redução de 2,11 km no raio médio (de 30 para 27,89) retira quase 10 minutos do ciclo total, o que no volume da safra é um "divisor de águas":</w:t>
      </w:r>
    </w:p>
    <w:p w14:paraId="096DEA4D" w14:textId="77777777" w:rsidR="00FB272D" w:rsidRPr="00FB272D" w:rsidRDefault="00FB272D" w:rsidP="00FB272D">
      <w:pPr>
        <w:numPr>
          <w:ilvl w:val="0"/>
          <w:numId w:val="25"/>
        </w:numPr>
        <w:rPr>
          <w:b/>
          <w:bCs/>
        </w:rPr>
      </w:pPr>
      <w:r w:rsidRPr="00FB272D">
        <w:rPr>
          <w:b/>
          <w:bCs/>
        </w:rPr>
        <w:t>Oportunidade de Giro: O ciclo de 3,09 horas permite que a frota suporte picos de moagem com mais facilidade. Enquanto o raio de 30 km exigia perfeição absoluta, o raio de 27,89 km oferece uma margem de manobra para lidar com variações de tráfego.</w:t>
      </w:r>
    </w:p>
    <w:p w14:paraId="58C22EF7" w14:textId="77777777" w:rsidR="00FB272D" w:rsidRPr="00FB272D" w:rsidRDefault="00FB272D" w:rsidP="00FB272D">
      <w:pPr>
        <w:numPr>
          <w:ilvl w:val="0"/>
          <w:numId w:val="25"/>
        </w:numPr>
        <w:rPr>
          <w:b/>
          <w:bCs/>
        </w:rPr>
      </w:pPr>
      <w:r w:rsidRPr="00FB272D">
        <w:rPr>
          <w:b/>
          <w:bCs/>
        </w:rPr>
        <w:t>Diesel (L/t): O menor percurso favorece diretamente a meta de 1,30 L/t (Colhedora + Tratores), pois reduz o tempo de esforço de tração carregado, diluindo o consumo pela tonelada transportada.</w:t>
      </w:r>
    </w:p>
    <w:p w14:paraId="2C908CE7" w14:textId="77777777" w:rsidR="00FB272D" w:rsidRPr="00FB272D" w:rsidRDefault="00FB272D" w:rsidP="00FB272D">
      <w:pPr>
        <w:numPr>
          <w:ilvl w:val="0"/>
          <w:numId w:val="25"/>
        </w:numPr>
        <w:rPr>
          <w:b/>
          <w:bCs/>
        </w:rPr>
      </w:pPr>
      <w:r w:rsidRPr="00FB272D">
        <w:rPr>
          <w:b/>
          <w:bCs/>
        </w:rPr>
        <w:t>Sincronismo RMC: Com 7 viagens/dia por caminhão, o escoamento no campo fica mais fluido, garantindo que as colhedoras de duas linhas atinjam os 703 t/</w:t>
      </w:r>
      <w:proofErr w:type="spellStart"/>
      <w:r w:rsidRPr="00FB272D">
        <w:rPr>
          <w:b/>
          <w:bCs/>
        </w:rPr>
        <w:t>maq</w:t>
      </w:r>
      <w:proofErr w:type="spellEnd"/>
      <w:r w:rsidRPr="00FB272D">
        <w:rPr>
          <w:b/>
          <w:bCs/>
        </w:rPr>
        <w:t xml:space="preserve"> sem interrupções por "falta de caixa".</w:t>
      </w:r>
    </w:p>
    <w:p w14:paraId="407A4539" w14:textId="77777777" w:rsidR="00FB272D" w:rsidRPr="00FB272D" w:rsidRDefault="00000000" w:rsidP="00FB272D">
      <w:pPr>
        <w:rPr>
          <w:b/>
          <w:bCs/>
        </w:rPr>
      </w:pPr>
      <w:r>
        <w:rPr>
          <w:b/>
          <w:bCs/>
        </w:rPr>
        <w:pict w14:anchorId="420FA8BD">
          <v:rect id="_x0000_i1035" style="width:0;height:1.5pt" o:hralign="center" o:hrstd="t" o:hr="t" fillcolor="#a0a0a0" stroked="f"/>
        </w:pict>
      </w:r>
    </w:p>
    <w:p w14:paraId="2DBE643D" w14:textId="77777777" w:rsidR="00FB272D" w:rsidRPr="00FB272D" w:rsidRDefault="00FB272D" w:rsidP="00FB272D">
      <w:pPr>
        <w:rPr>
          <w:b/>
          <w:bCs/>
        </w:rPr>
      </w:pPr>
      <w:r w:rsidRPr="00FB272D">
        <w:rPr>
          <w:rFonts w:ascii="Segoe UI Emoji" w:hAnsi="Segoe UI Emoji" w:cs="Segoe UI Emoji"/>
          <w:b/>
          <w:bCs/>
        </w:rPr>
        <w:t>🏁</w:t>
      </w:r>
      <w:r w:rsidRPr="00FB272D">
        <w:rPr>
          <w:b/>
          <w:bCs/>
        </w:rPr>
        <w:t xml:space="preserve"> 4. Conclusão Técnica e Financeira</w:t>
      </w:r>
    </w:p>
    <w:p w14:paraId="7C184B67" w14:textId="77777777" w:rsidR="00FB272D" w:rsidRPr="00FB272D" w:rsidRDefault="00FB272D" w:rsidP="00FB272D">
      <w:pPr>
        <w:rPr>
          <w:b/>
          <w:bCs/>
        </w:rPr>
      </w:pPr>
      <w:r w:rsidRPr="00FB272D">
        <w:rPr>
          <w:b/>
          <w:bCs/>
        </w:rPr>
        <w:t>O cenário de Raio 27,89 km é o "ponto ideal" (</w:t>
      </w:r>
      <w:proofErr w:type="spellStart"/>
      <w:r w:rsidRPr="00FB272D">
        <w:rPr>
          <w:b/>
          <w:bCs/>
        </w:rPr>
        <w:t>sweet</w:t>
      </w:r>
      <w:proofErr w:type="spellEnd"/>
      <w:r w:rsidRPr="00FB272D">
        <w:rPr>
          <w:b/>
          <w:bCs/>
        </w:rPr>
        <w:t xml:space="preserve"> spot) para a operação da UMOE em 2026.</w:t>
      </w:r>
    </w:p>
    <w:p w14:paraId="4B11A70D" w14:textId="77777777" w:rsidR="00FB272D" w:rsidRPr="00FB272D" w:rsidRDefault="00FB272D" w:rsidP="00FB272D">
      <w:pPr>
        <w:rPr>
          <w:b/>
          <w:bCs/>
        </w:rPr>
      </w:pPr>
      <w:r w:rsidRPr="00FB272D">
        <w:rPr>
          <w:b/>
          <w:bCs/>
        </w:rPr>
        <w:t>Ação Assertiva: Manter a meta de 40 minutos de pátio. Mesmo com o raio menor, se o pátio voltar aos 99 min de 2025, o ciclo sobe para 245 min, o que destruiria a capacidade da frota e inviabilizaria a moagem.</w:t>
      </w:r>
    </w:p>
    <w:p w14:paraId="7F4288A4" w14:textId="77777777" w:rsidR="00FB272D" w:rsidRPr="00FB272D" w:rsidRDefault="00FB272D" w:rsidP="00FB272D">
      <w:pPr>
        <w:rPr>
          <w:b/>
          <w:bCs/>
        </w:rPr>
      </w:pPr>
      <w:r w:rsidRPr="00FB272D">
        <w:rPr>
          <w:b/>
          <w:bCs/>
        </w:rPr>
        <w:t>Conclusão de Elite: A operação está dimensionada com alta folga de produtividade. Isso permite à UMOE focar na Qualidade (ATR) e na Segurança, sem o desespero logístico de ciclos estrangulados.</w:t>
      </w:r>
    </w:p>
    <w:p w14:paraId="1D2E8C56" w14:textId="77777777" w:rsidR="00FE2664" w:rsidRDefault="00FE2664" w:rsidP="00FE2664">
      <w:pPr>
        <w:rPr>
          <w:b/>
          <w:bCs/>
        </w:rPr>
      </w:pPr>
    </w:p>
    <w:p w14:paraId="4A9D9DF1" w14:textId="77777777" w:rsidR="00A51604" w:rsidRDefault="00A51604" w:rsidP="00FE2664">
      <w:pPr>
        <w:rPr>
          <w:b/>
          <w:bCs/>
        </w:rPr>
      </w:pPr>
    </w:p>
    <w:p w14:paraId="588053BF" w14:textId="77777777" w:rsidR="00A51604" w:rsidRDefault="00A51604" w:rsidP="00FE2664">
      <w:pPr>
        <w:rPr>
          <w:b/>
          <w:bCs/>
        </w:rPr>
      </w:pPr>
    </w:p>
    <w:p w14:paraId="492FF6B7" w14:textId="77777777" w:rsidR="00A51604" w:rsidRDefault="00A51604" w:rsidP="00FE2664">
      <w:pPr>
        <w:rPr>
          <w:b/>
          <w:bCs/>
        </w:rPr>
      </w:pPr>
    </w:p>
    <w:p w14:paraId="22E24416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C29"/>
    <w:multiLevelType w:val="multilevel"/>
    <w:tmpl w:val="D53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12DF"/>
    <w:multiLevelType w:val="multilevel"/>
    <w:tmpl w:val="2BD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C0FDA"/>
    <w:multiLevelType w:val="multilevel"/>
    <w:tmpl w:val="C7A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437162"/>
    <w:multiLevelType w:val="multilevel"/>
    <w:tmpl w:val="143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64FFB"/>
    <w:multiLevelType w:val="multilevel"/>
    <w:tmpl w:val="0A0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618F7"/>
    <w:multiLevelType w:val="multilevel"/>
    <w:tmpl w:val="C59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068FB"/>
    <w:multiLevelType w:val="multilevel"/>
    <w:tmpl w:val="64A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6397"/>
    <w:multiLevelType w:val="multilevel"/>
    <w:tmpl w:val="A3EC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53951"/>
    <w:multiLevelType w:val="multilevel"/>
    <w:tmpl w:val="434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708E9"/>
    <w:multiLevelType w:val="multilevel"/>
    <w:tmpl w:val="F60C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37684"/>
    <w:multiLevelType w:val="multilevel"/>
    <w:tmpl w:val="074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511416"/>
    <w:multiLevelType w:val="multilevel"/>
    <w:tmpl w:val="69B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555A5"/>
    <w:multiLevelType w:val="multilevel"/>
    <w:tmpl w:val="AD3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62C38"/>
    <w:multiLevelType w:val="multilevel"/>
    <w:tmpl w:val="3B2A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C940DF"/>
    <w:multiLevelType w:val="multilevel"/>
    <w:tmpl w:val="B858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960B6"/>
    <w:multiLevelType w:val="multilevel"/>
    <w:tmpl w:val="00A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D2BA4"/>
    <w:multiLevelType w:val="multilevel"/>
    <w:tmpl w:val="D8E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C7B48"/>
    <w:multiLevelType w:val="multilevel"/>
    <w:tmpl w:val="8464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90C23"/>
    <w:multiLevelType w:val="multilevel"/>
    <w:tmpl w:val="B596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13B54"/>
    <w:multiLevelType w:val="multilevel"/>
    <w:tmpl w:val="9C4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97578"/>
    <w:multiLevelType w:val="multilevel"/>
    <w:tmpl w:val="B4E8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B018F5"/>
    <w:multiLevelType w:val="multilevel"/>
    <w:tmpl w:val="3FE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60274E"/>
    <w:multiLevelType w:val="multilevel"/>
    <w:tmpl w:val="36C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C00CA"/>
    <w:multiLevelType w:val="multilevel"/>
    <w:tmpl w:val="036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723E4"/>
    <w:multiLevelType w:val="multilevel"/>
    <w:tmpl w:val="224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1419">
    <w:abstractNumId w:val="0"/>
  </w:num>
  <w:num w:numId="2" w16cid:durableId="1040516351">
    <w:abstractNumId w:val="20"/>
  </w:num>
  <w:num w:numId="3" w16cid:durableId="1289164858">
    <w:abstractNumId w:val="16"/>
  </w:num>
  <w:num w:numId="4" w16cid:durableId="720059511">
    <w:abstractNumId w:val="19"/>
  </w:num>
  <w:num w:numId="5" w16cid:durableId="224536042">
    <w:abstractNumId w:val="21"/>
  </w:num>
  <w:num w:numId="6" w16cid:durableId="90053204">
    <w:abstractNumId w:val="18"/>
  </w:num>
  <w:num w:numId="7" w16cid:durableId="1873766847">
    <w:abstractNumId w:val="10"/>
  </w:num>
  <w:num w:numId="8" w16cid:durableId="1682853037">
    <w:abstractNumId w:val="2"/>
  </w:num>
  <w:num w:numId="9" w16cid:durableId="119542352">
    <w:abstractNumId w:val="13"/>
  </w:num>
  <w:num w:numId="10" w16cid:durableId="1221404242">
    <w:abstractNumId w:val="24"/>
  </w:num>
  <w:num w:numId="11" w16cid:durableId="1388919481">
    <w:abstractNumId w:val="17"/>
  </w:num>
  <w:num w:numId="12" w16cid:durableId="1109736082">
    <w:abstractNumId w:val="4"/>
  </w:num>
  <w:num w:numId="13" w16cid:durableId="950673704">
    <w:abstractNumId w:val="8"/>
  </w:num>
  <w:num w:numId="14" w16cid:durableId="858274578">
    <w:abstractNumId w:val="9"/>
  </w:num>
  <w:num w:numId="15" w16cid:durableId="331835702">
    <w:abstractNumId w:val="11"/>
  </w:num>
  <w:num w:numId="16" w16cid:durableId="1799764890">
    <w:abstractNumId w:val="23"/>
  </w:num>
  <w:num w:numId="17" w16cid:durableId="1031104809">
    <w:abstractNumId w:val="15"/>
  </w:num>
  <w:num w:numId="18" w16cid:durableId="1171724116">
    <w:abstractNumId w:val="1"/>
  </w:num>
  <w:num w:numId="19" w16cid:durableId="1853714586">
    <w:abstractNumId w:val="3"/>
  </w:num>
  <w:num w:numId="20" w16cid:durableId="1463116238">
    <w:abstractNumId w:val="7"/>
  </w:num>
  <w:num w:numId="21" w16cid:durableId="772673805">
    <w:abstractNumId w:val="22"/>
  </w:num>
  <w:num w:numId="22" w16cid:durableId="81878476">
    <w:abstractNumId w:val="12"/>
  </w:num>
  <w:num w:numId="23" w16cid:durableId="1432434884">
    <w:abstractNumId w:val="5"/>
  </w:num>
  <w:num w:numId="24" w16cid:durableId="1932426260">
    <w:abstractNumId w:val="6"/>
  </w:num>
  <w:num w:numId="25" w16cid:durableId="7488454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64"/>
    <w:rsid w:val="00391234"/>
    <w:rsid w:val="00414813"/>
    <w:rsid w:val="0067146B"/>
    <w:rsid w:val="006A143A"/>
    <w:rsid w:val="006E7D39"/>
    <w:rsid w:val="00970B19"/>
    <w:rsid w:val="00A51604"/>
    <w:rsid w:val="00B95E67"/>
    <w:rsid w:val="00CD5871"/>
    <w:rsid w:val="00E30DD1"/>
    <w:rsid w:val="00FB272D"/>
    <w:rsid w:val="00FE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8149A"/>
  <w15:chartTrackingRefBased/>
  <w15:docId w15:val="{F507FD3A-95EA-4665-B33C-D9707E24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2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2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2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2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2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2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2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2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2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26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2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26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2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2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2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2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26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26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26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26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2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5</Pages>
  <Words>1118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3</cp:revision>
  <dcterms:created xsi:type="dcterms:W3CDTF">2026-03-01T17:17:00Z</dcterms:created>
  <dcterms:modified xsi:type="dcterms:W3CDTF">2026-03-02T19:01:00Z</dcterms:modified>
</cp:coreProperties>
</file>