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CA3A" w14:textId="6ACEE023" w:rsidR="00E279B8" w:rsidRDefault="00E279B8" w:rsidP="00E279B8">
      <w:pPr>
        <w:pStyle w:val="Subttulo"/>
      </w:pPr>
    </w:p>
    <w:p w14:paraId="309CD30F" w14:textId="7679A234" w:rsidR="00E279B8" w:rsidRDefault="00CB3423" w:rsidP="00E279B8">
      <w:pPr>
        <w:pStyle w:val="Subttulo"/>
      </w:pPr>
      <w:r>
        <w:t>30/03/2022</w:t>
      </w:r>
    </w:p>
    <w:p w14:paraId="0B59C4F0" w14:textId="0E3B025F" w:rsidR="00E279B8" w:rsidRDefault="00CB3423" w:rsidP="002B21AE">
      <w:pPr>
        <w:pStyle w:val="Logotipo"/>
        <w:tabs>
          <w:tab w:val="left" w:pos="6282"/>
        </w:tabs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6A1AD" wp14:editId="2D050EF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5A2642" w14:textId="1FCC0730" w:rsidR="00CB3423" w:rsidRPr="00CB3423" w:rsidRDefault="00E90BC1" w:rsidP="00CB3423">
                            <w:pPr>
                              <w:pStyle w:val="Logotipo"/>
                              <w:tabs>
                                <w:tab w:val="left" w:pos="6282"/>
                              </w:tabs>
                              <w:ind w:left="0"/>
                              <w:jc w:val="lef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Análisis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D6A1A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2B5A2642" w14:textId="1FCC0730" w:rsidR="00CB3423" w:rsidRPr="00CB3423" w:rsidRDefault="00E90BC1" w:rsidP="00CB3423">
                      <w:pPr>
                        <w:pStyle w:val="Logotipo"/>
                        <w:tabs>
                          <w:tab w:val="left" w:pos="6282"/>
                        </w:tabs>
                        <w:ind w:left="0"/>
                        <w:jc w:val="lef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Análisis de requisitos</w:t>
                      </w:r>
                    </w:p>
                  </w:txbxContent>
                </v:textbox>
              </v:shape>
            </w:pict>
          </mc:Fallback>
        </mc:AlternateContent>
      </w:r>
    </w:p>
    <w:p w14:paraId="0DE4E08A" w14:textId="7C26B6C9" w:rsidR="00E279B8" w:rsidRDefault="00CB3423" w:rsidP="00E279B8">
      <w:pPr>
        <w:pStyle w:val="Subttulo"/>
      </w:pPr>
      <w:r>
        <w:t>Eduard Andrei ghile</w:t>
      </w:r>
    </w:p>
    <w:p w14:paraId="2086CE33" w14:textId="57219035" w:rsidR="00E279B8" w:rsidRDefault="00CF48E2" w:rsidP="00E279B8">
      <w:pPr>
        <w:pStyle w:val="Informacindecontacto"/>
      </w:pPr>
      <w:sdt>
        <w:sdtPr>
          <w:alias w:val="Escriba el nombre de la empresa:"/>
          <w:tag w:val=""/>
          <w:id w:val="442581965"/>
          <w:placeholder>
            <w:docPart w:val="1FE89BFE0A36478A88557394F3B94F4A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CB3423">
            <w:t>colegio montessori</w:t>
          </w:r>
        </w:sdtContent>
      </w:sdt>
    </w:p>
    <w:p w14:paraId="6EA1399D" w14:textId="3368B965" w:rsidR="00E279B8" w:rsidRDefault="00CF48E2" w:rsidP="00714CE5">
      <w:pPr>
        <w:pStyle w:val="Informacindecontacto"/>
      </w:pPr>
      <w:sdt>
        <w:sdtPr>
          <w:alias w:val="Escriba la dirección de la empresa:"/>
          <w:tag w:val="Escriba la dirección de la empresa:"/>
          <w:id w:val="1489432431"/>
          <w:placeholder>
            <w:docPart w:val="64D542F187374B79B10CF42693FFE26E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422ADA">
            <w:t>2º DAM</w:t>
          </w:r>
        </w:sdtContent>
      </w:sdt>
    </w:p>
    <w:p w14:paraId="3A2C39FE" w14:textId="77777777" w:rsidR="00907CBB" w:rsidRDefault="00907CBB" w:rsidP="00E279B8">
      <w:pPr>
        <w:rPr>
          <w:noProof/>
        </w:rPr>
      </w:pPr>
    </w:p>
    <w:p w14:paraId="6C65C8E6" w14:textId="7DB16D9B" w:rsidR="00907CBB" w:rsidRDefault="00907CBB">
      <w:pPr>
        <w:pStyle w:val="Ttulo2"/>
      </w:pPr>
    </w:p>
    <w:p w14:paraId="17D91485" w14:textId="53AA3594" w:rsidR="00907CBB" w:rsidRDefault="00907CBB"/>
    <w:p w14:paraId="43D64768" w14:textId="0E7E360E" w:rsidR="00CB3423" w:rsidRDefault="00CB3423"/>
    <w:p w14:paraId="1AEC5F53" w14:textId="7911BB61" w:rsidR="00CB3423" w:rsidRDefault="00CB3423"/>
    <w:p w14:paraId="384E7C56" w14:textId="3604D213" w:rsidR="00CB3423" w:rsidRDefault="00CB3423"/>
    <w:p w14:paraId="71FBECC7" w14:textId="68B7923D" w:rsidR="00CB3423" w:rsidRDefault="00CB3423"/>
    <w:p w14:paraId="6572296A" w14:textId="67ABBFFE" w:rsidR="00CB3423" w:rsidRDefault="00CB3423"/>
    <w:p w14:paraId="5FDC0D45" w14:textId="17F5ED48" w:rsidR="00CB3423" w:rsidRDefault="00CB3423"/>
    <w:p w14:paraId="36EC8711" w14:textId="77777777" w:rsidR="00E90BC1" w:rsidRDefault="00E90BC1" w:rsidP="00E90BC1">
      <w:pPr>
        <w:pStyle w:val="Ttulo"/>
        <w:jc w:val="left"/>
      </w:pPr>
      <w:r>
        <w:lastRenderedPageBreak/>
        <w:t>Análisis de requisitos de la aplicación</w:t>
      </w:r>
    </w:p>
    <w:p w14:paraId="2B065631" w14:textId="77777777" w:rsidR="00E90BC1" w:rsidRDefault="00E90BC1" w:rsidP="00E90BC1">
      <w:pPr>
        <w:jc w:val="both"/>
      </w:pPr>
    </w:p>
    <w:p w14:paraId="0ED72829" w14:textId="69976E9E" w:rsidR="00E90BC1" w:rsidRDefault="00E90BC1" w:rsidP="00E504F5">
      <w:pPr>
        <w:jc w:val="both"/>
      </w:pPr>
      <w:r>
        <w:t>Para llevar a cabo el análisis de requisitos, primero se ha generado una lista con todos los requisitos: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6"/>
      </w:tblGrid>
      <w:tr w:rsidR="00A22E06" w14:paraId="0307F548" w14:textId="77777777" w:rsidTr="00994794">
        <w:tc>
          <w:tcPr>
            <w:tcW w:w="7506" w:type="dxa"/>
          </w:tcPr>
          <w:p w14:paraId="15A200DE" w14:textId="77777777" w:rsidR="00A22E06" w:rsidRDefault="00A22E06" w:rsidP="00994794">
            <w:pPr>
              <w:jc w:val="both"/>
            </w:pPr>
            <w:r>
              <w:t>Existirá un sistema de salas con el cual encontrar a otros usuarios.</w:t>
            </w:r>
          </w:p>
        </w:tc>
      </w:tr>
      <w:tr w:rsidR="00A22E06" w14:paraId="243A4386" w14:textId="77777777" w:rsidTr="00994794">
        <w:tc>
          <w:tcPr>
            <w:tcW w:w="7506" w:type="dxa"/>
          </w:tcPr>
          <w:p w14:paraId="7AB24627" w14:textId="77777777" w:rsidR="00A22E06" w:rsidRDefault="00A22E06" w:rsidP="00994794">
            <w:pPr>
              <w:jc w:val="both"/>
            </w:pPr>
            <w:r>
              <w:t>El usuario solo podrá iniciar partidas en modalidad “multijugador”.</w:t>
            </w:r>
          </w:p>
        </w:tc>
      </w:tr>
      <w:tr w:rsidR="00A22E06" w14:paraId="1C3B2751" w14:textId="77777777" w:rsidTr="00994794">
        <w:tc>
          <w:tcPr>
            <w:tcW w:w="7506" w:type="dxa"/>
          </w:tcPr>
          <w:p w14:paraId="0DFC1EED" w14:textId="1E319995" w:rsidR="00A22E06" w:rsidRDefault="00A22E06" w:rsidP="00994794">
            <w:pPr>
              <w:jc w:val="both"/>
            </w:pPr>
            <w:r>
              <w:t>El usuario podrá ajustar el volumen del juego.</w:t>
            </w:r>
          </w:p>
        </w:tc>
      </w:tr>
      <w:tr w:rsidR="00A22E06" w14:paraId="6562E182" w14:textId="77777777" w:rsidTr="00994794">
        <w:tc>
          <w:tcPr>
            <w:tcW w:w="7506" w:type="dxa"/>
          </w:tcPr>
          <w:p w14:paraId="41012E88" w14:textId="030B7F14" w:rsidR="00A22E06" w:rsidRDefault="00A22E06" w:rsidP="00994794">
            <w:pPr>
              <w:jc w:val="both"/>
            </w:pPr>
            <w:r>
              <w:t>La partida se terminará si uno de los dos jugadores muere</w:t>
            </w:r>
            <w:r w:rsidR="00316697">
              <w:t>.</w:t>
            </w:r>
          </w:p>
        </w:tc>
      </w:tr>
      <w:tr w:rsidR="00A22E06" w14:paraId="33E85F40" w14:textId="77777777" w:rsidTr="00994794">
        <w:tc>
          <w:tcPr>
            <w:tcW w:w="7506" w:type="dxa"/>
          </w:tcPr>
          <w:p w14:paraId="3FDD9D4D" w14:textId="77777777" w:rsidR="00A22E06" w:rsidRDefault="00A22E06" w:rsidP="00994794">
            <w:pPr>
              <w:jc w:val="both"/>
            </w:pPr>
            <w:r>
              <w:t>Para terminar el juego habrá que avanzar por todas las pantallas con vida.</w:t>
            </w:r>
          </w:p>
        </w:tc>
      </w:tr>
      <w:tr w:rsidR="00A22E06" w14:paraId="093526F7" w14:textId="77777777" w:rsidTr="00994794">
        <w:tc>
          <w:tcPr>
            <w:tcW w:w="7506" w:type="dxa"/>
          </w:tcPr>
          <w:p w14:paraId="770EADF9" w14:textId="77777777" w:rsidR="00A22E06" w:rsidRDefault="00A22E06" w:rsidP="00994794">
            <w:pPr>
              <w:jc w:val="both"/>
            </w:pPr>
            <w:r>
              <w:t>El usuario podrá realizar saltos, siempre y cuándo se encuentre en tierra (No puede saltar si está en el aire).</w:t>
            </w:r>
          </w:p>
        </w:tc>
      </w:tr>
      <w:tr w:rsidR="00A22E06" w14:paraId="4699367E" w14:textId="77777777" w:rsidTr="00994794">
        <w:tc>
          <w:tcPr>
            <w:tcW w:w="7506" w:type="dxa"/>
          </w:tcPr>
          <w:p w14:paraId="30870360" w14:textId="77777777" w:rsidR="00A22E06" w:rsidRDefault="00A22E06" w:rsidP="00994794">
            <w:pPr>
              <w:jc w:val="both"/>
            </w:pPr>
            <w:r>
              <w:t>Al saltar o encontrarse en el aire por cualquier otro motivo, el usuario se verá afectado por la gravedad).</w:t>
            </w:r>
          </w:p>
        </w:tc>
      </w:tr>
      <w:tr w:rsidR="00A22E06" w14:paraId="0E25A72C" w14:textId="77777777" w:rsidTr="00994794">
        <w:tc>
          <w:tcPr>
            <w:tcW w:w="7506" w:type="dxa"/>
          </w:tcPr>
          <w:p w14:paraId="00491134" w14:textId="77777777" w:rsidR="00A22E06" w:rsidRDefault="00A22E06" w:rsidP="00994794">
            <w:pPr>
              <w:jc w:val="both"/>
            </w:pPr>
            <w:r>
              <w:t>El usuario podrá desplazarse libremente a izquierda y derecha siempre y cuando no se encuentre con un muro u otro tipo de obstáculo.</w:t>
            </w:r>
          </w:p>
        </w:tc>
      </w:tr>
      <w:tr w:rsidR="00A22E06" w14:paraId="03D580D6" w14:textId="77777777" w:rsidTr="00994794">
        <w:tc>
          <w:tcPr>
            <w:tcW w:w="7506" w:type="dxa"/>
          </w:tcPr>
          <w:p w14:paraId="1594ADA0" w14:textId="3A5EA05C" w:rsidR="00A22E06" w:rsidRDefault="00A22E06" w:rsidP="00994794">
            <w:pPr>
              <w:jc w:val="both"/>
            </w:pPr>
            <w:r>
              <w:t>El usuario podrá disparar usando el teclado.</w:t>
            </w:r>
          </w:p>
        </w:tc>
      </w:tr>
      <w:tr w:rsidR="00A22E06" w14:paraId="657B0CFE" w14:textId="77777777" w:rsidTr="00994794">
        <w:tc>
          <w:tcPr>
            <w:tcW w:w="7506" w:type="dxa"/>
          </w:tcPr>
          <w:p w14:paraId="40931435" w14:textId="1EF52F12" w:rsidR="00A22E06" w:rsidRDefault="00A22E06" w:rsidP="00372345">
            <w:pPr>
              <w:jc w:val="both"/>
            </w:pPr>
            <w:r>
              <w:t>Al recibir el impacto de un proyectil, el usuario recibirá un daño determinado a su vida.</w:t>
            </w:r>
          </w:p>
        </w:tc>
      </w:tr>
      <w:tr w:rsidR="00A22E06" w14:paraId="29CE8165" w14:textId="77777777" w:rsidTr="00994794">
        <w:tc>
          <w:tcPr>
            <w:tcW w:w="7506" w:type="dxa"/>
          </w:tcPr>
          <w:p w14:paraId="08CC89C8" w14:textId="6ED3983C" w:rsidR="00A22E06" w:rsidRDefault="00A22E06" w:rsidP="00994794">
            <w:pPr>
              <w:jc w:val="both"/>
            </w:pPr>
            <w:r>
              <w:t>El usuario podrá jugar tantas partidas como desee sin necesidad de salir de la aplicación, utilizando las salas.</w:t>
            </w:r>
          </w:p>
        </w:tc>
      </w:tr>
      <w:tr w:rsidR="00A22E06" w14:paraId="6F3D6EE9" w14:textId="77777777" w:rsidTr="00994794">
        <w:tc>
          <w:tcPr>
            <w:tcW w:w="7506" w:type="dxa"/>
          </w:tcPr>
          <w:p w14:paraId="0EB92141" w14:textId="2FAD9489" w:rsidR="00A22E06" w:rsidRDefault="00A22E06" w:rsidP="00994794">
            <w:pPr>
              <w:jc w:val="both"/>
            </w:pPr>
            <w:r>
              <w:t>Al recibir un impacto de un proyectil, los enemigos recibirán un daño determinado a su vida.</w:t>
            </w:r>
          </w:p>
        </w:tc>
      </w:tr>
      <w:tr w:rsidR="00A22E06" w14:paraId="375F7D09" w14:textId="77777777" w:rsidTr="00994794">
        <w:tc>
          <w:tcPr>
            <w:tcW w:w="7506" w:type="dxa"/>
          </w:tcPr>
          <w:p w14:paraId="12D95A07" w14:textId="0C394D62" w:rsidR="00A22E06" w:rsidRDefault="00A22E06" w:rsidP="00994794">
            <w:pPr>
              <w:jc w:val="both"/>
            </w:pPr>
            <w:r>
              <w:t>Los enemigos se deshabilitarán y se eliminarán de la memoria una vez desactivados.</w:t>
            </w:r>
          </w:p>
        </w:tc>
      </w:tr>
      <w:tr w:rsidR="00A22E06" w14:paraId="2CF51C8F" w14:textId="77777777" w:rsidTr="00994794">
        <w:tc>
          <w:tcPr>
            <w:tcW w:w="7506" w:type="dxa"/>
          </w:tcPr>
          <w:p w14:paraId="544D1A41" w14:textId="3267305F" w:rsidR="00A22E06" w:rsidRDefault="00A22E06" w:rsidP="00994794">
            <w:pPr>
              <w:jc w:val="both"/>
            </w:pPr>
            <w:r>
              <w:t>Los usuarios aparecerán en sitios predeterminados en los mapas.</w:t>
            </w:r>
          </w:p>
        </w:tc>
      </w:tr>
      <w:tr w:rsidR="00A22E06" w14:paraId="28772652" w14:textId="77777777" w:rsidTr="00994794">
        <w:tc>
          <w:tcPr>
            <w:tcW w:w="7506" w:type="dxa"/>
          </w:tcPr>
          <w:p w14:paraId="6EFAD981" w14:textId="3C9F0790" w:rsidR="00A22E06" w:rsidRDefault="00A22E06" w:rsidP="00994794">
            <w:pPr>
              <w:jc w:val="both"/>
            </w:pPr>
            <w:r>
              <w:t>Al haber un error de desconexión por parte de cualquier usuario, la sala se finalizará y se devolverá a los usuarios a la pantalla inicial.</w:t>
            </w:r>
          </w:p>
        </w:tc>
      </w:tr>
      <w:tr w:rsidR="00A22E06" w14:paraId="3DEB5798" w14:textId="77777777" w:rsidTr="00994794">
        <w:tc>
          <w:tcPr>
            <w:tcW w:w="7506" w:type="dxa"/>
          </w:tcPr>
          <w:p w14:paraId="773B6DAC" w14:textId="0AFB108B" w:rsidR="00A22E06" w:rsidRDefault="00A22E06" w:rsidP="00994794">
            <w:pPr>
              <w:jc w:val="both"/>
            </w:pPr>
            <w:r>
              <w:t>El puerto en el que se inicializa el servidor se recogerá en un archivo de configuración con la extensión .properties.</w:t>
            </w:r>
          </w:p>
        </w:tc>
      </w:tr>
      <w:tr w:rsidR="00A22E06" w14:paraId="0A43F43B" w14:textId="77777777" w:rsidTr="00994794">
        <w:tc>
          <w:tcPr>
            <w:tcW w:w="7506" w:type="dxa"/>
          </w:tcPr>
          <w:p w14:paraId="45BD4D1C" w14:textId="0D3FF48D" w:rsidR="00A22E06" w:rsidRDefault="00A22E06" w:rsidP="00994794">
            <w:pPr>
              <w:jc w:val="both"/>
            </w:pPr>
            <w:r>
              <w:t>Los enemigos aparecerán en puntos predefinidos en el mapa.</w:t>
            </w:r>
          </w:p>
        </w:tc>
      </w:tr>
      <w:tr w:rsidR="00A22E06" w14:paraId="2E5B126F" w14:textId="77777777" w:rsidTr="00994794">
        <w:tc>
          <w:tcPr>
            <w:tcW w:w="7506" w:type="dxa"/>
          </w:tcPr>
          <w:p w14:paraId="4CA34356" w14:textId="3236F8FC" w:rsidR="00A22E06" w:rsidRDefault="00A22E06" w:rsidP="00994794">
            <w:pPr>
              <w:jc w:val="both"/>
            </w:pPr>
            <w:r>
              <w:t>Toda la acción de los clientes será recreada en el servidor y se enviará a estos. Es decir, los clientes solo mostrarán la acción llevada a cabo en el servidor.</w:t>
            </w:r>
          </w:p>
        </w:tc>
      </w:tr>
    </w:tbl>
    <w:p w14:paraId="509C9522" w14:textId="77777777" w:rsidR="00CB3423" w:rsidRDefault="00CB3423"/>
    <w:sectPr w:rsidR="00CB3423" w:rsidSect="00E37F9F">
      <w:headerReference w:type="default" r:id="rId8"/>
      <w:footerReference w:type="default" r:id="rId9"/>
      <w:headerReference w:type="first" r:id="rId10"/>
      <w:pgSz w:w="11906" w:h="16838" w:code="9"/>
      <w:pgMar w:top="1474" w:right="1440" w:bottom="1588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48C31" w14:textId="77777777" w:rsidR="00CF48E2" w:rsidRDefault="00CF48E2">
      <w:r>
        <w:separator/>
      </w:r>
    </w:p>
    <w:p w14:paraId="1ED308B2" w14:textId="77777777" w:rsidR="00CF48E2" w:rsidRDefault="00CF48E2"/>
  </w:endnote>
  <w:endnote w:type="continuationSeparator" w:id="0">
    <w:p w14:paraId="4DD109DB" w14:textId="77777777" w:rsidR="00CF48E2" w:rsidRDefault="00CF48E2">
      <w:r>
        <w:continuationSeparator/>
      </w:r>
    </w:p>
    <w:p w14:paraId="6773F26B" w14:textId="77777777" w:rsidR="00CF48E2" w:rsidRDefault="00CF48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pie de página"/>
    </w:tblPr>
    <w:tblGrid>
      <w:gridCol w:w="1354"/>
      <w:gridCol w:w="6318"/>
      <w:gridCol w:w="1354"/>
    </w:tblGrid>
    <w:tr w:rsidR="00907CBB" w14:paraId="38688A47" w14:textId="77777777" w:rsidTr="00B87079">
      <w:tc>
        <w:tcPr>
          <w:tcW w:w="750" w:type="pct"/>
        </w:tcPr>
        <w:p w14:paraId="54A1A827" w14:textId="06EE2377" w:rsidR="00907CBB" w:rsidRDefault="00CB3423">
          <w:pPr>
            <w:pStyle w:val="Piedepgina"/>
          </w:pPr>
          <w:r>
            <w:t>30/03/2022</w:t>
          </w:r>
        </w:p>
      </w:tc>
      <w:tc>
        <w:tcPr>
          <w:tcW w:w="3500" w:type="pct"/>
        </w:tcPr>
        <w:p w14:paraId="58BCC0F9" w14:textId="62B8B898" w:rsidR="00907CBB" w:rsidRDefault="00CF48E2" w:rsidP="00B87079">
          <w:pPr>
            <w:pStyle w:val="Piedepgina"/>
            <w:jc w:val="center"/>
          </w:pPr>
          <w:sdt>
            <w:sdtPr>
              <w:alias w:val="Título:"/>
              <w:tag w:val="Título:"/>
              <w:id w:val="-1362200171"/>
              <w:placeholder>
                <w:docPart w:val="BAEB2FF8AB7B4A7AAD09BA28A064789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CB3423">
                <w:t>Trabajo de fin de grado</w:t>
              </w:r>
            </w:sdtContent>
          </w:sdt>
        </w:p>
      </w:tc>
      <w:tc>
        <w:tcPr>
          <w:tcW w:w="750" w:type="pct"/>
        </w:tcPr>
        <w:p w14:paraId="5C44045F" w14:textId="77777777" w:rsidR="00907CBB" w:rsidRDefault="00107CB6">
          <w:pPr>
            <w:pStyle w:val="Piedepgina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\* Arabic </w:instrText>
          </w:r>
          <w:r>
            <w:rPr>
              <w:lang w:bidi="es-ES"/>
            </w:rPr>
            <w:fldChar w:fldCharType="separate"/>
          </w:r>
          <w:r w:rsidR="00DD6D92">
            <w:rPr>
              <w:noProof/>
              <w:lang w:bidi="es-ES"/>
            </w:rPr>
            <w:t>3</w:t>
          </w:r>
          <w:r>
            <w:rPr>
              <w:lang w:bidi="es-ES"/>
            </w:rPr>
            <w:fldChar w:fldCharType="end"/>
          </w:r>
        </w:p>
      </w:tc>
    </w:tr>
  </w:tbl>
  <w:p w14:paraId="1D8D9080" w14:textId="77777777" w:rsidR="00907CBB" w:rsidRDefault="00907C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BF1CF" w14:textId="77777777" w:rsidR="00CF48E2" w:rsidRDefault="00CF48E2">
      <w:r>
        <w:separator/>
      </w:r>
    </w:p>
    <w:p w14:paraId="0B586BE4" w14:textId="77777777" w:rsidR="00CF48E2" w:rsidRDefault="00CF48E2"/>
  </w:footnote>
  <w:footnote w:type="continuationSeparator" w:id="0">
    <w:p w14:paraId="76EDEEF1" w14:textId="77777777" w:rsidR="00CF48E2" w:rsidRDefault="00CF48E2">
      <w:r>
        <w:continuationSeparator/>
      </w:r>
    </w:p>
    <w:p w14:paraId="20F48764" w14:textId="77777777" w:rsidR="00CF48E2" w:rsidRDefault="00CF48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4722A" w14:textId="0E0618D1" w:rsidR="00907CBB" w:rsidRDefault="00CB3423">
    <w:pPr>
      <w:pStyle w:val="Encabezado"/>
    </w:pPr>
    <w:r>
      <w:t>Eduard Andrei Ghile - TFG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FEF27" w14:textId="77777777" w:rsidR="00736E05" w:rsidRDefault="00736E05">
    <w:pPr>
      <w:pStyle w:val="Encabezado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C1EEAE1" wp14:editId="09259FDF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upo 2" descr="Barra lateral decorativa de portada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ángulo 3" descr="Barra lateral decorativa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ángulo 5" descr="Barra lateral decorativa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5FFE60A6" id="Grupo 2" o:spid="_x0000_s1026" alt="Barra lateral decorativa de portada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aVvPgMAAAMLAAAOAAAAZHJzL2Uyb0RvYy54bWzsVstOGzEU3VfqP1jel0lSQsOICUpDQZUi&#10;QEDF2ng8D9Xj69pOJunf9Fv6Y732PIAQIZW2i0psHNv3febeEx8drytJVsLYElRCh3sDSoTikJYq&#10;T+iXm9N3E0qsYyplEpRI6EZYejx9++ao1rEYQQEyFYagE2XjWie0cE7HUWR5ISpm90ALhcIMTMUc&#10;Hk0epYbV6L2S0WgwOIhqMKk2wIW1eHvSCOk0+M8ywd1FllnhiEwo5ubCasJ659doesTi3DBdlLxN&#10;g70gi4qVCoP2rk6YY2RpyieuqpIbsJC5PQ5VBFlWchFqwGqGg61qzgwsdaglj+tc9zAhtFs4vdgt&#10;P1+dGX2tLw0iUescsQgnX8s6M5X/xSzJOkC26SETa0c4Xo5Gk4MBAstRdDjc3x/gIWDKCwT+iRkv&#10;Pj1vGHVho0fJ1Brbw94jYP8MgeuCaRGAtTEicGlImSb0PSWKVdikV9g2P3+ofCmB4GUqLMeW+ciM&#10;YUQyJwyTeMnBMFeumK/X54eOehxtbBHSl4A4+TAZDcYBxB4LFmtj3ZmAivhNQg0mGNqNrRbWYXxU&#10;7VR8UAuyTE9LKcPBz5KYS0NWDKeAcS6UG/ms0eqRplReX4G3bMT+Br9EV07YuY0UXk+qK5EhcL4L&#10;QjJhaLcDDRtRwVLRxB9ji3Tl9RYhl+DQe84wfu+7dbCriGFbRKvvTUWY+d548FxiTYm9RYgMyvXG&#10;VanA7HIgXR+50e9AaqDxKN1BusG2MtAwjtX8tMRPt2DWXTKDFIMzg7TpLnDJJNQJhXZHSQHm+657&#10;r499j1JKaqSshNpvS2YEJfKzwokI84ccFw774w8jjGEeSu4eStSymgP2wxAJWvOw9fpOdtvMQHWL&#10;7DrzUVHEFMfYCeXOdIe5a6gU+ZmL2SyoIa9p5hbqWnPv3KPqW/NmfcuMbvvXIX2cQzeFLN5q40bX&#10;WyqYLR1kZejxe1xbvJERmtH759Qw3kUNePl71OArsnoB/KslCuYFU7mYWY3D7JHy7ehLbHmkqexZ&#10;GpkcDsfIuN4SO38Hsbbs3DR6R+cdUfw1LumG4ZVLXrnk/+aS8OjAl1b4O2pfhf4p9/AcpvT+7Tr9&#10;BQAA//8DAFBLAwQUAAYACAAAACEA5jK8Nd4AAAAJAQAADwAAAGRycy9kb3ducmV2LnhtbEyPwU7D&#10;MBBE70j8g7VI3KiTSIES4lSABFLEgVJ64OjESxIRryPbbVK+nuUEx9kZzb4pN4sdxRF9GBwpSFcJ&#10;CKTWmYE6Bfv3p6s1iBA1GT06QgUnDLCpzs9KXRg30xsed7ETXEKh0Ar6GKdCytD2aHVYuQmJvU/n&#10;rY4sfSeN1zOX21FmSXItrR6IP/R6wsce26/dwSrIbHg91bX/3r88mOdmu95+1Mus1OXFcn8HIuIS&#10;/8Lwi8/oUDFT4w5kghgV5HnOSQU3GU9i/zZl3XAuT/kiq1L+X1D9AAAA//8DAFBLAQItABQABgAI&#10;AAAAIQC2gziS/gAAAOEBAAATAAAAAAAAAAAAAAAAAAAAAABbQ29udGVudF9UeXBlc10ueG1sUEsB&#10;Ai0AFAAGAAgAAAAhADj9If/WAAAAlAEAAAsAAAAAAAAAAAAAAAAALwEAAF9yZWxzLy5yZWxzUEsB&#10;Ai0AFAAGAAgAAAAhABctpW8+AwAAAwsAAA4AAAAAAAAAAAAAAAAALgIAAGRycy9lMm9Eb2MueG1s&#10;UEsBAi0AFAAGAAgAAAAhAOYyvDXeAAAACQEAAA8AAAAAAAAAAAAAAAAAmAUAAGRycy9kb3ducmV2&#10;LnhtbFBLBQYAAAAABAAEAPMAAACjBgAAAAA=&#10;">
              <v:rect id="Rectángulo 3" o:spid="_x0000_s1027" alt="Barra lateral decorativa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ángulo 5" o:spid="_x0000_s1028" alt="Barra lateral decorativa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267318">
    <w:abstractNumId w:val="9"/>
  </w:num>
  <w:num w:numId="2" w16cid:durableId="1745027411">
    <w:abstractNumId w:val="10"/>
  </w:num>
  <w:num w:numId="3" w16cid:durableId="1994022366">
    <w:abstractNumId w:val="7"/>
  </w:num>
  <w:num w:numId="4" w16cid:durableId="94132765">
    <w:abstractNumId w:val="6"/>
  </w:num>
  <w:num w:numId="5" w16cid:durableId="1434739176">
    <w:abstractNumId w:val="5"/>
  </w:num>
  <w:num w:numId="6" w16cid:durableId="1927961730">
    <w:abstractNumId w:val="4"/>
  </w:num>
  <w:num w:numId="7" w16cid:durableId="1116410490">
    <w:abstractNumId w:val="8"/>
  </w:num>
  <w:num w:numId="8" w16cid:durableId="2003046319">
    <w:abstractNumId w:val="3"/>
  </w:num>
  <w:num w:numId="9" w16cid:durableId="1903566556">
    <w:abstractNumId w:val="2"/>
  </w:num>
  <w:num w:numId="10" w16cid:durableId="1371567707">
    <w:abstractNumId w:val="1"/>
  </w:num>
  <w:num w:numId="11" w16cid:durableId="160387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23"/>
    <w:rsid w:val="00067E02"/>
    <w:rsid w:val="00107CB6"/>
    <w:rsid w:val="0013333F"/>
    <w:rsid w:val="00183602"/>
    <w:rsid w:val="00193898"/>
    <w:rsid w:val="001E1916"/>
    <w:rsid w:val="002B21AE"/>
    <w:rsid w:val="00312DD5"/>
    <w:rsid w:val="00316697"/>
    <w:rsid w:val="003327D2"/>
    <w:rsid w:val="0033593E"/>
    <w:rsid w:val="00372345"/>
    <w:rsid w:val="003E66FC"/>
    <w:rsid w:val="00422ADA"/>
    <w:rsid w:val="004534A5"/>
    <w:rsid w:val="004566FA"/>
    <w:rsid w:val="00495232"/>
    <w:rsid w:val="004A188D"/>
    <w:rsid w:val="004A4EC4"/>
    <w:rsid w:val="005331CA"/>
    <w:rsid w:val="005504AE"/>
    <w:rsid w:val="00580299"/>
    <w:rsid w:val="00660B21"/>
    <w:rsid w:val="00714CE5"/>
    <w:rsid w:val="007225FB"/>
    <w:rsid w:val="00736E05"/>
    <w:rsid w:val="007B6551"/>
    <w:rsid w:val="007E73DA"/>
    <w:rsid w:val="00822A8D"/>
    <w:rsid w:val="00831731"/>
    <w:rsid w:val="00852FE0"/>
    <w:rsid w:val="00874542"/>
    <w:rsid w:val="00907CBB"/>
    <w:rsid w:val="00913AE4"/>
    <w:rsid w:val="00976A9B"/>
    <w:rsid w:val="0099384F"/>
    <w:rsid w:val="009A32A1"/>
    <w:rsid w:val="00A22E06"/>
    <w:rsid w:val="00A616AB"/>
    <w:rsid w:val="00A72CC5"/>
    <w:rsid w:val="00B1733D"/>
    <w:rsid w:val="00B55F12"/>
    <w:rsid w:val="00B7223D"/>
    <w:rsid w:val="00B85124"/>
    <w:rsid w:val="00B87079"/>
    <w:rsid w:val="00BB2C68"/>
    <w:rsid w:val="00C41938"/>
    <w:rsid w:val="00C6413E"/>
    <w:rsid w:val="00C64B77"/>
    <w:rsid w:val="00CB3423"/>
    <w:rsid w:val="00CB5473"/>
    <w:rsid w:val="00CF48E2"/>
    <w:rsid w:val="00DA0B66"/>
    <w:rsid w:val="00DD6D92"/>
    <w:rsid w:val="00DF51BE"/>
    <w:rsid w:val="00E279B8"/>
    <w:rsid w:val="00E37F9F"/>
    <w:rsid w:val="00E504F5"/>
    <w:rsid w:val="00E756E6"/>
    <w:rsid w:val="00E90BC1"/>
    <w:rsid w:val="00EA05B8"/>
    <w:rsid w:val="00EB203B"/>
    <w:rsid w:val="00ED7F4D"/>
    <w:rsid w:val="00F0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4EC0B5"/>
  <w15:docId w15:val="{7C705EB1-D953-4B25-9EAF-3090A5ED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s-E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Ttulo1">
    <w:name w:val="heading 1"/>
    <w:basedOn w:val="Normal"/>
    <w:next w:val="Normal"/>
    <w:link w:val="Ttulo1C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3-nfasis11">
    <w:name w:val="Tabla de cuadrícula 3 - Énfasis 1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Tabladecuadrcula4-nfasis61">
    <w:name w:val="Tabla de cuadrícula 4 - Énfasis 6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Cuadrculadetablaclara1">
    <w:name w:val="Cuadrícula de tabla clara1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lista1clara-nfasis21">
    <w:name w:val="Tabla de lista 1 clara - Énfasis 21"/>
    <w:basedOn w:val="Tabla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3333F"/>
    <w:rPr>
      <w:color w:val="595959" w:themeColor="text1" w:themeTint="A6"/>
    </w:rPr>
  </w:style>
  <w:style w:type="table" w:customStyle="1" w:styleId="Tabladecuadrcula4-nfasis11">
    <w:name w:val="Tabla de cuadrícula 4 - Énfasis 1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normal41">
    <w:name w:val="Tabla normal 41"/>
    <w:basedOn w:val="Tabla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-nfasis61">
    <w:name w:val="Tabla de cuadrícula 1 clara - Énfasis 6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1clara-nfasis61">
    <w:name w:val="Tabla de lista 1 clara - Énfasis 61"/>
    <w:basedOn w:val="Tabla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Encabezado">
    <w:name w:val="header"/>
    <w:basedOn w:val="Normal"/>
    <w:link w:val="EncabezadoCar"/>
    <w:uiPriority w:val="2"/>
    <w:unhideWhenUsed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2"/>
  </w:style>
  <w:style w:type="paragraph" w:styleId="Piedepgina">
    <w:name w:val="footer"/>
    <w:basedOn w:val="Normal"/>
    <w:link w:val="PiedepginaCar"/>
    <w:uiPriority w:val="2"/>
    <w:unhideWhenUsed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2"/>
  </w:style>
  <w:style w:type="table" w:customStyle="1" w:styleId="Sinbordes">
    <w:name w:val="Sin bordes"/>
    <w:basedOn w:val="Tablanormal"/>
    <w:uiPriority w:val="99"/>
    <w:pPr>
      <w:spacing w:after="0" w:line="240" w:lineRule="auto"/>
    </w:pPr>
    <w:tblPr/>
  </w:style>
  <w:style w:type="table" w:customStyle="1" w:styleId="Tabladecuadrcula1clara-nfasis11">
    <w:name w:val="Tabla de cuadrícula 1 clara - Énfasis 11"/>
    <w:aliases w:val="Sample questionnaires table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Tabladecuadrcula2-nfasis11">
    <w:name w:val="Tabla de cuadrícula 2 - Énfasis 11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tipo">
    <w:name w:val="Logotip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Informacindecontacto">
    <w:name w:val="Información de contacto"/>
    <w:basedOn w:val="Normal"/>
    <w:uiPriority w:val="1"/>
    <w:qFormat/>
    <w:pPr>
      <w:spacing w:after="0"/>
      <w:jc w:val="right"/>
    </w:pPr>
    <w:rPr>
      <w:caps/>
    </w:rPr>
  </w:style>
  <w:style w:type="table" w:customStyle="1" w:styleId="Tabladecuadrcula3-nfasis31">
    <w:name w:val="Tabla de cuadrícula 3 - Énfasis 3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Tabladecuadrcula1clara-nfasis31">
    <w:name w:val="Tabla de cuadrícula 1 clara - Énfasis 3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ennegrita">
    <w:name w:val="Strong"/>
    <w:basedOn w:val="Fuentedeprrafopredeter"/>
    <w:uiPriority w:val="1"/>
    <w:qFormat/>
    <w:rPr>
      <w:b/>
      <w:bCs/>
    </w:rPr>
  </w:style>
  <w:style w:type="paragraph" w:customStyle="1" w:styleId="Textodelatabla">
    <w:name w:val="Texto de la tabla"/>
    <w:basedOn w:val="Normal"/>
    <w:uiPriority w:val="1"/>
    <w:qFormat/>
    <w:pPr>
      <w:spacing w:before="120" w:after="0"/>
    </w:pPr>
  </w:style>
  <w:style w:type="table" w:customStyle="1" w:styleId="Tabladelista6concolores-nfasis21">
    <w:name w:val="Tabla de lista 6 con colores - Énfasis 21"/>
    <w:basedOn w:val="Tabla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Tabladecuadrcula1Claro-nfasis21">
    <w:name w:val="Tabla de cuadrícula 1 Claro - Énfasis 2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aconvietas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n">
    <w:name w:val="Imagen"/>
    <w:basedOn w:val="Normal"/>
    <w:qFormat/>
    <w:rsid w:val="00E279B8"/>
    <w:pPr>
      <w:spacing w:before="5760" w:after="0" w:line="720" w:lineRule="auto"/>
      <w:jc w:val="right"/>
    </w:pPr>
  </w:style>
  <w:style w:type="character" w:styleId="nfasisintenso">
    <w:name w:val="Intense Emphasis"/>
    <w:basedOn w:val="Fuentedeprrafopredeter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13333F"/>
    <w:rPr>
      <w:i/>
      <w:iCs/>
      <w:color w:val="355D7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ipervnculo">
    <w:name w:val="Hyperlink"/>
    <w:basedOn w:val="Fuentedeprrafopredeter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D9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or\AppData\Roaming\Microsoft\Templates\Plan%20de%20comunicaci&#243;n%20de%20proyect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E89BFE0A36478A88557394F3B94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D31FE-EBAE-4888-9453-D1D6F40E8611}"/>
      </w:docPartPr>
      <w:docPartBody>
        <w:p w:rsidR="00657A2A" w:rsidRDefault="00D331D2">
          <w:pPr>
            <w:pStyle w:val="1FE89BFE0A36478A88557394F3B94F4A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64D542F187374B79B10CF42693FFE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64EA4-8710-4E5C-BE8E-276EFE7671FA}"/>
      </w:docPartPr>
      <w:docPartBody>
        <w:p w:rsidR="00657A2A" w:rsidRDefault="00D331D2">
          <w:pPr>
            <w:pStyle w:val="64D542F187374B79B10CF42693FFE26E"/>
          </w:pPr>
          <w:r>
            <w:rPr>
              <w:lang w:bidi="es-ES"/>
            </w:rPr>
            <w:t>Dirección de la empresa</w:t>
          </w:r>
        </w:p>
      </w:docPartBody>
    </w:docPart>
    <w:docPart>
      <w:docPartPr>
        <w:name w:val="BAEB2FF8AB7B4A7AAD09BA28A0647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6A59C-2432-4CE4-A293-8E4CBBA89766}"/>
      </w:docPartPr>
      <w:docPartBody>
        <w:p w:rsidR="00657A2A" w:rsidRDefault="00D331D2">
          <w:pPr>
            <w:pStyle w:val="BAEB2FF8AB7B4A7AAD09BA28A0647897"/>
          </w:pPr>
          <w:r>
            <w:rPr>
              <w:lang w:bidi="es-ES"/>
            </w:rPr>
            <w:t>Probabilidad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D2"/>
    <w:rsid w:val="00657A2A"/>
    <w:rsid w:val="00D331D2"/>
    <w:rsid w:val="00DE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FE89BFE0A36478A88557394F3B94F4A">
    <w:name w:val="1FE89BFE0A36478A88557394F3B94F4A"/>
  </w:style>
  <w:style w:type="paragraph" w:customStyle="1" w:styleId="64D542F187374B79B10CF42693FFE26E">
    <w:name w:val="64D542F187374B79B10CF42693FFE26E"/>
  </w:style>
  <w:style w:type="character" w:styleId="Textoennegrita">
    <w:name w:val="Strong"/>
    <w:basedOn w:val="Fuentedeprrafopredeter"/>
    <w:uiPriority w:val="1"/>
    <w:qFormat/>
    <w:rPr>
      <w:b/>
      <w:bCs/>
    </w:rPr>
  </w:style>
  <w:style w:type="paragraph" w:customStyle="1" w:styleId="BAEB2FF8AB7B4A7AAD09BA28A0647897">
    <w:name w:val="BAEB2FF8AB7B4A7AAD09BA28A06478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2º DAM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de comunicación de proyectos.dotx</Template>
  <TotalTime>10</TotalTime>
  <Pages>2</Pages>
  <Words>288</Words>
  <Characters>1588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colegio montessori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andrei ghile eduard</dc:creator>
  <cp:keywords>Trabajo de fin de grado</cp:keywords>
  <dc:description>E</dc:description>
  <cp:lastModifiedBy>Eduard Andrei Ghile</cp:lastModifiedBy>
  <cp:revision>16</cp:revision>
  <dcterms:created xsi:type="dcterms:W3CDTF">2022-04-04T13:14:00Z</dcterms:created>
  <dcterms:modified xsi:type="dcterms:W3CDTF">2022-05-22T16:55:00Z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