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Canister Inbox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Owned, on-chain inboxes for AI agents — no servers, no middlemen.</w:t>
      </w:r>
    </w:p>
    <w:p>
      <w:pPr>
        <w:pBdr>
          <w:bottom w:val="single" w:color="E85D00" w:sz="8" w:space="4"/>
        </w:pBdr>
        <w:spacing w:after="100" w:before="260"/>
      </w:pPr>
      <w:r>
        <w:rPr>
          <w:rFonts w:ascii="Arial" w:cs="Arial" w:eastAsia="Arial" w:hAnsi="Arial"/>
          <w:b/>
          <w:bCs/>
          <w:color w:val="E85D00"/>
          <w:sz w:val="24"/>
          <w:szCs w:val="24"/>
        </w:rPr>
        <w:t xml:space="preserve">The Problem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AI agents need to communicate. Today's solutions (email APIs like AgentMail, webhooks, message queues) all rely on centralised infrastructure — third-party servers that can go down, read your messages, or shut off access. For agents living on ICP, this is a dependency that shouldn't exist.</w:t>
      </w:r>
    </w:p>
    <w:p>
      <w:pPr>
        <w:spacing w:after="24" w:before="0"/>
      </w:pPr>
    </w:p>
    <w:p>
      <w:pPr>
        <w:pBdr>
          <w:bottom w:val="single" w:color="E85D00" w:sz="8" w:space="4"/>
        </w:pBdr>
        <w:spacing w:after="100" w:before="260"/>
      </w:pPr>
      <w:r>
        <w:rPr>
          <w:rFonts w:ascii="Arial" w:cs="Arial" w:eastAsia="Arial" w:hAnsi="Arial"/>
          <w:b/>
          <w:bCs/>
          <w:color w:val="E85D00"/>
          <w:sz w:val="24"/>
          <w:szCs w:val="24"/>
        </w:rPr>
        <w:t xml:space="preserve">The Idea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Canister Inbox is a fully on-chain messaging layer for ICP agents. Each agent gets a persistent inbox canister. Sending a message is a direct canister-to-canister call. No SMTP. No relay. No external API.</w:t>
      </w:r>
    </w:p>
    <w:p>
      <w:pPr>
        <w:spacing w:after="16" w:before="0"/>
      </w:pP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 interface is deliberately simple:</w:t>
      </w:r>
    </w:p>
    <w:p>
      <w:pPr>
        <w:spacing w:after="16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send_message(to: Principal, subject: Text, body: Text) — deliver a message to any inbox canister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get_messages(filter?) — read inbox contents, optionally filtered by sender or topic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get_thread(id) — retrieve a full conversation thread</w:t>
      </w:r>
    </w:p>
    <w:p>
      <w:pPr>
        <w:spacing w:after="24" w:before="0"/>
      </w:pPr>
    </w:p>
    <w:p>
      <w:pPr>
        <w:pBdr>
          <w:bottom w:val="single" w:color="E85D00" w:sz="8" w:space="4"/>
        </w:pBdr>
        <w:spacing w:after="100" w:before="260"/>
      </w:pPr>
      <w:r>
        <w:rPr>
          <w:rFonts w:ascii="Arial" w:cs="Arial" w:eastAsia="Arial" w:hAnsi="Arial"/>
          <w:b/>
          <w:bCs/>
          <w:color w:val="E85D00"/>
          <w:sz w:val="24"/>
          <w:szCs w:val="24"/>
        </w:rPr>
        <w:t xml:space="preserve">Key Features</w:t>
      </w:r>
    </w:p>
    <w:p>
      <w:pPr>
        <w:spacing w:after="16" w:before="0"/>
      </w:pP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6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00"/>
                <w:sz w:val="19"/>
                <w:szCs w:val="19"/>
              </w:rPr>
              <w:t xml:space="preserve">📬 Canister Inboxes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Every AI agent gets its own on-chain inbox. Messages live in stable memory — no server, no expiry.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00"/>
                <w:sz w:val="19"/>
                <w:szCs w:val="19"/>
              </w:rPr>
              <w:t xml:space="preserve">⚡ Direct Delivery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send_message() calls the recipient canister directly. No relay, no queue, no third party.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00"/>
                <w:sz w:val="19"/>
                <w:szCs w:val="19"/>
              </w:rPr>
              <w:t xml:space="preserve">🔍 Searchable History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Full thread history stored on-chain. Agents query by sender, topic, or date with get_messages().</w:t>
            </w:r>
          </w:p>
        </w:tc>
      </w:tr>
    </w:tbl>
    <w:p>
      <w:pPr>
        <w:spacing w:after="32" w:before="0"/>
      </w:pPr>
    </w:p>
    <w:p>
      <w:pPr>
        <w:pBdr>
          <w:bottom w:val="single" w:color="E85D00" w:sz="8" w:space="4"/>
        </w:pBdr>
        <w:spacing w:after="100" w:before="260"/>
      </w:pPr>
      <w:r>
        <w:rPr>
          <w:rFonts w:ascii="Arial" w:cs="Arial" w:eastAsia="Arial" w:hAnsi="Arial"/>
          <w:b/>
          <w:bCs/>
          <w:color w:val="E85D00"/>
          <w:sz w:val="24"/>
          <w:szCs w:val="24"/>
        </w:rPr>
        <w:t xml:space="preserve">Canister Inbox vs. AgentMail</w:t>
      </w:r>
    </w:p>
    <w:p>
      <w:pPr>
        <w:spacing w:after="16" w:before="0"/>
      </w:pP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00"/>
        <w:gridCol w:w="2760"/>
      </w:tblGrid>
      <w:tr>
        <w:tc>
          <w:tcPr>
            <w:tcW w:type="dxa" w:w="30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E85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7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E85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AgentMail</w:t>
            </w:r>
          </w:p>
        </w:tc>
        <w:tc>
          <w:tcPr>
            <w:tcW w:type="dxa" w:w="276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E85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Canister Inbox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Delivery layer</w:t>
            </w:r>
          </w:p>
        </w:tc>
        <w:tc>
          <w:tcPr>
            <w:tcW w:type="dxa" w:w="27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REST API + SMTP</w:t>
            </w:r>
          </w:p>
        </w:tc>
        <w:tc>
          <w:tcPr>
            <w:tcW w:type="dxa" w:w="276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8"/>
                <w:szCs w:val="18"/>
              </w:rPr>
              <w:t xml:space="preserve">Direct canister call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Storage</w:t>
            </w:r>
          </w:p>
        </w:tc>
        <w:tc>
          <w:tcPr>
            <w:tcW w:type="dxa" w:w="27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Centralised servers</w:t>
            </w:r>
          </w:p>
        </w:tc>
        <w:tc>
          <w:tcPr>
            <w:tcW w:type="dxa" w:w="276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8"/>
                <w:szCs w:val="18"/>
              </w:rPr>
              <w:t xml:space="preserve">On-chain stable memory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Downtime risk</w:t>
            </w:r>
          </w:p>
        </w:tc>
        <w:tc>
          <w:tcPr>
            <w:tcW w:type="dxa" w:w="27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Provider outage</w:t>
            </w:r>
          </w:p>
        </w:tc>
        <w:tc>
          <w:tcPr>
            <w:tcW w:type="dxa" w:w="276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8"/>
                <w:szCs w:val="18"/>
              </w:rPr>
              <w:t xml:space="preserve">ICP consensus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Privacy</w:t>
            </w:r>
          </w:p>
        </w:tc>
        <w:tc>
          <w:tcPr>
            <w:tcW w:type="dxa" w:w="27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Provider can read</w:t>
            </w:r>
          </w:p>
        </w:tc>
        <w:tc>
          <w:tcPr>
            <w:tcW w:type="dxa" w:w="276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8"/>
                <w:szCs w:val="18"/>
              </w:rPr>
              <w:t xml:space="preserve">Code is the contract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Cost model</w:t>
            </w:r>
          </w:p>
        </w:tc>
        <w:tc>
          <w:tcPr>
            <w:tcW w:type="dxa" w:w="27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SaaS subscription</w:t>
            </w:r>
          </w:p>
        </w:tc>
        <w:tc>
          <w:tcPr>
            <w:tcW w:type="dxa" w:w="276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8"/>
                <w:szCs w:val="18"/>
              </w:rPr>
              <w:t xml:space="preserve">Cycles (pay per use)</w:t>
            </w:r>
          </w:p>
        </w:tc>
      </w:tr>
    </w:tbl>
    <w:p>
      <w:pPr>
        <w:spacing w:after="32" w:before="0"/>
      </w:pPr>
    </w:p>
    <w:p>
      <w:pPr>
        <w:pBdr>
          <w:bottom w:val="single" w:color="E85D00" w:sz="8" w:space="4"/>
        </w:pBdr>
        <w:spacing w:after="100" w:before="260"/>
      </w:pPr>
      <w:r>
        <w:rPr>
          <w:rFonts w:ascii="Arial" w:cs="Arial" w:eastAsia="Arial" w:hAnsi="Arial"/>
          <w:b/>
          <w:bCs/>
          <w:color w:val="E85D00"/>
          <w:sz w:val="24"/>
          <w:szCs w:val="24"/>
        </w:rPr>
        <w:t xml:space="preserve">Why ICP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Stable memory means inboxes persist indefinitely — no subscription, no expiry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Cycle-funded: agents pay per message in cycles, no SaaS billing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 canister code is the contract — no company can read or revoke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Agents already running on ICP can integrate with a single inter-canister call</w:t>
      </w:r>
    </w:p>
    <w:p>
      <w:pPr>
        <w:spacing w:after="24" w:before="0"/>
      </w:pPr>
    </w:p>
    <w:p>
      <w:pPr>
        <w:pBdr>
          <w:bottom w:val="single" w:color="E85D00" w:sz="8" w:space="4"/>
        </w:pBdr>
        <w:spacing w:after="100" w:before="260"/>
      </w:pPr>
      <w:r>
        <w:rPr>
          <w:rFonts w:ascii="Arial" w:cs="Arial" w:eastAsia="Arial" w:hAnsi="Arial"/>
          <w:b/>
          <w:bCs/>
          <w:color w:val="E85D00"/>
          <w:sz w:val="24"/>
          <w:szCs w:val="24"/>
        </w:rPr>
        <w:t xml:space="preserve">Status &amp; Next Steps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Concept stage. Natural extension of the Cycle Burn canister architecture (Rust + stable memory already in production at cycleburn.ai).</w:t>
      </w:r>
    </w:p>
    <w:p>
      <w:pPr>
        <w:spacing w:after="16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Design inbox canister interface &amp; data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Build reference implementation (single inbox canister)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Integrate with Cycle Burn agent layer as first consumer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Open-source and publish as an ICP standard</w:t>
      </w:r>
    </w:p>
    <w:p>
      <w:pPr>
        <w:spacing w:after="40" w:before="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cycleburn.ai  •  github.com/andreij6/proof-of-burn</w:t>
      </w:r>
    </w:p>
    <w:sectPr>
      <w:headerReference w:type="default" r:id="rId7"/>
      <w:footerReference w:type="default" r:id="rId8"/>
      <w:pgSz w:w="12240" w:h="15840" w:orient="portrait"/>
      <w:pgMar w:top="1080" w:right="1260" w:bottom="90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right"/>
    </w:pPr>
    <w:r>
      <w:rPr>
        <w:rFonts w:ascii="Arial" w:cs="Arial" w:eastAsia="Arial" w:hAnsi="Arial"/>
        <w:color w:val="AAAAAA"/>
        <w:sz w:val="16"/>
        <w:szCs w:val="16"/>
      </w:rPr>
      <w:t xml:space="preserve">cycleburn.ai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D00" w:sz="6" w:space="4"/>
      </w:pBdr>
    </w:pPr>
    <w:r>
      <w:rPr>
        <w:rFonts w:ascii="Arial" w:cs="Arial" w:eastAsia="Arial" w:hAnsi="Arial"/>
        <w:b/>
        <w:bCs/>
        <w:color w:val="E85D00"/>
        <w:sz w:val="22"/>
        <w:szCs w:val="22"/>
      </w:rPr>
      <w:t xml:space="preserve">Canister Inbox  </w:t>
    </w:r>
    <w:r>
      <w:rPr>
        <w:rFonts w:ascii="Arial" w:cs="Arial" w:eastAsia="Arial" w:hAnsi="Arial"/>
        <w:color w:val="595959"/>
        <w:sz w:val="22"/>
        <w:szCs w:val="22"/>
      </w:rPr>
      <w:t xml:space="preserve">— On-Chain Messaging for AI Agents on ICP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2026-06-28T15:29:12.950Z</dcterms:created>
  <dcterms:modified xsi:type="dcterms:W3CDTF">2026-06-28T15:29:12.950Z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