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PCBA_TEMPLATE.jpg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2026-07-08 21:23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8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C62828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REJECT</w:t>
            </w:r>
          </w:p>
        </w:tc>
      </w:tr>
    </w:tbl>
    <w:p>
      <w:pPr>
        <w:jc w:val="center"/>
      </w:pPr>
      <w:r>
        <w:rPr>
          <w:i/>
        </w:rPr>
        <w:t>1 ball(s) exceed the IPC-A-610 25% cumulative void area limit.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9.575 %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8.75 %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27.4 %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21.0 %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5 acceptable / 2 process indicator / 1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27.40%</w:t>
            </w:r>
          </w:p>
        </w:tc>
        <w:tc>
          <w:tcPr>
            <w:tcW w:type="dxa" w:w="1728"/>
            <w:shd w:val="clear" w:fill="FBE4E4"/>
          </w:tcPr>
          <w:p>
            <w:r>
              <w:rPr>
                <w:sz w:val="18"/>
              </w:rPr>
              <w:t>FAIL (1 ball(s))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45.8% of ball diameter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/ 256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REVIEW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27.40</w:t>
            </w:r>
          </w:p>
        </w:tc>
        <w:tc>
          <w:tcPr>
            <w:tcW w:type="dxa" w:w="1440"/>
          </w:tcPr>
          <w:p>
            <w:r>
              <w:t>21.00</w:t>
            </w:r>
          </w:p>
        </w:tc>
        <w:tc>
          <w:tcPr>
            <w:tcW w:type="dxa" w:w="1440"/>
            <w:shd w:val="clear" w:fill="FBE4E4"/>
          </w:tcPr>
          <w:p>
            <w:r>
              <w:t>DEFECT (IPC-A-610)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1100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18.60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7.90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8.75</w:t>
            </w:r>
          </w:p>
        </w:tc>
        <w:tc>
          <w:tcPr>
            <w:tcW w:type="dxa" w:w="1440"/>
          </w:tcPr>
          <w:p>
            <w:r>
              <w:t>5.40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740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4.50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1340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2.30</w:t>
            </w:r>
          </w:p>
        </w:tc>
        <w:tc>
          <w:tcPr>
            <w:tcW w:type="dxa" w:w="1440"/>
          </w:tcPr>
          <w:p>
            <w:r>
              <w:t>1.10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620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8 of 256 expected grid slots</w:t>
      </w:r>
    </w:p>
    <w:p>
      <w:pPr>
        <w:pStyle w:val="ListBullet"/>
      </w:pPr>
      <w:r>
        <w:t>Pads placed from grid estimation (no direct evidence): 1</w:t>
      </w:r>
    </w:p>
    <w:p>
      <w:pPr>
        <w:pStyle w:val="ListBullet"/>
      </w:pPr>
      <w:r>
        <w:t>Mean detection confidence (evidence-backed pads): 0.95</w:t>
      </w:r>
    </w:p>
    <w:p>
      <w:pPr>
        <w:pStyle w:val="ListBullet"/>
      </w:pPr>
      <w:r>
        <w:t>Ball quality split: 5 PASS / 2 REVIEW / 1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  7 at (1220, 400): total 27.40%, largest single 21.00% -&gt; DEFECT (IPC-A-610)</w:t>
      </w:r>
    </w:p>
    <w:p>
      <w:pPr>
        <w:pStyle w:val="ListBullet"/>
      </w:pPr>
      <w:r>
        <w:t>Ball #  6 at (1100, 400): total 18.60%, largest single 14.10% -&gt; PROCESS INDICATOR</w:t>
      </w:r>
    </w:p>
    <w:p>
      <w:pPr>
        <w:pStyle w:val="ListBullet"/>
      </w:pPr>
      <w:r>
        <w:t>Ball #  5 at (980, 400): total 13.20%, largest single 7.90% -&gt; PROCESS INDICATOR</w:t>
      </w:r>
    </w:p>
    <w:p>
      <w:pPr>
        <w:pStyle w:val="ListBullet"/>
      </w:pPr>
      <w:r>
        <w:t>Ball #  4 at (860, 400): total 8.75%, largest single 5.40% -&gt; ACCEPTABLE</w:t>
      </w:r>
    </w:p>
    <w:p>
      <w:pPr>
        <w:pStyle w:val="ListBullet"/>
      </w:pPr>
      <w:r>
        <w:t>Ball #  3 at (740, 400): total 4.50%, largest single 2.10% -&gt; ACCEPTABLE</w:t>
      </w:r>
    </w:p>
    <w:p>
      <w:pPr>
        <w:pStyle w:val="ListBullet"/>
      </w:pPr>
      <w:r>
        <w:t>Ball #  8 at (1340, 400): total 2.30%, largest single 1.10% -&gt; ACCEPTABLE</w:t>
      </w:r>
    </w:p>
    <w:p>
      <w:pPr>
        <w:pStyle w:val="ListBullet"/>
      </w:pPr>
      <w:r>
        <w:t>Ball #  2 at (620, 400): total 1.85%, largest single 1.20% -&gt; ACCEPTABLE</w:t>
      </w:r>
    </w:p>
    <w:p>
      <w:pPr>
        <w:pStyle w:val="ListBullet"/>
      </w:pPr>
      <w:r>
        <w:t>Ball #  1 at (500, 400): total 0.00%, largest single 0.00% -&gt; ACCEPTABLE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Ball #  8 at (1340, 400) - position estimated from the grid, no direct dark-pad evidence; its void metrics carry extra uncertainty</w:t>
      </w:r>
    </w:p>
    <w:p>
      <w:r>
        <w:rPr>
          <w:i/>
          <w:sz w:val="16"/>
        </w:rPr>
        <w:t>Generated automatically by BGA X-ray Void Inspection Tool on 2026-07-08 21:23.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