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PCBA2_06.jpg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20:37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B26A0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 WITH PROCESS INDICATORS</w:t>
            </w:r>
          </w:p>
        </w:tc>
      </w:tr>
    </w:tbl>
    <w:p>
      <w:pPr>
        <w:jc w:val="center"/>
      </w:pPr>
      <w:r>
        <w:rPr>
          <w:i/>
        </w:rPr>
        <w:t>No IPC-A-610 defect. 2 ball(s) in the 10-25% process-indicator band (IPC-7095 process guidance).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1.9386 %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1.4368 %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11.9817 %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11.9131 %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254 acceptable / 2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11.98%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 ball(s) in band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34.5% of ball diameter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1831</w:t>
            </w:r>
          </w:p>
        </w:tc>
        <w:tc>
          <w:tcPr>
            <w:tcW w:type="dxa" w:w="1440"/>
          </w:tcPr>
          <w:p>
            <w:r>
              <w:t>1207</w:t>
            </w:r>
          </w:p>
        </w:tc>
        <w:tc>
          <w:tcPr>
            <w:tcW w:type="dxa" w:w="1440"/>
          </w:tcPr>
          <w:p>
            <w:r>
              <w:t>11.98</w:t>
            </w:r>
          </w:p>
        </w:tc>
        <w:tc>
          <w:tcPr>
            <w:tcW w:type="dxa" w:w="1440"/>
          </w:tcPr>
          <w:p>
            <w:r>
              <w:t>6.14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236</w:t>
            </w:r>
          </w:p>
        </w:tc>
        <w:tc>
          <w:tcPr>
            <w:tcW w:type="dxa" w:w="1440"/>
          </w:tcPr>
          <w:p>
            <w:r>
              <w:t>1803</w:t>
            </w:r>
          </w:p>
        </w:tc>
        <w:tc>
          <w:tcPr>
            <w:tcW w:type="dxa" w:w="1440"/>
          </w:tcPr>
          <w:p>
            <w:r>
              <w:t>1966</w:t>
            </w:r>
          </w:p>
        </w:tc>
        <w:tc>
          <w:tcPr>
            <w:tcW w:type="dxa" w:w="1440"/>
          </w:tcPr>
          <w:p>
            <w:r>
              <w:t>11.91</w:t>
            </w:r>
          </w:p>
        </w:tc>
        <w:tc>
          <w:tcPr>
            <w:tcW w:type="dxa" w:w="1440"/>
          </w:tcPr>
          <w:p>
            <w:r>
              <w:t>11.91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1907</w:t>
            </w:r>
          </w:p>
        </w:tc>
        <w:tc>
          <w:tcPr>
            <w:tcW w:type="dxa" w:w="1440"/>
          </w:tcPr>
          <w:p>
            <w:r>
              <w:t>1207</w:t>
            </w:r>
          </w:p>
        </w:tc>
        <w:tc>
          <w:tcPr>
            <w:tcW w:type="dxa" w:w="1440"/>
          </w:tcPr>
          <w:p>
            <w:r>
              <w:t>8.52</w:t>
            </w:r>
          </w:p>
        </w:tc>
        <w:tc>
          <w:tcPr>
            <w:tcW w:type="dxa" w:w="1440"/>
          </w:tcPr>
          <w:p>
            <w:r>
              <w:t>5.49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215</w:t>
            </w:r>
          </w:p>
        </w:tc>
        <w:tc>
          <w:tcPr>
            <w:tcW w:type="dxa" w:w="1440"/>
          </w:tcPr>
          <w:p>
            <w:r>
              <w:t>1885</w:t>
            </w:r>
          </w:p>
        </w:tc>
        <w:tc>
          <w:tcPr>
            <w:tcW w:type="dxa" w:w="1440"/>
          </w:tcPr>
          <w:p>
            <w:r>
              <w:t>1906</w:t>
            </w:r>
          </w:p>
        </w:tc>
        <w:tc>
          <w:tcPr>
            <w:tcW w:type="dxa" w:w="1440"/>
          </w:tcPr>
          <w:p>
            <w:r>
              <w:t>8.25</w:t>
            </w:r>
          </w:p>
        </w:tc>
        <w:tc>
          <w:tcPr>
            <w:tcW w:type="dxa" w:w="1440"/>
          </w:tcPr>
          <w:p>
            <w:r>
              <w:t>5.75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233</w:t>
            </w:r>
          </w:p>
        </w:tc>
        <w:tc>
          <w:tcPr>
            <w:tcW w:type="dxa" w:w="1440"/>
          </w:tcPr>
          <w:p>
            <w:r>
              <w:t>1544</w:t>
            </w:r>
          </w:p>
        </w:tc>
        <w:tc>
          <w:tcPr>
            <w:tcW w:type="dxa" w:w="1440"/>
          </w:tcPr>
          <w:p>
            <w:r>
              <w:t>1966</w:t>
            </w:r>
          </w:p>
        </w:tc>
        <w:tc>
          <w:tcPr>
            <w:tcW w:type="dxa" w:w="1440"/>
          </w:tcPr>
          <w:p>
            <w:r>
              <w:t>7.59</w:t>
            </w:r>
          </w:p>
        </w:tc>
        <w:tc>
          <w:tcPr>
            <w:tcW w:type="dxa" w:w="1440"/>
          </w:tcPr>
          <w:p>
            <w:r>
              <w:t>7.59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1679</w:t>
            </w:r>
          </w:p>
        </w:tc>
        <w:tc>
          <w:tcPr>
            <w:tcW w:type="dxa" w:w="1440"/>
          </w:tcPr>
          <w:p>
            <w:r>
              <w:t>1262</w:t>
            </w:r>
          </w:p>
        </w:tc>
        <w:tc>
          <w:tcPr>
            <w:tcW w:type="dxa" w:w="1440"/>
          </w:tcPr>
          <w:p>
            <w:r>
              <w:t>6.83</w:t>
            </w:r>
          </w:p>
        </w:tc>
        <w:tc>
          <w:tcPr>
            <w:tcW w:type="dxa" w:w="1440"/>
          </w:tcPr>
          <w:p>
            <w:r>
              <w:t>5.04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716</w:t>
            </w:r>
          </w:p>
        </w:tc>
        <w:tc>
          <w:tcPr>
            <w:tcW w:type="dxa" w:w="1440"/>
          </w:tcPr>
          <w:p>
            <w:r>
              <w:t>1359</w:t>
            </w:r>
          </w:p>
        </w:tc>
        <w:tc>
          <w:tcPr>
            <w:tcW w:type="dxa" w:w="1440"/>
          </w:tcPr>
          <w:p>
            <w:r>
              <w:t>6.80</w:t>
            </w:r>
          </w:p>
        </w:tc>
        <w:tc>
          <w:tcPr>
            <w:tcW w:type="dxa" w:w="1440"/>
          </w:tcPr>
          <w:p>
            <w:r>
              <w:t>6.80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222</w:t>
            </w:r>
          </w:p>
        </w:tc>
        <w:tc>
          <w:tcPr>
            <w:tcW w:type="dxa" w:w="1440"/>
          </w:tcPr>
          <w:p>
            <w:r>
              <w:t>1799</w:t>
            </w:r>
          </w:p>
        </w:tc>
        <w:tc>
          <w:tcPr>
            <w:tcW w:type="dxa" w:w="1440"/>
          </w:tcPr>
          <w:p>
            <w:r>
              <w:t>1907</w:t>
            </w:r>
          </w:p>
        </w:tc>
        <w:tc>
          <w:tcPr>
            <w:tcW w:type="dxa" w:w="1440"/>
          </w:tcPr>
          <w:p>
            <w:r>
              <w:t>6.24</w:t>
            </w:r>
          </w:p>
        </w:tc>
        <w:tc>
          <w:tcPr>
            <w:tcW w:type="dxa" w:w="1440"/>
          </w:tcPr>
          <w:p>
            <w:r>
              <w:t>6.24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238</w:t>
            </w:r>
          </w:p>
        </w:tc>
        <w:tc>
          <w:tcPr>
            <w:tcW w:type="dxa" w:w="1440"/>
          </w:tcPr>
          <w:p>
            <w:r>
              <w:t>1195</w:t>
            </w:r>
          </w:p>
        </w:tc>
        <w:tc>
          <w:tcPr>
            <w:tcW w:type="dxa" w:w="1440"/>
          </w:tcPr>
          <w:p>
            <w:r>
              <w:t>1966</w:t>
            </w:r>
          </w:p>
        </w:tc>
        <w:tc>
          <w:tcPr>
            <w:tcW w:type="dxa" w:w="1440"/>
          </w:tcPr>
          <w:p>
            <w:r>
              <w:t>6.24</w:t>
            </w:r>
          </w:p>
        </w:tc>
        <w:tc>
          <w:tcPr>
            <w:tcW w:type="dxa" w:w="1440"/>
          </w:tcPr>
          <w:p>
            <w:r>
              <w:t>6.24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234</w:t>
            </w:r>
          </w:p>
        </w:tc>
        <w:tc>
          <w:tcPr>
            <w:tcW w:type="dxa" w:w="1440"/>
          </w:tcPr>
          <w:p>
            <w:r>
              <w:t>1629</w:t>
            </w:r>
          </w:p>
        </w:tc>
        <w:tc>
          <w:tcPr>
            <w:tcW w:type="dxa" w:w="1440"/>
          </w:tcPr>
          <w:p>
            <w:r>
              <w:t>1966</w:t>
            </w:r>
          </w:p>
        </w:tc>
        <w:tc>
          <w:tcPr>
            <w:tcW w:type="dxa" w:w="1440"/>
          </w:tcPr>
          <w:p>
            <w:r>
              <w:t>6.12</w:t>
            </w:r>
          </w:p>
        </w:tc>
        <w:tc>
          <w:tcPr>
            <w:tcW w:type="dxa" w:w="1440"/>
          </w:tcPr>
          <w:p>
            <w:r>
              <w:t>6.12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8981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2_06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0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254 PASS / 2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 10 at (1831, 1207): total 11.98%, largest single 6.14% -&gt; PROCESS INDICATOR</w:t>
      </w:r>
    </w:p>
    <w:p>
      <w:pPr>
        <w:pStyle w:val="ListBullet"/>
      </w:pPr>
      <w:r>
        <w:t>Ball #236 at (1803, 1966): total 11.91%, largest single 11.91% -&gt; PROCESS INDICATOR</w:t>
      </w:r>
    </w:p>
    <w:p>
      <w:pPr>
        <w:pStyle w:val="ListBullet"/>
      </w:pPr>
      <w:r>
        <w:t>Ball # 11 at (1907, 1207): total 8.52%, largest single 5.49% -&gt; ACCEPTABLE</w:t>
      </w:r>
    </w:p>
    <w:p>
      <w:pPr>
        <w:pStyle w:val="ListBullet"/>
      </w:pPr>
      <w:r>
        <w:t>Ball #215 at (1885, 1906): total 8.25%, largest single 5.75% -&gt; ACCEPTABLE</w:t>
      </w:r>
    </w:p>
    <w:p>
      <w:pPr>
        <w:pStyle w:val="ListBullet"/>
      </w:pPr>
      <w:r>
        <w:t>Ball #233 at (1544, 1966): total 7.59%, largest single 7.59% -&gt; ACCEPTABLE</w:t>
      </w:r>
    </w:p>
    <w:p>
      <w:pPr>
        <w:pStyle w:val="ListBullet"/>
      </w:pPr>
      <w:r>
        <w:t>Ball # 32 at (1679, 1262): total 6.83%, largest single 5.04% -&gt; ACCEPTABLE</w:t>
      </w:r>
    </w:p>
    <w:p>
      <w:pPr>
        <w:pStyle w:val="ListBullet"/>
      </w:pPr>
      <w:r>
        <w:t>Ball # 52 at (716, 1359): total 6.80%, largest single 6.80% -&gt; ACCEPTABLE</w:t>
      </w:r>
    </w:p>
    <w:p>
      <w:pPr>
        <w:pStyle w:val="ListBullet"/>
      </w:pPr>
      <w:r>
        <w:t>Ball #222 at (1799, 1907): total 6.24%, largest single 6.24% -&gt; ACCEPTABLE</w:t>
      </w:r>
    </w:p>
    <w:p>
      <w:pPr>
        <w:pStyle w:val="ListBullet"/>
      </w:pPr>
      <w:r>
        <w:t>Ball #238 at (1195, 1966): total 6.24%, largest single 6.24% -&gt; ACCEPTABLE</w:t>
      </w:r>
    </w:p>
    <w:p>
      <w:pPr>
        <w:pStyle w:val="ListBullet"/>
      </w:pPr>
      <w:r>
        <w:t>Ball #234 at (1629, 1966): total 6.12%, largest single 6.12% -&gt; ACCEPTABLE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None - every pad was detected from direct image evidence.</w:t>
      </w:r>
    </w:p>
    <w:p>
      <w:r>
        <w:rPr>
          <w:i/>
          <w:sz w:val="16"/>
        </w:rPr>
        <w:t>Generated automatically by BGA X-ray Void Inspection Tool on 2026-07-09 20:37.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