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F2" w:rsidRPr="002F355B" w:rsidRDefault="005679F2" w:rsidP="005679F2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UC1 – </w:t>
      </w:r>
      <w:r w:rsidR="00BD0C12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Administrar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Cliente</w:t>
      </w:r>
    </w:p>
    <w:p w:rsidR="005679F2" w:rsidRPr="002F355B" w:rsidRDefault="005679F2" w:rsidP="005679F2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11057" w:type="dxa"/>
        <w:tblInd w:w="-1168" w:type="dxa"/>
        <w:tblLook w:val="04A0" w:firstRow="1" w:lastRow="0" w:firstColumn="1" w:lastColumn="0" w:noHBand="0" w:noVBand="1"/>
      </w:tblPr>
      <w:tblGrid>
        <w:gridCol w:w="2410"/>
        <w:gridCol w:w="8647"/>
      </w:tblGrid>
      <w:tr w:rsidR="005679F2" w:rsidRPr="002F355B" w:rsidTr="00384EF6">
        <w:tc>
          <w:tcPr>
            <w:tcW w:w="2410" w:type="dxa"/>
            <w:shd w:val="clear" w:color="auto" w:fill="9CC2E5" w:themeFill="accent1" w:themeFillTint="99"/>
          </w:tcPr>
          <w:p w:rsidR="005679F2" w:rsidRPr="002F355B" w:rsidRDefault="005679F2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8647" w:type="dxa"/>
          </w:tcPr>
          <w:p w:rsidR="00FA020B" w:rsidRPr="00FA020B" w:rsidRDefault="00FA020B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Permitir a realização d</w:t>
            </w:r>
            <w:r w:rsidRPr="00FA020B">
              <w:rPr>
                <w:rFonts w:asciiTheme="minorHAnsi" w:hAnsiTheme="minorHAnsi"/>
              </w:rPr>
              <w:t xml:space="preserve">o cadastramento, remoção ou alteração de dados de </w:t>
            </w:r>
            <w:proofErr w:type="gramStart"/>
            <w:r w:rsidRPr="00FA020B">
              <w:rPr>
                <w:rFonts w:asciiTheme="minorHAnsi" w:hAnsiTheme="minorHAnsi"/>
              </w:rPr>
              <w:t>um</w:t>
            </w:r>
            <w:proofErr w:type="gramEnd"/>
          </w:p>
          <w:p w:rsidR="005679F2" w:rsidRPr="002F355B" w:rsidRDefault="00FA020B" w:rsidP="00FA020B">
            <w:pPr>
              <w:rPr>
                <w:rFonts w:asciiTheme="minorHAnsi" w:hAnsiTheme="minorHAnsi"/>
              </w:rPr>
            </w:pPr>
            <w:proofErr w:type="gramStart"/>
            <w:r w:rsidRPr="00FA020B">
              <w:rPr>
                <w:rFonts w:asciiTheme="minorHAnsi" w:hAnsiTheme="minorHAnsi"/>
              </w:rPr>
              <w:t>cliente</w:t>
            </w:r>
            <w:proofErr w:type="gramEnd"/>
            <w:r w:rsidRPr="00FA020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Funcionário.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8647" w:type="dxa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Alta</w:t>
            </w:r>
            <w:r w:rsidR="00FA020B">
              <w:rPr>
                <w:rFonts w:asciiTheme="minorHAnsi" w:hAnsiTheme="minorHAnsi"/>
              </w:rPr>
              <w:t>/Essencial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bookmarkStart w:id="0" w:name="_GoBack"/>
            <w:bookmarkEnd w:id="0"/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8647" w:type="dxa"/>
          </w:tcPr>
          <w:p w:rsidR="00220556" w:rsidRPr="002F355B" w:rsidRDefault="00220556" w:rsidP="008473BB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O ator seleciona a opção </w:t>
            </w:r>
            <w:r w:rsidRPr="002F355B">
              <w:rPr>
                <w:rFonts w:asciiTheme="minorHAnsi" w:hAnsiTheme="minorHAnsi"/>
                <w:b/>
              </w:rPr>
              <w:t>Administrar</w:t>
            </w: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</w:rPr>
              <w:t>na seção</w:t>
            </w:r>
            <w:r w:rsidRPr="002F355B">
              <w:rPr>
                <w:rFonts w:asciiTheme="minorHAnsi" w:hAnsiTheme="minorHAnsi"/>
                <w:b/>
              </w:rPr>
              <w:t xml:space="preserve"> Cliente</w:t>
            </w:r>
            <w:r w:rsidRPr="002F355B"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8647" w:type="dxa"/>
          </w:tcPr>
          <w:p w:rsidR="00FA020B" w:rsidRPr="00FA020B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 O u</w:t>
            </w:r>
            <w:r w:rsidR="00FA020B" w:rsidRPr="00FA020B">
              <w:rPr>
                <w:rFonts w:asciiTheme="minorHAnsi" w:hAnsiTheme="minorHAnsi"/>
              </w:rPr>
              <w:t>suário solicita dados pessoais do cliente.</w:t>
            </w:r>
          </w:p>
          <w:p w:rsidR="00FA020B" w:rsidRPr="00FA020B" w:rsidRDefault="00FA020B" w:rsidP="00FA020B">
            <w:pPr>
              <w:rPr>
                <w:rFonts w:asciiTheme="minorHAnsi" w:hAnsiTheme="minorHAnsi"/>
              </w:rPr>
            </w:pPr>
            <w:r w:rsidRPr="00FA020B">
              <w:rPr>
                <w:rFonts w:asciiTheme="minorHAnsi" w:hAnsiTheme="minorHAnsi"/>
              </w:rPr>
              <w:t xml:space="preserve">2. </w:t>
            </w:r>
            <w:r w:rsidR="00D266BC">
              <w:rPr>
                <w:rFonts w:asciiTheme="minorHAnsi" w:hAnsiTheme="minorHAnsi"/>
              </w:rPr>
              <w:t>O s</w:t>
            </w:r>
            <w:r w:rsidRPr="00FA020B">
              <w:rPr>
                <w:rFonts w:asciiTheme="minorHAnsi" w:hAnsiTheme="minorHAnsi"/>
              </w:rPr>
              <w:t>istema verifica existência do cliente na base de dados.</w:t>
            </w:r>
            <w:r w:rsidR="00D266BC">
              <w:rPr>
                <w:rFonts w:asciiTheme="minorHAnsi" w:hAnsiTheme="minorHAnsi"/>
              </w:rPr>
              <w:t xml:space="preserve"> </w:t>
            </w:r>
            <w:r w:rsidR="00D266BC">
              <w:rPr>
                <w:rFonts w:asciiTheme="minorHAnsi" w:hAnsiTheme="minorHAnsi"/>
                <w:b/>
              </w:rPr>
              <w:t>[A1]</w:t>
            </w:r>
            <w:r w:rsidR="00D266BC">
              <w:rPr>
                <w:rFonts w:asciiTheme="minorHAnsi" w:hAnsiTheme="minorHAnsi"/>
                <w:b/>
              </w:rPr>
              <w:t xml:space="preserve"> </w:t>
            </w:r>
            <w:r w:rsidR="00D266BC">
              <w:rPr>
                <w:rFonts w:asciiTheme="minorHAnsi" w:hAnsiTheme="minorHAnsi"/>
                <w:b/>
              </w:rPr>
              <w:t>[A</w:t>
            </w:r>
            <w:r w:rsidR="00D266BC">
              <w:rPr>
                <w:rFonts w:asciiTheme="minorHAnsi" w:hAnsiTheme="minorHAnsi"/>
                <w:b/>
              </w:rPr>
              <w:t>2</w:t>
            </w:r>
            <w:proofErr w:type="gramStart"/>
            <w:r w:rsidR="00D266BC">
              <w:rPr>
                <w:rFonts w:asciiTheme="minorHAnsi" w:hAnsiTheme="minorHAnsi"/>
                <w:b/>
              </w:rPr>
              <w:t>]</w:t>
            </w:r>
            <w:r w:rsidR="00D266BC">
              <w:rPr>
                <w:rFonts w:asciiTheme="minorHAnsi" w:hAnsiTheme="minorHAnsi"/>
                <w:b/>
              </w:rPr>
              <w:t>[</w:t>
            </w:r>
            <w:proofErr w:type="gramEnd"/>
            <w:r w:rsidR="00D266BC">
              <w:rPr>
                <w:rFonts w:asciiTheme="minorHAnsi" w:hAnsiTheme="minorHAnsi"/>
                <w:b/>
              </w:rPr>
              <w:t>A3</w:t>
            </w:r>
            <w:r w:rsidR="00D266BC">
              <w:rPr>
                <w:rFonts w:asciiTheme="minorHAnsi" w:hAnsiTheme="minorHAnsi"/>
                <w:b/>
              </w:rPr>
              <w:t>]</w:t>
            </w:r>
          </w:p>
          <w:p w:rsidR="00FA020B" w:rsidRPr="00FB0917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3. </w:t>
            </w:r>
            <w:r w:rsidR="005E16C3">
              <w:rPr>
                <w:rFonts w:asciiTheme="minorHAnsi" w:hAnsiTheme="minorHAnsi"/>
              </w:rPr>
              <w:t>Fim</w:t>
            </w:r>
            <w:r>
              <w:rPr>
                <w:rFonts w:asciiTheme="minorHAnsi" w:hAnsiTheme="minorHAnsi"/>
              </w:rPr>
              <w:t xml:space="preserve"> do caso de uso.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8647" w:type="dxa"/>
          </w:tcPr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[A1] </w:t>
            </w:r>
            <w:r w:rsidRPr="00D266BC">
              <w:rPr>
                <w:rFonts w:asciiTheme="minorHAnsi" w:hAnsiTheme="minorHAnsi"/>
                <w:b/>
              </w:rPr>
              <w:t>Alterar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. O </w:t>
            </w:r>
            <w:r>
              <w:rPr>
                <w:rFonts w:asciiTheme="minorHAnsi" w:hAnsiTheme="minorHAnsi"/>
              </w:rPr>
              <w:t>ator</w:t>
            </w:r>
            <w:r w:rsidRPr="00FA020B">
              <w:rPr>
                <w:rFonts w:asciiTheme="minorHAnsi" w:hAnsiTheme="minorHAnsi"/>
              </w:rPr>
              <w:t xml:space="preserve"> solicita </w:t>
            </w:r>
            <w:proofErr w:type="gramStart"/>
            <w:r w:rsidRPr="00FA020B">
              <w:rPr>
                <w:rFonts w:asciiTheme="minorHAnsi" w:hAnsiTheme="minorHAnsi"/>
              </w:rPr>
              <w:t>dados</w:t>
            </w:r>
            <w:proofErr w:type="gramEnd"/>
            <w:r w:rsidRPr="00FA020B">
              <w:rPr>
                <w:rFonts w:asciiTheme="minorHAnsi" w:hAnsiTheme="minorHAnsi"/>
              </w:rPr>
              <w:t xml:space="preserve"> a serem alterados.</w:t>
            </w:r>
            <w:r w:rsidR="009679AF">
              <w:rPr>
                <w:rFonts w:asciiTheme="minorHAnsi" w:hAnsiTheme="minorHAnsi"/>
              </w:rPr>
              <w:t xml:space="preserve"> </w:t>
            </w:r>
            <w:r w:rsidR="009679AF" w:rsidRPr="009679AF">
              <w:rPr>
                <w:rFonts w:asciiTheme="minorHAnsi" w:hAnsiTheme="minorHAnsi"/>
                <w:b/>
              </w:rPr>
              <w:t>[</w:t>
            </w:r>
            <w:r w:rsidR="009679AF">
              <w:rPr>
                <w:rFonts w:asciiTheme="minorHAnsi" w:hAnsiTheme="minorHAnsi"/>
                <w:b/>
              </w:rPr>
              <w:t>RN2</w:t>
            </w:r>
            <w:r w:rsidR="009679AF" w:rsidRPr="009679AF">
              <w:rPr>
                <w:rFonts w:asciiTheme="minorHAnsi" w:hAnsiTheme="minorHAnsi"/>
                <w:b/>
              </w:rPr>
              <w:t>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2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 xml:space="preserve">O </w:t>
            </w:r>
            <w:r>
              <w:rPr>
                <w:rFonts w:asciiTheme="minorHAnsi" w:hAnsiTheme="minorHAnsi"/>
              </w:rPr>
              <w:t>ator</w:t>
            </w:r>
            <w:r w:rsidRPr="00FA020B">
              <w:rPr>
                <w:rFonts w:asciiTheme="minorHAnsi" w:hAnsiTheme="minorHAnsi"/>
              </w:rPr>
              <w:t xml:space="preserve"> altera dados do cliente no sistema.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 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A2</w:t>
            </w:r>
            <w:r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D266BC">
              <w:rPr>
                <w:rFonts w:asciiTheme="minorHAnsi" w:hAnsiTheme="minorHAnsi"/>
                <w:b/>
              </w:rPr>
              <w:t>Cadastrar Cliente</w:t>
            </w:r>
          </w:p>
          <w:p w:rsidR="00D266BC" w:rsidRPr="00FA020B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1</w:t>
            </w:r>
            <w:r w:rsidRPr="00FA020B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 xml:space="preserve">O </w:t>
            </w:r>
            <w:r>
              <w:rPr>
                <w:rFonts w:asciiTheme="minorHAnsi" w:hAnsiTheme="minorHAnsi"/>
              </w:rPr>
              <w:t>ator</w:t>
            </w:r>
            <w:r w:rsidRPr="00FA020B">
              <w:rPr>
                <w:rFonts w:asciiTheme="minorHAnsi" w:hAnsiTheme="minorHAnsi"/>
              </w:rPr>
              <w:t xml:space="preserve"> cadastra os dados do cliente no sistema.</w:t>
            </w:r>
            <w:r>
              <w:rPr>
                <w:rFonts w:asciiTheme="minorHAnsi" w:hAnsiTheme="minorHAnsi"/>
              </w:rPr>
              <w:t xml:space="preserve"> </w:t>
            </w:r>
            <w:r w:rsidRPr="00D266BC">
              <w:rPr>
                <w:rFonts w:asciiTheme="minorHAnsi" w:hAnsiTheme="minorHAnsi"/>
                <w:b/>
              </w:rPr>
              <w:t>[A4]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>2</w:t>
            </w:r>
            <w:r w:rsidRPr="00FA020B">
              <w:rPr>
                <w:rFonts w:asciiTheme="minorHAnsi" w:hAnsiTheme="minorHAnsi"/>
              </w:rPr>
              <w:t>. O sistema gera</w:t>
            </w:r>
            <w:r>
              <w:rPr>
                <w:rFonts w:asciiTheme="minorHAnsi" w:hAnsiTheme="minorHAnsi"/>
              </w:rPr>
              <w:t xml:space="preserve"> automaticamente</w:t>
            </w:r>
            <w:r w:rsidRPr="00FA020B">
              <w:rPr>
                <w:rFonts w:asciiTheme="minorHAnsi" w:hAnsiTheme="minorHAnsi"/>
              </w:rPr>
              <w:t xml:space="preserve"> um </w:t>
            </w:r>
            <w:r>
              <w:rPr>
                <w:rFonts w:asciiTheme="minorHAnsi" w:hAnsiTheme="minorHAnsi"/>
              </w:rPr>
              <w:t>código p</w:t>
            </w:r>
            <w:r w:rsidRPr="00FA020B">
              <w:rPr>
                <w:rFonts w:asciiTheme="minorHAnsi" w:hAnsiTheme="minorHAnsi"/>
              </w:rPr>
              <w:t>ara o cliente.</w:t>
            </w:r>
          </w:p>
          <w:p w:rsid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</w:rPr>
              <w:t xml:space="preserve">    3.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D266BC" w:rsidRPr="00D266BC" w:rsidRDefault="00D266BC" w:rsidP="00D266BC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A3</w:t>
            </w:r>
            <w:r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Pr="00D266BC">
              <w:rPr>
                <w:rFonts w:asciiTheme="minorHAnsi" w:hAnsiTheme="minorHAnsi"/>
                <w:b/>
              </w:rPr>
              <w:t>Remover Cliente</w:t>
            </w:r>
          </w:p>
          <w:p w:rsid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r>
              <w:rPr>
                <w:rFonts w:asciiTheme="minorHAnsi" w:hAnsiTheme="minorHAnsi"/>
              </w:rPr>
              <w:t xml:space="preserve"> 1</w:t>
            </w:r>
            <w:r>
              <w:rPr>
                <w:rFonts w:asciiTheme="minorHAnsi" w:hAnsiTheme="minorHAnsi"/>
              </w:rPr>
              <w:t xml:space="preserve">. O </w:t>
            </w:r>
            <w:r>
              <w:rPr>
                <w:rFonts w:asciiTheme="minorHAnsi" w:hAnsiTheme="minorHAnsi"/>
              </w:rPr>
              <w:t>ator</w:t>
            </w:r>
            <w:r w:rsidRPr="00FA020B">
              <w:rPr>
                <w:rFonts w:asciiTheme="minorHAnsi" w:hAnsiTheme="minorHAnsi"/>
              </w:rPr>
              <w:t xml:space="preserve"> remove cliente do sistema.</w:t>
            </w:r>
            <w:r w:rsidR="00B15E43">
              <w:rPr>
                <w:rFonts w:asciiTheme="minorHAnsi" w:hAnsiTheme="minorHAnsi"/>
              </w:rPr>
              <w:t xml:space="preserve"> </w:t>
            </w:r>
            <w:r w:rsidR="00B15E43" w:rsidRPr="00B15E43">
              <w:rPr>
                <w:rFonts w:asciiTheme="minorHAnsi" w:hAnsiTheme="minorHAnsi"/>
                <w:b/>
              </w:rPr>
              <w:t>[RN1</w:t>
            </w:r>
            <w:proofErr w:type="gramStart"/>
            <w:r w:rsidR="00B15E43" w:rsidRPr="00B15E43">
              <w:rPr>
                <w:rFonts w:asciiTheme="minorHAnsi" w:hAnsiTheme="minorHAnsi"/>
                <w:b/>
              </w:rPr>
              <w:t>]</w:t>
            </w:r>
            <w:r w:rsidR="00B15E43">
              <w:rPr>
                <w:rFonts w:asciiTheme="minorHAnsi" w:hAnsiTheme="minorHAnsi"/>
                <w:b/>
              </w:rPr>
              <w:t>[</w:t>
            </w:r>
            <w:proofErr w:type="gramEnd"/>
            <w:r w:rsidR="00265E18">
              <w:rPr>
                <w:rFonts w:asciiTheme="minorHAnsi" w:hAnsiTheme="minorHAnsi"/>
                <w:b/>
              </w:rPr>
              <w:t>A5</w:t>
            </w:r>
            <w:r w:rsidR="00B15E43">
              <w:rPr>
                <w:rFonts w:asciiTheme="minorHAnsi" w:hAnsiTheme="minorHAnsi"/>
                <w:b/>
              </w:rPr>
              <w:t>]</w:t>
            </w:r>
          </w:p>
          <w:p w:rsidR="00D266BC" w:rsidRPr="00D266BC" w:rsidRDefault="00D266BC" w:rsidP="00FA020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 2</w:t>
            </w:r>
            <w:r>
              <w:rPr>
                <w:rFonts w:asciiTheme="minorHAnsi" w:hAnsiTheme="minorHAnsi"/>
              </w:rPr>
              <w:t xml:space="preserve">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FA020B" w:rsidRPr="00D266BC" w:rsidRDefault="00D266BC" w:rsidP="00FA020B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[</w:t>
            </w:r>
            <w:r>
              <w:rPr>
                <w:rFonts w:asciiTheme="minorHAnsi" w:hAnsiTheme="minorHAnsi"/>
                <w:b/>
              </w:rPr>
              <w:t>A4</w:t>
            </w:r>
            <w:r>
              <w:rPr>
                <w:rFonts w:asciiTheme="minorHAnsi" w:hAnsiTheme="minorHAnsi"/>
                <w:b/>
              </w:rPr>
              <w:t>]</w:t>
            </w:r>
            <w:r>
              <w:rPr>
                <w:rFonts w:asciiTheme="minorHAnsi" w:hAnsiTheme="minorHAnsi"/>
                <w:b/>
              </w:rPr>
              <w:t xml:space="preserve"> </w:t>
            </w:r>
            <w:r w:rsidR="00FA020B" w:rsidRPr="00D266BC">
              <w:rPr>
                <w:rFonts w:asciiTheme="minorHAnsi" w:hAnsiTheme="minorHAnsi"/>
                <w:b/>
              </w:rPr>
              <w:t>Cliente já cadastrado.</w:t>
            </w:r>
          </w:p>
          <w:p w:rsidR="00FA020B" w:rsidRPr="00D266BC" w:rsidRDefault="00D266BC" w:rsidP="00FA020B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1. O sistema exibe a mensagem </w:t>
            </w:r>
            <w:r w:rsidR="00FA020B" w:rsidRPr="00D266BC">
              <w:rPr>
                <w:rFonts w:asciiTheme="minorHAnsi" w:hAnsiTheme="minorHAnsi"/>
              </w:rPr>
              <w:t>“Cliente já cadastrado”.</w:t>
            </w:r>
          </w:p>
          <w:p w:rsidR="00D266BC" w:rsidRDefault="00D266BC" w:rsidP="00D266BC">
            <w:pPr>
              <w:rPr>
                <w:rFonts w:asciiTheme="minorHAnsi" w:hAnsiTheme="minorHAnsi"/>
              </w:rPr>
            </w:pPr>
            <w:r w:rsidRPr="00D266BC">
              <w:rPr>
                <w:rFonts w:asciiTheme="minorHAnsi" w:hAnsiTheme="minorHAnsi"/>
              </w:rPr>
              <w:t xml:space="preserve">    </w:t>
            </w:r>
            <w:r>
              <w:rPr>
                <w:rFonts w:asciiTheme="minorHAnsi" w:hAnsiTheme="minorHAnsi"/>
              </w:rPr>
              <w:t xml:space="preserve">2. 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  <w:p w:rsidR="00B15E43" w:rsidRDefault="00B15E43" w:rsidP="00D266BC">
            <w:pPr>
              <w:rPr>
                <w:rFonts w:asciiTheme="minorHAnsi" w:hAnsiTheme="minorHAnsi"/>
                <w:b/>
              </w:rPr>
            </w:pPr>
            <w:r w:rsidRPr="00B15E43">
              <w:rPr>
                <w:rFonts w:asciiTheme="minorHAnsi" w:hAnsiTheme="minorHAnsi"/>
                <w:b/>
              </w:rPr>
              <w:t>[A5]</w:t>
            </w:r>
            <w:r>
              <w:rPr>
                <w:rFonts w:asciiTheme="minorHAnsi" w:hAnsiTheme="minorHAnsi"/>
                <w:b/>
              </w:rPr>
              <w:t xml:space="preserve"> Há devoluções pendentes</w:t>
            </w:r>
          </w:p>
          <w:p w:rsidR="00B15E43" w:rsidRDefault="00B15E43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 sistema exibe a mensagem “Existem devoluções pendentes deste cliente”.</w:t>
            </w:r>
          </w:p>
          <w:p w:rsidR="00265E18" w:rsidRPr="00B15E43" w:rsidRDefault="00265E18" w:rsidP="00B15E43">
            <w:pPr>
              <w:pStyle w:val="PargrafodaLista"/>
              <w:numPr>
                <w:ilvl w:val="0"/>
                <w:numId w:val="13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Vai para o fluxo principal </w:t>
            </w:r>
            <w:proofErr w:type="gramStart"/>
            <w:r>
              <w:rPr>
                <w:rFonts w:asciiTheme="minorHAnsi" w:hAnsiTheme="minorHAnsi"/>
              </w:rPr>
              <w:t>3</w:t>
            </w:r>
            <w:proofErr w:type="gramEnd"/>
            <w:r>
              <w:rPr>
                <w:rFonts w:asciiTheme="minorHAnsi" w:hAnsiTheme="minorHAnsi"/>
              </w:rPr>
              <w:t>.</w:t>
            </w:r>
          </w:p>
        </w:tc>
      </w:tr>
      <w:tr w:rsidR="00220556" w:rsidRPr="002F355B" w:rsidTr="00384EF6">
        <w:tc>
          <w:tcPr>
            <w:tcW w:w="2410" w:type="dxa"/>
            <w:shd w:val="clear" w:color="auto" w:fill="9CC2E5" w:themeFill="accent1" w:themeFillTint="99"/>
          </w:tcPr>
          <w:p w:rsidR="00220556" w:rsidRPr="002F355B" w:rsidRDefault="00220556" w:rsidP="00111966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Regras de Negócio:</w:t>
            </w:r>
          </w:p>
        </w:tc>
        <w:tc>
          <w:tcPr>
            <w:tcW w:w="8647" w:type="dxa"/>
          </w:tcPr>
          <w:p w:rsidR="009679AF" w:rsidRDefault="00B15E43" w:rsidP="0062362B">
            <w:pPr>
              <w:rPr>
                <w:rFonts w:asciiTheme="minorHAnsi" w:hAnsiTheme="minorHAnsi"/>
              </w:rPr>
            </w:pPr>
            <w:r w:rsidRPr="00B15E43">
              <w:rPr>
                <w:rFonts w:asciiTheme="minorHAnsi" w:hAnsiTheme="minorHAnsi"/>
                <w:b/>
              </w:rPr>
              <w:t>[RN1]</w:t>
            </w:r>
            <w:r>
              <w:rPr>
                <w:rFonts w:asciiTheme="minorHAnsi" w:hAnsiTheme="minorHAnsi"/>
              </w:rPr>
              <w:t xml:space="preserve"> O cliente só pode ser removido se não houver devoluções pendentes.</w:t>
            </w:r>
          </w:p>
          <w:p w:rsidR="00220556" w:rsidRPr="002F355B" w:rsidRDefault="009679AF" w:rsidP="0062362B">
            <w:pPr>
              <w:rPr>
                <w:rFonts w:asciiTheme="minorHAnsi" w:hAnsiTheme="minorHAnsi"/>
              </w:rPr>
            </w:pPr>
            <w:r w:rsidRPr="009679AF">
              <w:rPr>
                <w:rFonts w:asciiTheme="minorHAnsi" w:hAnsiTheme="minorHAnsi"/>
                <w:b/>
              </w:rPr>
              <w:t>[RN2]</w:t>
            </w:r>
            <w:r>
              <w:rPr>
                <w:rFonts w:asciiTheme="minorHAnsi" w:hAnsiTheme="minorHAnsi"/>
              </w:rPr>
              <w:t xml:space="preserve"> </w:t>
            </w:r>
            <w:proofErr w:type="gramStart"/>
            <w:r>
              <w:rPr>
                <w:rFonts w:asciiTheme="minorHAnsi" w:hAnsiTheme="minorHAnsi"/>
              </w:rPr>
              <w:t>As informações referente</w:t>
            </w:r>
            <w:proofErr w:type="gramEnd"/>
            <w:r>
              <w:rPr>
                <w:rFonts w:asciiTheme="minorHAnsi" w:hAnsiTheme="minorHAnsi"/>
              </w:rPr>
              <w:t xml:space="preserve"> ao logradouro do cliente só poderão ser alteradas mediante comprovação de residência.</w:t>
            </w:r>
            <w:r w:rsidR="00220556" w:rsidRPr="002F355B">
              <w:rPr>
                <w:rFonts w:asciiTheme="minorHAnsi" w:hAnsiTheme="minorHAnsi"/>
              </w:rPr>
              <w:t xml:space="preserve"> </w:t>
            </w:r>
          </w:p>
        </w:tc>
      </w:tr>
    </w:tbl>
    <w:p w:rsidR="00694F9F" w:rsidRPr="002F355B" w:rsidRDefault="00694F9F" w:rsidP="005679F2">
      <w:pPr>
        <w:rPr>
          <w:rFonts w:asciiTheme="minorHAnsi" w:hAnsiTheme="minorHAnsi"/>
          <w:b/>
          <w:sz w:val="32"/>
          <w:szCs w:val="32"/>
        </w:rPr>
      </w:pPr>
    </w:p>
    <w:p w:rsidR="005C3AC7" w:rsidRPr="002F355B" w:rsidRDefault="005C3AC7" w:rsidP="00065463">
      <w:pPr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</w:pP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UC2</w:t>
      </w:r>
      <w:r w:rsidR="00065463"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 xml:space="preserve"> – </w:t>
      </w:r>
      <w:r w:rsidRPr="002F355B">
        <w:rPr>
          <w:rFonts w:asciiTheme="minorHAnsi" w:hAnsiTheme="minorHAnsi"/>
          <w:b/>
          <w:color w:val="44546A" w:themeColor="text2"/>
          <w:sz w:val="32"/>
          <w:szCs w:val="32"/>
          <w14:textOutline w14:w="6350" w14:cap="flat" w14:cmpd="sng" w14:algn="ctr">
            <w14:solidFill>
              <w14:schemeClr w14:val="tx2"/>
            </w14:solidFill>
            <w14:prstDash w14:val="solid"/>
            <w14:round/>
          </w14:textOutline>
        </w:rPr>
        <w:t>XXX</w:t>
      </w:r>
    </w:p>
    <w:p w:rsidR="004A5DF4" w:rsidRPr="002F355B" w:rsidRDefault="004A5DF4" w:rsidP="004A5DF4">
      <w:pPr>
        <w:rPr>
          <w:rFonts w:asciiTheme="minorHAnsi" w:hAnsiTheme="minorHAnsi"/>
          <w:b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76"/>
        <w:gridCol w:w="6268"/>
      </w:tblGrid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Objetivo:</w:t>
            </w:r>
          </w:p>
        </w:tc>
        <w:tc>
          <w:tcPr>
            <w:tcW w:w="6268" w:type="dxa"/>
          </w:tcPr>
          <w:p w:rsidR="004A5DF4" w:rsidRPr="002F355B" w:rsidRDefault="005C3AC7" w:rsidP="00540269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Requisitos: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Atores</w:t>
            </w:r>
          </w:p>
        </w:tc>
        <w:tc>
          <w:tcPr>
            <w:tcW w:w="6268" w:type="dxa"/>
          </w:tcPr>
          <w:p w:rsidR="004A5DF4" w:rsidRPr="002F355B" w:rsidRDefault="005C3AC7" w:rsidP="00E571B3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Prioridade:</w:t>
            </w:r>
          </w:p>
        </w:tc>
        <w:tc>
          <w:tcPr>
            <w:tcW w:w="6268" w:type="dxa"/>
          </w:tcPr>
          <w:p w:rsidR="004A5DF4" w:rsidRPr="002F355B" w:rsidRDefault="005C3AC7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Pré-condições: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Frequência de uso: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Criticalidade: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Condição de Entrada: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Principal: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Fluxo Alternativo: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Extensões: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Pós-condições: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>-</w:t>
            </w:r>
          </w:p>
        </w:tc>
      </w:tr>
      <w:tr w:rsidR="004A5DF4" w:rsidRPr="002F355B" w:rsidTr="006B0942">
        <w:tc>
          <w:tcPr>
            <w:tcW w:w="2376" w:type="dxa"/>
            <w:shd w:val="clear" w:color="auto" w:fill="9CC2E5" w:themeFill="accent1" w:themeFillTint="99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lastRenderedPageBreak/>
              <w:t>Regras de Negócio:</w:t>
            </w:r>
          </w:p>
        </w:tc>
        <w:tc>
          <w:tcPr>
            <w:tcW w:w="6268" w:type="dxa"/>
          </w:tcPr>
          <w:p w:rsidR="004A5DF4" w:rsidRPr="002F355B" w:rsidRDefault="004A5DF4" w:rsidP="006B0942">
            <w:pPr>
              <w:rPr>
                <w:rFonts w:asciiTheme="minorHAnsi" w:hAnsiTheme="minorHAnsi"/>
              </w:rPr>
            </w:pPr>
            <w:r w:rsidRPr="002F355B">
              <w:rPr>
                <w:rFonts w:asciiTheme="minorHAnsi" w:hAnsiTheme="minorHAnsi"/>
              </w:rPr>
              <w:t xml:space="preserve">- </w:t>
            </w:r>
          </w:p>
        </w:tc>
      </w:tr>
    </w:tbl>
    <w:p w:rsidR="00FA020B" w:rsidRDefault="00FA020B" w:rsidP="00FA020B">
      <w:pPr>
        <w:rPr>
          <w:b/>
          <w:sz w:val="32"/>
          <w:szCs w:val="32"/>
        </w:rPr>
      </w:pPr>
    </w:p>
    <w:sectPr w:rsidR="00FA020B" w:rsidSect="007E6195">
      <w:headerReference w:type="default" r:id="rId9"/>
      <w:headerReference w:type="first" r:id="rId10"/>
      <w:pgSz w:w="11906" w:h="16838"/>
      <w:pgMar w:top="1417" w:right="1701" w:bottom="1417" w:left="1701" w:header="62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7D2" w:rsidRDefault="00F977D2" w:rsidP="007E6195">
      <w:r>
        <w:separator/>
      </w:r>
    </w:p>
  </w:endnote>
  <w:endnote w:type="continuationSeparator" w:id="0">
    <w:p w:rsidR="00F977D2" w:rsidRDefault="00F977D2" w:rsidP="007E6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7D2" w:rsidRDefault="00F977D2" w:rsidP="007E6195">
      <w:r>
        <w:separator/>
      </w:r>
    </w:p>
  </w:footnote>
  <w:footnote w:type="continuationSeparator" w:id="0">
    <w:p w:rsidR="00F977D2" w:rsidRDefault="00F977D2" w:rsidP="007E6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</w:pPr>
  </w:p>
  <w:p w:rsidR="007E6195" w:rsidRPr="007E6195" w:rsidRDefault="007E6195" w:rsidP="007E61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70F7" w:rsidRDefault="001A70F7">
    <w:pPr>
      <w:pStyle w:val="Cabealho"/>
      <w:jc w:val="right"/>
      <w:rPr>
        <w:color w:val="5B9BD5" w:themeColor="accent1"/>
      </w:rPr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66633A" wp14:editId="2EF98788">
              <wp:simplePos x="0" y="0"/>
              <wp:positionH relativeFrom="margin">
                <wp:align>center</wp:align>
              </wp:positionH>
              <wp:positionV relativeFrom="page">
                <wp:align>top</wp:align>
              </wp:positionV>
              <wp:extent cx="5943600" cy="777240"/>
              <wp:effectExtent l="57150" t="38100" r="67310" b="111760"/>
              <wp:wrapNone/>
              <wp:docPr id="5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7724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44450" dist="27940" dir="5400000" algn="ctr">
                          <a:srgbClr val="000000">
                            <a:alpha val="32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balanced" dir="t">
                          <a:rot lat="0" lon="0" rev="8700000"/>
                        </a:lightRig>
                      </a:scene3d>
                      <a:sp3d>
                        <a:bevelT w="190500" h="381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0F7" w:rsidRPr="005C3AC7" w:rsidRDefault="001A70F7" w:rsidP="001A70F7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5C3AC7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Especificação dos Casos de Uso</w:t>
                          </w:r>
                        </w:p>
                      </w:txbxContent>
                    </wps:txbx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topMargin">
                <wp14:pctHeight>85000</wp14:pctHeight>
              </wp14:sizeRelV>
            </wp:anchor>
          </w:drawing>
        </mc:Choice>
        <mc:Fallback>
          <w:pict>
            <v:rect id="Retângulo 4" o:spid="_x0000_s1026" style="position:absolute;left:0;text-align:left;margin-left:0;margin-top:0;width:468pt;height:61.2pt;z-index:251659264;visibility:visible;mso-wrap-style:square;mso-width-percent:1000;mso-height-percent:850;mso-wrap-distance-left:9pt;mso-wrap-distance-top:0;mso-wrap-distance-right:9pt;mso-wrap-distance-bottom:0;mso-position-horizontal:center;mso-position-horizontal-relative:margin;mso-position-vertical:top;mso-position-vertical-relative:page;mso-width-percent:1000;mso-height-percent:85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" fillcolor="#5b9bd5 [3204]" stroked="f" strokeweight="1pt">
              <v:shadow on="t" color="black" opacity="20971f" offset="0,2.2pt"/>
              <v:textbox>
                <w:txbxContent>
                  <w:p w:rsidR="001A70F7" w:rsidRPr="005C3AC7" w:rsidRDefault="001A70F7" w:rsidP="001A70F7">
                    <w:pPr>
                      <w:jc w:val="center"/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</w:pPr>
                    <w:r w:rsidRPr="005C3AC7">
                      <w:rPr>
                        <w:b/>
                        <w:color w:val="FFFFFF" w:themeColor="background1"/>
                        <w:sz w:val="32"/>
                        <w:szCs w:val="32"/>
                        <w14:textOutline w14:w="9525" w14:cap="flat" w14:cmpd="sng" w14:algn="ctr">
                          <w14:solidFill>
                            <w14:schemeClr w14:val="bg1"/>
                          </w14:solidFill>
                          <w14:prstDash w14:val="solid"/>
                          <w14:round/>
                        </w14:textOutline>
                      </w:rPr>
                      <w:t>Especificação dos Casos de Uso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  <w:p w:rsidR="007E6195" w:rsidRDefault="007E61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94168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533BB"/>
    <w:multiLevelType w:val="hybridMultilevel"/>
    <w:tmpl w:val="CAEEAE06"/>
    <w:lvl w:ilvl="0" w:tplc="C0E48EF0">
      <w:start w:val="1"/>
      <w:numFmt w:val="decimal"/>
      <w:lvlText w:val="%1."/>
      <w:lvlJc w:val="left"/>
      <w:pPr>
        <w:ind w:left="576" w:hanging="360"/>
      </w:pPr>
      <w:rPr>
        <w:rFonts w:asciiTheme="minorHAnsi" w:eastAsia="Times New Roman" w:hAnsiTheme="minorHAnsi" w:cs="Times New Roman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>
    <w:nsid w:val="1D5F6BBB"/>
    <w:multiLevelType w:val="hybridMultilevel"/>
    <w:tmpl w:val="F8FA4F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49A1"/>
    <w:multiLevelType w:val="hybridMultilevel"/>
    <w:tmpl w:val="7602A0C6"/>
    <w:lvl w:ilvl="0" w:tplc="8284957E">
      <w:start w:val="1"/>
      <w:numFmt w:val="decimal"/>
      <w:lvlText w:val="%1."/>
      <w:lvlJc w:val="left"/>
      <w:pPr>
        <w:ind w:left="5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>
    <w:nsid w:val="257366AC"/>
    <w:multiLevelType w:val="hybridMultilevel"/>
    <w:tmpl w:val="46D49F92"/>
    <w:lvl w:ilvl="0" w:tplc="C0A64CA8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5">
    <w:nsid w:val="26292551"/>
    <w:multiLevelType w:val="hybridMultilevel"/>
    <w:tmpl w:val="C1B6EBA0"/>
    <w:lvl w:ilvl="0" w:tplc="5E845DC4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>
    <w:nsid w:val="4223086B"/>
    <w:multiLevelType w:val="hybridMultilevel"/>
    <w:tmpl w:val="6C6E3ABA"/>
    <w:lvl w:ilvl="0" w:tplc="1956560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43392511"/>
    <w:multiLevelType w:val="hybridMultilevel"/>
    <w:tmpl w:val="65C6EB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16CBB"/>
    <w:multiLevelType w:val="hybridMultilevel"/>
    <w:tmpl w:val="F97E1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C45AF7"/>
    <w:multiLevelType w:val="hybridMultilevel"/>
    <w:tmpl w:val="916AF324"/>
    <w:lvl w:ilvl="0" w:tplc="BE6A585E">
      <w:start w:val="1"/>
      <w:numFmt w:val="decimal"/>
      <w:lvlText w:val="%1."/>
      <w:lvlJc w:val="left"/>
      <w:pPr>
        <w:ind w:left="576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296" w:hanging="360"/>
      </w:pPr>
    </w:lvl>
    <w:lvl w:ilvl="2" w:tplc="0416001B" w:tentative="1">
      <w:start w:val="1"/>
      <w:numFmt w:val="lowerRoman"/>
      <w:lvlText w:val="%3."/>
      <w:lvlJc w:val="right"/>
      <w:pPr>
        <w:ind w:left="2016" w:hanging="180"/>
      </w:pPr>
    </w:lvl>
    <w:lvl w:ilvl="3" w:tplc="0416000F" w:tentative="1">
      <w:start w:val="1"/>
      <w:numFmt w:val="decimal"/>
      <w:lvlText w:val="%4."/>
      <w:lvlJc w:val="left"/>
      <w:pPr>
        <w:ind w:left="2736" w:hanging="360"/>
      </w:pPr>
    </w:lvl>
    <w:lvl w:ilvl="4" w:tplc="04160019" w:tentative="1">
      <w:start w:val="1"/>
      <w:numFmt w:val="lowerLetter"/>
      <w:lvlText w:val="%5."/>
      <w:lvlJc w:val="left"/>
      <w:pPr>
        <w:ind w:left="3456" w:hanging="360"/>
      </w:pPr>
    </w:lvl>
    <w:lvl w:ilvl="5" w:tplc="0416001B" w:tentative="1">
      <w:start w:val="1"/>
      <w:numFmt w:val="lowerRoman"/>
      <w:lvlText w:val="%6."/>
      <w:lvlJc w:val="right"/>
      <w:pPr>
        <w:ind w:left="4176" w:hanging="180"/>
      </w:pPr>
    </w:lvl>
    <w:lvl w:ilvl="6" w:tplc="0416000F" w:tentative="1">
      <w:start w:val="1"/>
      <w:numFmt w:val="decimal"/>
      <w:lvlText w:val="%7."/>
      <w:lvlJc w:val="left"/>
      <w:pPr>
        <w:ind w:left="4896" w:hanging="360"/>
      </w:pPr>
    </w:lvl>
    <w:lvl w:ilvl="7" w:tplc="04160019" w:tentative="1">
      <w:start w:val="1"/>
      <w:numFmt w:val="lowerLetter"/>
      <w:lvlText w:val="%8."/>
      <w:lvlJc w:val="left"/>
      <w:pPr>
        <w:ind w:left="5616" w:hanging="360"/>
      </w:pPr>
    </w:lvl>
    <w:lvl w:ilvl="8" w:tplc="0416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0">
    <w:nsid w:val="59281754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194347"/>
    <w:multiLevelType w:val="hybridMultilevel"/>
    <w:tmpl w:val="DA847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A202DF"/>
    <w:multiLevelType w:val="hybridMultilevel"/>
    <w:tmpl w:val="3B6870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76D"/>
    <w:rsid w:val="000226C2"/>
    <w:rsid w:val="00033AB6"/>
    <w:rsid w:val="00053966"/>
    <w:rsid w:val="00065463"/>
    <w:rsid w:val="000926B2"/>
    <w:rsid w:val="000B6156"/>
    <w:rsid w:val="00166F29"/>
    <w:rsid w:val="001A70F7"/>
    <w:rsid w:val="001D6B8B"/>
    <w:rsid w:val="002039CF"/>
    <w:rsid w:val="00217893"/>
    <w:rsid w:val="00220556"/>
    <w:rsid w:val="002612B2"/>
    <w:rsid w:val="00265E18"/>
    <w:rsid w:val="002768DF"/>
    <w:rsid w:val="00284CAD"/>
    <w:rsid w:val="002A664C"/>
    <w:rsid w:val="002B5321"/>
    <w:rsid w:val="002E2691"/>
    <w:rsid w:val="002F355B"/>
    <w:rsid w:val="0033410F"/>
    <w:rsid w:val="00347098"/>
    <w:rsid w:val="003743A2"/>
    <w:rsid w:val="00384EF6"/>
    <w:rsid w:val="00396EED"/>
    <w:rsid w:val="003C73F2"/>
    <w:rsid w:val="003D3C1B"/>
    <w:rsid w:val="004443BA"/>
    <w:rsid w:val="004A5DF4"/>
    <w:rsid w:val="004E20F3"/>
    <w:rsid w:val="00540269"/>
    <w:rsid w:val="005679F2"/>
    <w:rsid w:val="00571460"/>
    <w:rsid w:val="005A5DC9"/>
    <w:rsid w:val="005C3AC7"/>
    <w:rsid w:val="005D175A"/>
    <w:rsid w:val="005D435A"/>
    <w:rsid w:val="005E16C3"/>
    <w:rsid w:val="0062362B"/>
    <w:rsid w:val="0067115E"/>
    <w:rsid w:val="00694F9F"/>
    <w:rsid w:val="006A62CE"/>
    <w:rsid w:val="006F1F8C"/>
    <w:rsid w:val="00701E26"/>
    <w:rsid w:val="00732AE6"/>
    <w:rsid w:val="00733F34"/>
    <w:rsid w:val="007554D2"/>
    <w:rsid w:val="00773D89"/>
    <w:rsid w:val="007E1DC7"/>
    <w:rsid w:val="007E6195"/>
    <w:rsid w:val="007F607A"/>
    <w:rsid w:val="00803FA3"/>
    <w:rsid w:val="00817B36"/>
    <w:rsid w:val="008473BB"/>
    <w:rsid w:val="008561D5"/>
    <w:rsid w:val="00892C36"/>
    <w:rsid w:val="00896AB0"/>
    <w:rsid w:val="008B3D45"/>
    <w:rsid w:val="008C0CB1"/>
    <w:rsid w:val="008C7B8A"/>
    <w:rsid w:val="00967805"/>
    <w:rsid w:val="009679AF"/>
    <w:rsid w:val="009A4F85"/>
    <w:rsid w:val="00A31FE5"/>
    <w:rsid w:val="00A42B46"/>
    <w:rsid w:val="00A43F28"/>
    <w:rsid w:val="00A7778A"/>
    <w:rsid w:val="00A87574"/>
    <w:rsid w:val="00A91EC8"/>
    <w:rsid w:val="00A94995"/>
    <w:rsid w:val="00B00958"/>
    <w:rsid w:val="00B1404C"/>
    <w:rsid w:val="00B15E43"/>
    <w:rsid w:val="00B63593"/>
    <w:rsid w:val="00B7376D"/>
    <w:rsid w:val="00BA067C"/>
    <w:rsid w:val="00BA174A"/>
    <w:rsid w:val="00BB221C"/>
    <w:rsid w:val="00BB3AB6"/>
    <w:rsid w:val="00BB3CC9"/>
    <w:rsid w:val="00BD0C12"/>
    <w:rsid w:val="00BE0D49"/>
    <w:rsid w:val="00BF5638"/>
    <w:rsid w:val="00BF7680"/>
    <w:rsid w:val="00C64309"/>
    <w:rsid w:val="00C710D8"/>
    <w:rsid w:val="00C75CBD"/>
    <w:rsid w:val="00CF59F3"/>
    <w:rsid w:val="00D061B6"/>
    <w:rsid w:val="00D2449F"/>
    <w:rsid w:val="00D266BC"/>
    <w:rsid w:val="00D32708"/>
    <w:rsid w:val="00D75455"/>
    <w:rsid w:val="00DD6044"/>
    <w:rsid w:val="00E23F35"/>
    <w:rsid w:val="00E571B3"/>
    <w:rsid w:val="00E80FD1"/>
    <w:rsid w:val="00EB4E21"/>
    <w:rsid w:val="00EE417E"/>
    <w:rsid w:val="00EF6C51"/>
    <w:rsid w:val="00F05A44"/>
    <w:rsid w:val="00F23585"/>
    <w:rsid w:val="00F72F68"/>
    <w:rsid w:val="00F977D2"/>
    <w:rsid w:val="00FA020B"/>
    <w:rsid w:val="00FB0917"/>
    <w:rsid w:val="00FB4937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B3D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664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rsid w:val="007E619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E6195"/>
    <w:rPr>
      <w:sz w:val="24"/>
      <w:szCs w:val="24"/>
    </w:rPr>
  </w:style>
  <w:style w:type="paragraph" w:styleId="Rodap">
    <w:name w:val="footer"/>
    <w:basedOn w:val="Normal"/>
    <w:link w:val="RodapChar"/>
    <w:rsid w:val="007E619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7E6195"/>
    <w:rPr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1A70F7"/>
    <w:rPr>
      <w:color w:val="808080"/>
    </w:rPr>
  </w:style>
  <w:style w:type="paragraph" w:styleId="Textodebalo">
    <w:name w:val="Balloon Text"/>
    <w:basedOn w:val="Normal"/>
    <w:link w:val="TextodebaloChar"/>
    <w:rsid w:val="001A7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A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A3468-E1CB-4C3D-8B85-B03035FA5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Ândrei</dc:creator>
  <cp:keywords/>
  <dc:description/>
  <cp:lastModifiedBy>Ândrei</cp:lastModifiedBy>
  <cp:revision>90</cp:revision>
  <dcterms:created xsi:type="dcterms:W3CDTF">2013-08-30T19:51:00Z</dcterms:created>
  <dcterms:modified xsi:type="dcterms:W3CDTF">2013-09-07T00:43:00Z</dcterms:modified>
</cp:coreProperties>
</file>