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The organization didn’t adhere to the Policy of Least Privilege leading to an information leak.</w:t>
            </w:r>
          </w:p>
          <w:p w:rsidR="00000000" w:rsidDel="00000000" w:rsidP="00000000" w:rsidRDefault="00000000" w:rsidRPr="00000000" w14:paraId="0000000E">
            <w:pPr>
              <w:widowControl w:val="0"/>
              <w:rPr>
                <w:i w:val="1"/>
              </w:rPr>
            </w:pPr>
            <w:r w:rsidDel="00000000" w:rsidR="00000000" w:rsidRPr="00000000">
              <w:rPr>
                <w:i w:val="1"/>
                <w:rtl w:val="0"/>
              </w:rPr>
              <w:t xml:space="preserve">The first factor that contributed to the information leak was the manager did not revoke access to the folder intended for internal-only. The second is that the member of the sales team also has access to the same folders then shares the folder to the business partner.</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i w:val="1"/>
              </w:rPr>
            </w:pPr>
            <w:r w:rsidDel="00000000" w:rsidR="00000000" w:rsidRPr="00000000">
              <w:rPr>
                <w:i w:val="1"/>
                <w:rtl w:val="0"/>
              </w:rPr>
              <w:t xml:space="preserve">NIST SP 800-53: AC-6 is a control guideline from the National Institute of Standards and Technology that focuses on the implementation of access control, ensuring that only authorized users and devices can access the network. </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numPr>
                <w:ilvl w:val="0"/>
                <w:numId w:val="1"/>
              </w:numPr>
              <w:spacing w:line="360" w:lineRule="auto"/>
              <w:ind w:left="720" w:hanging="360"/>
              <w:rPr>
                <w:i w:val="1"/>
                <w:u w:val="none"/>
              </w:rPr>
            </w:pPr>
            <w:r w:rsidDel="00000000" w:rsidR="00000000" w:rsidRPr="00000000">
              <w:rPr>
                <w:i w:val="1"/>
                <w:rtl w:val="0"/>
              </w:rPr>
              <w:t xml:space="preserve">Restrict access to sensitive resources based on user role.</w:t>
            </w:r>
          </w:p>
          <w:p w:rsidR="00000000" w:rsidDel="00000000" w:rsidP="00000000" w:rsidRDefault="00000000" w:rsidRPr="00000000" w14:paraId="00000017">
            <w:pPr>
              <w:numPr>
                <w:ilvl w:val="0"/>
                <w:numId w:val="1"/>
              </w:numPr>
              <w:spacing w:line="360" w:lineRule="auto"/>
              <w:ind w:left="720" w:hanging="360"/>
              <w:rPr>
                <w:i w:val="1"/>
                <w:u w:val="none"/>
              </w:rPr>
            </w:pPr>
            <w:r w:rsidDel="00000000" w:rsidR="00000000" w:rsidRPr="00000000">
              <w:rPr>
                <w:i w:val="1"/>
                <w:rtl w:val="0"/>
              </w:rPr>
              <w:t xml:space="preserve">Regularly audit user privileges.</w:t>
            </w: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rPr>
                <w:i w:val="1"/>
              </w:rPr>
            </w:pPr>
            <w:r w:rsidDel="00000000" w:rsidR="00000000" w:rsidRPr="00000000">
              <w:rPr>
                <w:i w:val="1"/>
                <w:rtl w:val="0"/>
              </w:rPr>
              <w:t xml:space="preserve">This control helps organizations protect their systems and data from unauthorized access, reducing the risk of security breaches and data compromise.</w:t>
            </w:r>
          </w:p>
        </w:tc>
      </w:tr>
    </w:tbl>
    <w:p w:rsidR="00000000" w:rsidDel="00000000" w:rsidP="00000000" w:rsidRDefault="00000000" w:rsidRPr="00000000" w14:paraId="0000001E">
      <w:pPr>
        <w:ind w:left="-360" w:right="-360" w:firstLine="0"/>
        <w:rPr/>
      </w:pPr>
      <w:r w:rsidDel="00000000" w:rsidR="00000000" w:rsidRPr="00000000">
        <w:rPr>
          <w:rtl w:val="0"/>
        </w:rPr>
      </w:r>
    </w:p>
    <w:p w:rsidR="00000000" w:rsidDel="00000000" w:rsidP="00000000" w:rsidRDefault="00000000" w:rsidRPr="00000000" w14:paraId="0000001F">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1">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2">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D">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1">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2">
      <w:pPr>
        <w:numPr>
          <w:ilvl w:val="0"/>
          <w:numId w:val="2"/>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3">
      <w:pPr>
        <w:numPr>
          <w:ilvl w:val="0"/>
          <w:numId w:val="2"/>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4">
      <w:pPr>
        <w:numPr>
          <w:ilvl w:val="0"/>
          <w:numId w:val="2"/>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A">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ind w:right="15"/>
              <w:rPr/>
            </w:pPr>
            <w:r w:rsidDel="00000000" w:rsidR="00000000" w:rsidRPr="00000000">
              <w:rPr>
                <w:rtl w:val="0"/>
              </w:rPr>
              <w:t xml:space="preserve">Discussion:</w:t>
            </w:r>
          </w:p>
          <w:p w:rsidR="00000000" w:rsidDel="00000000" w:rsidP="00000000" w:rsidRDefault="00000000" w:rsidRPr="00000000" w14:paraId="0000003D">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ind w:left="0" w:right="15" w:firstLine="0"/>
              <w:rPr/>
            </w:pPr>
            <w:r w:rsidDel="00000000" w:rsidR="00000000" w:rsidRPr="00000000">
              <w:rPr>
                <w:rtl w:val="0"/>
              </w:rPr>
              <w:t xml:space="preserve">Control enhancements:</w:t>
            </w:r>
          </w:p>
          <w:p w:rsidR="00000000" w:rsidDel="00000000" w:rsidP="00000000" w:rsidRDefault="00000000" w:rsidRPr="00000000" w14:paraId="00000040">
            <w:pPr>
              <w:numPr>
                <w:ilvl w:val="0"/>
                <w:numId w:val="3"/>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1">
            <w:pPr>
              <w:numPr>
                <w:ilvl w:val="0"/>
                <w:numId w:val="3"/>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2">
            <w:pPr>
              <w:numPr>
                <w:ilvl w:val="0"/>
                <w:numId w:val="3"/>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3">
            <w:pPr>
              <w:numPr>
                <w:ilvl w:val="0"/>
                <w:numId w:val="3"/>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4">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6">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