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ПРИМЕРЫ ДОКУМЕНТОВ И БЛАНКОВ, КОТОРЫЕ ОТНОСЯТСЯ К ПОЛУЧЕНИЮ ПРОДУКТА ПОСТА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5070"/>
        <w:gridCol w:w="4290"/>
        <w:tblGridChange w:id="0">
          <w:tblGrid>
            <w:gridCol w:w="375"/>
            <w:gridCol w:w="5070"/>
            <w:gridCol w:w="429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Инструкция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ВЫПЛАТА ОФИЦИАЛЬНОЙ ЗП СОТРУДНИКАМ ПРОИЗВОДСТВА БРАИЛА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https://docs.google.com/document/d/1Q_YN3kw0_OrHa2n_HZz_UCxW1LBJxWzF0GGGKCrH2Eg/edit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ПРИХОД ТМЦ В БАЗЕ ЕВРОПА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https://docs.google.com/document/d/1NM4d47rE3212a8d2LGXIBewoJT78LNNYsraCT9KGwj8/edit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ПРОВЕДЕНИЕ ПРОИЗВОДСТВ В БАЗЕ ЕВРОПА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center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https://docs.google.com/document/d/1ZKroKxvqTgzUyrQRT7dkRhPQzdKj2fVxeiZ9twW7hoA/edit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after="240" w:before="240" w:line="276" w:lineRule="auto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ИНСТРУКЦИЯ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after="240" w:before="240" w:line="276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По проведению производств в 1С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jc w:val="center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https://docs.google.com/document/d/13OLm50ONsjL-OfCqqv7oYaFEqrmj9c0lPZ2LaLBwqT4/edit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center"/>
              <w:rPr>
                <w:sz w:val="8"/>
                <w:szCs w:val="8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ИНСТРУКЦИИ ПО ВЫПОЛНЕНИЮ ДЕЙСТВИЙ НА ПОСТУ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https://docs.google.com/document/d/1ajOy2wBl_HkaSIWpQOZn8vzpW6p5gsqBPdTUAi69UPQ/edit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3OLm50ONsjL-OfCqqv7oYaFEqrmj9c0lPZ2LaLBwqT4/edit" TargetMode="External"/><Relationship Id="rId9" Type="http://schemas.openxmlformats.org/officeDocument/2006/relationships/hyperlink" Target="https://docs.google.com/document/d/1ZKroKxvqTgzUyrQRT7dkRhPQzdKj2fVxeiZ9twW7hoA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Q_YN3kw0_OrHa2n_HZz_UCxW1LBJxWzF0GGGKCrH2Eg/edit" TargetMode="External"/><Relationship Id="rId8" Type="http://schemas.openxmlformats.org/officeDocument/2006/relationships/hyperlink" Target="https://docs.google.com/document/d/1NM4d47rE3212a8d2LGXIBewoJT78LNNYsraCT9KGwj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