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24475" cy="990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«Финансы»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письмо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ПРАВИЛА УЧЕТА ОСНОВНЫХ СРЕДСТВ НА ПРОИЗВОДСТВЕ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pageBreakBefore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От 19.12.2019</w:t>
      </w:r>
    </w:p>
    <w:p w:rsidR="00000000" w:rsidDel="00000000" w:rsidP="00000000" w:rsidRDefault="00000000" w:rsidRPr="00000000" w14:paraId="00000007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right="170"/>
        <w:jc w:val="both"/>
        <w:rPr>
          <w:rFonts w:ascii="Cambria" w:cs="Cambria" w:eastAsia="Cambria" w:hAnsi="Cambria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В должностную папку сотрудников ПК беги: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right="17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НО9, РО3, менеджер секции документации, НО11,  СБ УК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right="17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17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Компания  в своей деятельности использует большое количество основных средств, таких как здания, сооружения, машины и механизмы, оборудование и автотехника, инструменты и инвентарь.  Так  же, в процессе развития компании постоянно покупают или обновляют основные фонды. Иногда приходится что то продать, а потом что-то купить. На данный момент существует ситуация, что не все основные средства, которые покупаются, продаются или приходят в негодность(изнашиваются), учитываются в 1С управленческий учет(ставятся на приход или списываются). Что приводит к отсутствию учета основных средств компании, возможно воровству или халатному отношению сотрудников. В связи с этим есть необходимость в создании правил учета, оприходования, списания, инвентаризации основных средств на производстве.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Cambria" w:cs="Cambria" w:eastAsia="Cambria" w:hAnsi="Cambria"/>
          <w:color w:val="000000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0"/>
        </w:rPr>
        <w:t xml:space="preserve">1. Основные средства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0"/>
        </w:rPr>
        <w:t xml:space="preserve">- материальные активы, которые предприятие удерживает с целью использования их в процессе производства или поставки товаров, предоставления услуг, сдачи в аренду другим лицам или для осуществления административных и социально-культурных функций, ожидаемый срок полезного использования (эксплуатации) которых больше одного года (или операционного цикла, если он длиннее года).</w:t>
      </w:r>
    </w:p>
    <w:p w:rsidR="00000000" w:rsidDel="00000000" w:rsidP="00000000" w:rsidRDefault="00000000" w:rsidRPr="00000000" w14:paraId="0000000D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01.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Земельные участки.</w:t>
      </w:r>
    </w:p>
    <w:p w:rsidR="00000000" w:rsidDel="00000000" w:rsidP="00000000" w:rsidRDefault="00000000" w:rsidRPr="00000000" w14:paraId="0000000E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02.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Капитальные расходы нa улучшения земель, не связанные сo строительством.</w:t>
      </w:r>
    </w:p>
    <w:p w:rsidR="00000000" w:rsidDel="00000000" w:rsidP="00000000" w:rsidRDefault="00000000" w:rsidRPr="00000000" w14:paraId="0000000F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03.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Здания, сооружения, передаточные устройства.</w:t>
      </w:r>
    </w:p>
    <w:p w:rsidR="00000000" w:rsidDel="00000000" w:rsidP="00000000" w:rsidRDefault="00000000" w:rsidRPr="00000000" w14:paraId="00000010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04.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Машины и оборудование </w:t>
      </w:r>
    </w:p>
    <w:p w:rsidR="00000000" w:rsidDel="00000000" w:rsidP="00000000" w:rsidRDefault="00000000" w:rsidRPr="00000000" w14:paraId="00000011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05.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Транспортные средства</w:t>
      </w:r>
    </w:p>
    <w:p w:rsidR="00000000" w:rsidDel="00000000" w:rsidP="00000000" w:rsidRDefault="00000000" w:rsidRPr="00000000" w14:paraId="00000012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06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. Инструменты, приборы, инвентарь, мебель.</w:t>
      </w:r>
    </w:p>
    <w:p w:rsidR="00000000" w:rsidDel="00000000" w:rsidP="00000000" w:rsidRDefault="00000000" w:rsidRPr="00000000" w14:paraId="00000013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mbria" w:cs="Cambria" w:eastAsia="Cambria" w:hAnsi="Cambria"/>
          <w:color w:val="000000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Все действия с основными средствами  компании, будь то покупка, продажа или выбытие (списание) должны быть отражены в 1С управленческий учет предоставляющей компании.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360" w:firstLine="0"/>
        <w:jc w:val="both"/>
        <w:rPr>
          <w:rFonts w:ascii="Cambria" w:cs="Cambria" w:eastAsia="Cambria" w:hAnsi="Cambria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jc w:val="both"/>
        <w:rPr>
          <w:rFonts w:ascii="Cambria" w:cs="Cambria" w:eastAsia="Cambria" w:hAnsi="Cambria"/>
          <w:color w:val="000000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0"/>
        </w:rPr>
        <w:t xml:space="preserve">3. Оприходование вновь приобретенных основных средств в 1С управленческий учет, приобретенных за наличный и безналичный расчет осуществляет менеджер секции документации на производстве на основании первичной документации (приходных накладных, чек и тд.).</w:t>
      </w:r>
    </w:p>
    <w:p w:rsidR="00000000" w:rsidDel="00000000" w:rsidP="00000000" w:rsidRDefault="00000000" w:rsidRPr="00000000" w14:paraId="0000001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5" w:line="240" w:lineRule="auto"/>
        <w:jc w:val="both"/>
        <w:rPr>
          <w:rFonts w:ascii="Cambria" w:cs="Cambria" w:eastAsia="Cambria" w:hAnsi="Cambria"/>
          <w:color w:val="000000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0"/>
        </w:rPr>
        <w:t xml:space="preserve">4. Материально-ответственным лицом, отвечающим за наличие и сохранность основных средств на производстве является начальник производства.</w:t>
      </w:r>
    </w:p>
    <w:p w:rsidR="00000000" w:rsidDel="00000000" w:rsidP="00000000" w:rsidRDefault="00000000" w:rsidRPr="00000000" w14:paraId="0000001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55" w:before="12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5. Ежемесячно, в конце месяца, на производстве проходит инвентаризация основных средств. Для этого создается инвентаризационная комиссия, обязательными  членами которой являются СБ и начальник производства.  На основании проведенной инвентаризации, составляется акт, в котором указывается имеющиеся основные средства, а также выявленные излишки или недостатки основных средств. Инвентаризационный акт составляет начальник производства и передает его НО9. На  основании акта НО9 проводит оприходование и списание основных средств в 1С управленческий учет.</w:t>
      </w:r>
    </w:p>
    <w:p w:rsidR="00000000" w:rsidDel="00000000" w:rsidP="00000000" w:rsidRDefault="00000000" w:rsidRPr="00000000" w14:paraId="00000019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55" w:before="12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55" w:before="120" w:line="240" w:lineRule="auto"/>
        <w:jc w:val="both"/>
        <w:rPr>
          <w:rFonts w:ascii="Cambria" w:cs="Cambria" w:eastAsia="Cambria" w:hAnsi="Cambria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Используя данные правила, все основные средства будут учтены, сохранены и будут находиться в безопасности.</w:t>
      </w:r>
    </w:p>
    <w:p w:rsidR="00000000" w:rsidDel="00000000" w:rsidP="00000000" w:rsidRDefault="00000000" w:rsidRPr="00000000" w14:paraId="0000001B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55" w:before="12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right"/>
        <w:rPr>
          <w:rFonts w:ascii="Cambria" w:cs="Cambria" w:eastAsia="Cambria" w:hAnsi="Cambria"/>
        </w:rPr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1D">
      <w:pPr>
        <w:pageBreakBefore w:val="0"/>
        <w:ind w:right="170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55" w:before="12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