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ПОДГОТОВКА К РЕКОМЕНДАТЕЛЬНОМУ СОВЕТУ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23.09.22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0"/>
        </w:tabs>
        <w:spacing w:after="200"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состав Рекомендательного совета Биг-Бегов на постоянной основе входят руководители отделений. Председателем является РО4. Для успешного и быстрого проведения Рекомендательного совета необходимо тщательно к нему подготовиться.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началом проведения необходимо подготовить: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Расчет статистики и графики статистик своего поста. Инструкция по расчету ГСД находится в п.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rtl w:val="0"/>
          </w:rPr>
          <w:t xml:space="preserve">8f. Статистики поста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После расчета статистики необходимо заполнить данные на Рlatrum.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Данные заполняются в тыс.грн.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24400" cy="456247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Собственный боевой план прошлой недели с отметками уже выполненных задач.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Собственный боевой план на следующую неделю с запланированными задачами и заполненными стастистиками. Боевой план ведется в электронном виде и находится в п.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rtl w:val="0"/>
          </w:rPr>
          <w:t xml:space="preserve">8d. Примеры документов и бланков, которые относятся к получению продукта поста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 Подготовка Заказов на приобретение. Заказы на приобретение создаются в 1С, вкладка Финансовое планирование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35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 отделение отвечает за подготовку заказов по расходам своего отделения. Это заказы на налоги, зарплату, проценты и комиссии банка, оптимизацию, судебные расходы, лизинг, директорские и учредительские, а также текущие заявки отделения.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Заказы по налогам, оптимизации обычно накапливаются на протяжении всего месяца, поэтому создается заказ  с названием Накопление в предмете заказа с большой суммой заказа и утверждается частично на фин планировании. При подготовке к рекомендательному совету необходимо проверить, чтобы остаток к утверждению на данных заказах был не меньше, чем сумма, которую нужно утвердить на рексовете. Если же остаток меньше, нужно создать новый заказ.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9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При создании Заказ на приобретение необходимо полностью описать ситуацию, все данные, необходимые для принятия решения по утверждению заказа, а так же Решение. В случае отсутствия заполненных полей  данный заказ отправляется на доработку.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выплата производится на карту, то в поле Комментарий необходимо указать реквизиты получателя.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Необходимо указывать организацию, с которой будет произведена оплата на вкладке Товары, Услуги. Если это наше юрлицо - то какое именно. Если ФОП - то какой ФОП. Если это нал - то выбираем организацию Войченко 2.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создания всех заявок их необходимо подписать. Каждый руководитель подписывает заявки своего отделения. Но после подписания направляет на подпись НО8, которая проверяет на соответствие цен и условий оплаты. После утверждения НО8 заявка попадает на рассмотрение на финансовое планирование.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0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0"/>
        </w:tabs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0"/>
        </w:tabs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Из всех заявок руководитель каждого отделения составляет Список заявок на выделение средств своего отделения. Он необходим для того, чтобы не пропустить на финаносовос планировании рассмотрение всех поданных заявок.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Необходимо следить за утверждением расходов на хознужды согласно данных НО2. Координируется перед рексоветом для согласования суммы хознужд, необходимых на эту неделю.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Руководитель Финансового отделения также должен предоставить ФП№1 на 5 недель. Для этого он до 11 часов каждого Пн получает от НО8 план на 5 недель и проверяет правильность рассчитанных данных. Данный план необходим для согласования планов других отделений.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Подготовить копии программ, которые относятся к области ответственности РО3, с отметками о выполнении задач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Подготовленные предложения по оргполитике и стратегическим вопросам в приемлемом для одобрения виде.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РО3 следит за тем, чтобы статья расходов была правильно заполнена во всех заявках и соответствовала оргполитике 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2015-01-27 ИП Правила проведения расходов в управленческом учете в компании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0"/>
        </w:tabs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Пользуясь данной инструкцией можно качественно подготовиться к проведению рекомендательного совета.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0"/>
        </w:tabs>
        <w:spacing w:line="240" w:lineRule="auto"/>
        <w:ind w:firstLine="533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hyperlink" Target="https://docs.google.com/document/d/195MJ7RiWrhPTu0PfoLM_SwbL-ojXhVhQ4GUafkLZt8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mUuoFStbvRdLFd8zPFlxP0xMXlaXDrVbOZ02Gvkf-A/edit?usp=sharing" TargetMode="External"/><Relationship Id="rId7" Type="http://schemas.openxmlformats.org/officeDocument/2006/relationships/image" Target="media/image7.jpg"/><Relationship Id="rId8" Type="http://schemas.openxmlformats.org/officeDocument/2006/relationships/hyperlink" Target="https://docs.google.com/document/d/10ACnYvNGl6tO5cgg8GpUYWG_ULpwloIVKM-W-YJMW0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