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ОСНОВНЫЕ ОБЯЗАННОСТИ НА ПОСТУ 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обязанности штатного сотрудника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284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Знать цели и замыслы компании -  для того чтобы каждый сотрудник понимал, чем занимается наша компания, чтобы каждый отдельный сотрудник работал как часть единого большого механизма и чтобы все вместе работали как одно единое целое над одной глобальной целью.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2015-02-03 ИП Цели и замыслы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284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Составлять план на неделю - Планирование рабочих задач на неделю является обязанностью каждого сотрудника компании. Это позволяет самому сотруднику эффективно распоряжаться рабочим временем, добиваясь повышения результатов труда. Планы, в которых точно определены задачи, которые будут выполняться в течении следующей недели, позволяют сотруднику согласовать свои действия с другими сотрудниками, чтобы добиться максимальных результатов. В конце каждой отчетной недели сотрудник обязан самостоятельно разработать план своих действий на следующую неделю. Затем этот план будет одобрен во время координации с руководителем и согласован с общим планом работы подразделения.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начале отчетной недели план одобряется руководителем, но в процессе работы он может дополняться или изменяться. Такие изменения должны быть согласованы с непосредственным руководителем во время ежедневных координаций или просто в рабочем порядке. 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2016-01-20 Регламент по планированию на неделю ООО "Компания ВБА"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84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Составлять план на день - В плане на день сотрудник отображает все задачи, которыми он планирует заниматься в течении дня и по которым он планирует получить результат.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2022-08-01 ИП Правила составления плана на день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84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Предоставлять ежедневный и еженедельный отчет согласно правилам описанным в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2019-06-30 Инструкция Как писать еженедельные и ежедневные 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84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Участвовать в ежедневной координации (координация по продукту) - Согласовать действия сотрудников таким образом, чтобы боевые планы на неделю были реализованы. Своевременно выявить и устранить препятствия в производстве продукта.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2016-01-20 Регламент действий по координации ООО "Компания ВБА"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284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Участвовать в еженедельном собрании персонала - Для того, чтобы действия всех сотрудников компании были скоординированы и каждый сотрудник понимал, каковы приоритеты в деятельности, какие задачи сейчас решает компания, необходимо проводить общие собрания персонала.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84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правила письменной коммуникации - Каждый сотрудник компании обязан применять эти правила. Если даже только один пост будет нарушать эти правила, вся система коммуникаций потеряет эффективность.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2015-06-17 Регламент по Письменной коммуникации ООО Компания ВБА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84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Вести свои статистики (ГСД и подстатистики)- Каждый сотрудник компании, выполняющий работу любой должности, для которой установлены статистики обязан: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Вести количественный учет событий, необходимый для подсчета статистик, согласно установленным требованиям.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Собирать данные, необходимые для подсчета своих статистик.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Вести графики статистик, установленных для его должности. Графики должны содержать точную и актуальную информацию. На графике необходимо отобразить планируемый и фактический уровень производства ( в статистиках, в которых не предусматривается планируемый уровень производства, его писать не нужно). Графики должны быть полностью оформлены в первой половине  отчетной недели.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Устанавливать квоты по каждой статистике и планировать свою работу так, чтобы выполнить квоты. Квоты и планы одобряются непосредственным руководителем.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2015-04-23 Регламент по статистикам ООО "Компания ВБА"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Еженедельно дополнять свою папку должности не менее 2-х часов в неделю.  - В результате выполнения этих правил каждый сотрудник, который обучается или работает со своей должностной папкой, будет получать повышенную заработную плату.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Обучаться еженедельно не менее 2-х часов в неделю. -В результате выполнения этих правил каждый сотрудник, который обучается или работает со своей должностной папкой, будет получать повышенную заработную плату.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Придерживаться правил безопасного поведения в сети - Соблюдение правил по обеспечению безопасности информации будет способствовать ее сохранности и корректному использованию.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2020-06-02 ИП Правила безопасного поведения в сети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Соблюдать правила работы в офисе описанные в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2018-05-16 ИП О соблюдении правил порядка в офисе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Утверждать боевой план точно в срок, указанный в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2022-06-14 ИП Правила утверждения боевых планов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Хранить все рабочии документы ОБЯЗАТЕЛЬНО  в Битриксе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2019-02-19 ИП Порядок хранения документов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по назначению выданные  корпоративные сервисы - мобильные телефоны с корпоративными номерами и адреса электронной почты. Каждый сотрудник должен использовать только эти корпоративные адреса и номера. Это ускоряет движение частиц как внутри компании так и извне.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2018-06-11 ИП Использование корпоративных сервисов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Выполнять правила для сотрудника, который увольняется.(в случае увольнения)Соблюдение правил позволит правильно организовать увольнение сотрудника и исключить задолженность компании перед сотрудников и сотрудника перед компанией.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2017-02-09 ИП Правила для сотрудника, который увольняется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уровни воздействия в отношении сотрудников - Каждый сотрудник может и обязан применять эти уровни воздействия к своим коллегам, независимо от их уровня в иерархии компании. Не применять эти меры, значит игнорировать нарушения и соглашаться на деградацию всей команды.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2015-12-15 ИП Уровни воздействия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Соблюдать правила по группам в Телеграмм - придерживаясь данных правил не будет путаницы в размещении постов и не будет ненужной информации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2022-12-20 ИП Правила по группам в Telegram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обязанности НО10</w:t>
      </w:r>
    </w:p>
    <w:p w:rsidR="00000000" w:rsidDel="00000000" w:rsidP="00000000" w:rsidRDefault="00000000" w:rsidRPr="00000000" w14:paraId="00000022">
      <w:pPr>
        <w:pStyle w:val="Heading1"/>
        <w:tabs>
          <w:tab w:val="left" w:leader="none" w:pos="284"/>
        </w:tabs>
        <w:rPr/>
      </w:pPr>
      <w:bookmarkStart w:colFirst="0" w:colLast="0" w:name="_b77ypp7ljmzr" w:id="0"/>
      <w:bookmarkEnd w:id="0"/>
      <w:r w:rsidDel="00000000" w:rsidR="00000000" w:rsidRPr="00000000">
        <w:rPr>
          <w:rtl w:val="0"/>
        </w:rPr>
        <w:t xml:space="preserve">СЕКЦИЯ планирования закупок производства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leader="none" w:pos="284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Определять потребности материалов  для производства согласно с планом производства, которое подает 2 отделение.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leader="none" w:pos="284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 размещать заказы у поставщиков согласно срокам в плане производства по минимальным ценам и оптимальным срокам.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leader="none" w:pos="284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Анализировать потребление материалов на протяжении года для выведения средней потребности определенных видов.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leader="none" w:pos="284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Планировать заказ у поставщиков более чем на 3 месяца вперед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leader="none" w:pos="284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Своевременно планировать закупку запчастей и оборудования на производство согласно потребностей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leader="none" w:pos="284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tabs>
          <w:tab w:val="left" w:leader="none" w:pos="284"/>
        </w:tabs>
        <w:ind w:left="720" w:firstLine="0"/>
        <w:rPr/>
      </w:pPr>
      <w:bookmarkStart w:colFirst="0" w:colLast="0" w:name="_b12tm2sf01re" w:id="1"/>
      <w:bookmarkEnd w:id="1"/>
      <w:r w:rsidDel="00000000" w:rsidR="00000000" w:rsidRPr="00000000">
        <w:rPr>
          <w:rtl w:val="0"/>
        </w:rPr>
        <w:t xml:space="preserve">СЕКЦИЯ снабжения сырьем</w:t>
      </w:r>
    </w:p>
    <w:p w:rsidR="00000000" w:rsidDel="00000000" w:rsidP="00000000" w:rsidRDefault="00000000" w:rsidRPr="00000000" w14:paraId="0000002A">
      <w:pPr>
        <w:tabs>
          <w:tab w:val="left" w:leader="none" w:pos="28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Осуществлять закупку согласно существующему перечню материалов:</w:t>
      </w:r>
    </w:p>
    <w:p w:rsidR="00000000" w:rsidDel="00000000" w:rsidP="00000000" w:rsidRDefault="00000000" w:rsidRPr="00000000" w14:paraId="0000002B">
      <w:pPr>
        <w:tabs>
          <w:tab w:val="left" w:leader="none" w:pos="28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left" w:leader="none" w:pos="284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Полипропиленовая ткань для пошива биг бэгов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tabs>
          <w:tab w:val="left" w:leader="none" w:pos="284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Вкладыш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tabs>
          <w:tab w:val="left" w:leader="none" w:pos="284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Стропа и тесьма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tabs>
          <w:tab w:val="left" w:leader="none" w:pos="284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Полипропиленовая нить.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tabs>
          <w:tab w:val="left" w:leader="none" w:pos="284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Полипропиленовая ткань для производства фартука, верхнего, нижнего клапана к биг бэгу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tabs>
          <w:tab w:val="left" w:leader="none" w:pos="284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Ламинированная ткань для вкладышей в полувагон, лайнер бэгов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tabs>
          <w:tab w:val="left" w:leader="none" w:pos="284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Широкая тесьма для пошива вкладышей в полувагон</w:t>
      </w:r>
    </w:p>
    <w:p w:rsidR="00000000" w:rsidDel="00000000" w:rsidP="00000000" w:rsidRDefault="00000000" w:rsidRPr="00000000" w14:paraId="00000033">
      <w:pPr>
        <w:tabs>
          <w:tab w:val="left" w:leader="none" w:pos="284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Пакеты Zip-Lock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tabs>
          <w:tab w:val="left" w:leader="none" w:pos="284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Материал Для упаковки продукции: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left" w:leader="none" w:pos="284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флексографа краску и клише: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tabs>
          <w:tab w:val="left" w:leader="none" w:pos="284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Поддоны для упаковки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tabs>
          <w:tab w:val="left" w:leader="none" w:pos="284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Перемотка двигателей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tabs>
          <w:tab w:val="left" w:leader="none" w:pos="284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Молния и бегунок </w:t>
      </w:r>
    </w:p>
    <w:p w:rsidR="00000000" w:rsidDel="00000000" w:rsidP="00000000" w:rsidRDefault="00000000" w:rsidRPr="00000000" w14:paraId="00000039">
      <w:pPr>
        <w:tabs>
          <w:tab w:val="left" w:leader="none" w:pos="284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8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tabs>
          <w:tab w:val="left" w:leader="none" w:pos="284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Эффективно использовать остатки по складу и еженедельно информировать менеджеров по наличию залежавшихся неликвидных остатков, для их реализации под текущие заказы с целью высвободить замороженные оборотные средства и пустить эти средства на закупку необходимых материалов для производства продукции.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tabs>
          <w:tab w:val="left" w:leader="none" w:pos="284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Своевременно планировать поставку сырья и постановок задач логисту</w:t>
      </w:r>
    </w:p>
    <w:p w:rsidR="00000000" w:rsidDel="00000000" w:rsidP="00000000" w:rsidRDefault="00000000" w:rsidRPr="00000000" w14:paraId="0000003D">
      <w:pPr>
        <w:pStyle w:val="Heading1"/>
        <w:tabs>
          <w:tab w:val="left" w:leader="none" w:pos="284"/>
        </w:tabs>
        <w:ind w:left="720" w:firstLine="0"/>
        <w:rPr/>
      </w:pPr>
      <w:bookmarkStart w:colFirst="0" w:colLast="0" w:name="_3ul1ni8ckvz0" w:id="2"/>
      <w:bookmarkEnd w:id="2"/>
      <w:r w:rsidDel="00000000" w:rsidR="00000000" w:rsidRPr="00000000">
        <w:rPr>
          <w:rtl w:val="0"/>
        </w:rPr>
        <w:t xml:space="preserve">СЕКЦИЯ  снабжения импортными товарами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tabs>
          <w:tab w:val="left" w:leader="none" w:pos="284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Проводить переговоры с поставщиками из-за границы с участием местного переводчика для получения лучшей цены на материалы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left" w:leader="none" w:pos="284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Постоянно мониторить цены как у Украинских поставщиков, так и у европейских поставщиков для закупки материалов по самым низким ценам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left" w:leader="none" w:pos="284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Согласовывать заказы ткани у Ромтекстиля 1-2 машины в месяц и у Канпласта 2 контейнера в месяц с РО2 и РО4</w:t>
      </w:r>
    </w:p>
    <w:p w:rsidR="00000000" w:rsidDel="00000000" w:rsidP="00000000" w:rsidRDefault="00000000" w:rsidRPr="00000000" w14:paraId="00000041">
      <w:pPr>
        <w:pStyle w:val="Heading1"/>
        <w:tabs>
          <w:tab w:val="left" w:leader="none" w:pos="284"/>
        </w:tabs>
        <w:rPr/>
      </w:pPr>
      <w:bookmarkStart w:colFirst="0" w:colLast="0" w:name="_7utu1akmz3zp" w:id="3"/>
      <w:bookmarkEnd w:id="3"/>
      <w:r w:rsidDel="00000000" w:rsidR="00000000" w:rsidRPr="00000000">
        <w:rPr>
          <w:rtl w:val="0"/>
        </w:rPr>
        <w:t xml:space="preserve">СЕКЦИЯ Обеспечения оборудованием.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tabs>
          <w:tab w:val="left" w:leader="none" w:pos="284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Контролировать остатки ТМЦ на складе и своевременно пополнять запасы, особенно расходных материалов</w:t>
      </w:r>
    </w:p>
    <w:p w:rsidR="00000000" w:rsidDel="00000000" w:rsidP="00000000" w:rsidRDefault="00000000" w:rsidRPr="00000000" w14:paraId="00000043">
      <w:pPr>
        <w:tabs>
          <w:tab w:val="left" w:leader="none" w:pos="28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tabs>
          <w:tab w:val="left" w:leader="none" w:pos="284"/>
        </w:tabs>
        <w:rPr/>
      </w:pPr>
      <w:bookmarkStart w:colFirst="0" w:colLast="0" w:name="_oqz4ad1vwejr" w:id="4"/>
      <w:bookmarkEnd w:id="4"/>
      <w:r w:rsidDel="00000000" w:rsidR="00000000" w:rsidRPr="00000000">
        <w:rPr>
          <w:rtl w:val="0"/>
        </w:rPr>
        <w:t xml:space="preserve"> Секция энергосбережения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tabs>
          <w:tab w:val="left" w:leader="none" w:pos="284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Ежемесячно обязан Контролировать получение счетов и оплату,  по коммунальным службам, для обеспечения бесперебойной работой производства.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tabs>
          <w:tab w:val="left" w:leader="none" w:pos="284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Своевременно создавать заказы на приобретение в 1С, размещение их в директиве и передачу их РО3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tabs>
          <w:tab w:val="left" w:leader="none" w:pos="284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запросу РО3 создавать план оплат сроком на неделю-месяц.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tabs>
          <w:tab w:val="left" w:leader="none" w:pos="28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производства всеми необходимыми сертификатами качества, лабораторными исследованиями ТУ и тд.</w:t>
      </w:r>
    </w:p>
    <w:sectPr>
      <w:footerReference r:id="rId22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4</w:t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H_aUrrbzhG9gCvJr1D_D1a9iIWq4mcvUk1go4Fi37uU/edit" TargetMode="External"/><Relationship Id="rId11" Type="http://schemas.openxmlformats.org/officeDocument/2006/relationships/hyperlink" Target="https://docs.google.com/document/d/1UVtjMUtQUUTDqd5nppJErxFxlwSex23ZgOj88SMAHGM/edit#heading=h.gjdgxs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docs.google.com/document/d/1cpT1MMbOqDqPm9c4Z6fbmOKsjZwuGVLSRH-0ixbGOJk/edit#heading=h.gjdgxs" TargetMode="External"/><Relationship Id="rId21" Type="http://schemas.openxmlformats.org/officeDocument/2006/relationships/hyperlink" Target="https://docs.google.com/document/d/1GgGwowRnyE5eQNbsf_oZNdZwHoXVurkvOH99L1qmggo/edit#heading=h.gjdgxs" TargetMode="External"/><Relationship Id="rId13" Type="http://schemas.openxmlformats.org/officeDocument/2006/relationships/hyperlink" Target="https://docs.google.com/document/d/1SxUcqpp76_vTkxGk6msQyB3AVkHujFU1t5iw2nCLVWI/edit" TargetMode="External"/><Relationship Id="rId12" Type="http://schemas.openxmlformats.org/officeDocument/2006/relationships/hyperlink" Target="https://docs.google.com/document/d/1aoNZHDjMwsXI5I1enkSULh7oBnQA_wD5WbDNiwb8zf0/edit#heading=h.gjdgx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CE1ZmoYfZDC8PSQKXR1NzSSlur4QpvYVdOk9zdQryLk/edit" TargetMode="External"/><Relationship Id="rId15" Type="http://schemas.openxmlformats.org/officeDocument/2006/relationships/hyperlink" Target="https://docs.google.com/document/d/1HMvns3tPe0qoi1GgywTGc3XUIh2_zsaTnRHi2i7Ds0M/edit#heading=h.gjdgxs" TargetMode="External"/><Relationship Id="rId14" Type="http://schemas.openxmlformats.org/officeDocument/2006/relationships/hyperlink" Target="https://docs.google.com/document/d/1BrU5otj4Kac9YOBEIrNATvps7eQDVYFGW7UTN80AbGc/edit#heading=h.3znysh7" TargetMode="External"/><Relationship Id="rId17" Type="http://schemas.openxmlformats.org/officeDocument/2006/relationships/hyperlink" Target="https://docs.google.com/document/d/1sSqHr-1pMZ_GqywmyajqbAkFsPWOde0Gqyd2gQaq7Zo/edit" TargetMode="External"/><Relationship Id="rId16" Type="http://schemas.openxmlformats.org/officeDocument/2006/relationships/hyperlink" Target="https://docs.google.com/document/d/1pgwv9jtbLV0bRxli3CpLUumkxPThub-fwUu71Cu_i5M/edit#heading=h.gjdgxs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-yUsf6g5CJNZy0dHHuwTjRJ-0nJBE_4HAHj6ELCdwS8/edit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docs.google.com/document/d/1FQDl7wDlIcS51-f1asdu9iFgz-YpTAwjhQW9VxQtLrg/edit" TargetMode="External"/><Relationship Id="rId7" Type="http://schemas.openxmlformats.org/officeDocument/2006/relationships/hyperlink" Target="https://docs.google.com/document/d/1LAAsEpbITpZoA4NpKd-qR8B-wYxzkRsQXjYLe8NbsCI/edit?usp=drive_link" TargetMode="External"/><Relationship Id="rId8" Type="http://schemas.openxmlformats.org/officeDocument/2006/relationships/hyperlink" Target="https://docs.google.com/document/d/1A9LW5a2-HYpIgsThrVVQLiDZ7SUroodup84wPG7ZIK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