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ind w:firstLine="720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ПЕРИОД:19 - 25.03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885"/>
        <w:gridCol w:w="840"/>
        <w:gridCol w:w="1455"/>
        <w:tblGridChange w:id="0">
          <w:tblGrid>
            <w:gridCol w:w="345"/>
            <w:gridCol w:w="5910"/>
            <w:gridCol w:w="600"/>
            <w:gridCol w:w="675"/>
            <w:gridCol w:w="885"/>
            <w:gridCol w:w="840"/>
            <w:gridCol w:w="145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1272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1371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108%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3600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4710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5077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108%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972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27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27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8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5.Полученные контакты проработанные и предоставленные КП по грануле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6.Проработать базу компании УРСОЛ К для понимания обьема работі гранули и мп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7.Составить итоговый план продаж на апрель 2024</w:t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2100  тонн прибыль 912 тыс   грн </w:t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3444  млн грн   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–2030 (600-1мм 510 0-3мм 411-3мм 509 2-4мм)</w:t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Мхп 70 1-3 ход вагона 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70 инбел ход вагона 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138 2-4 – вопрос вагонов и производства в таком количестве 2-4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600-1,2мм – 2000тыс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 0-3мм –275тыс маржи 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 1-3мм – 200тыс маржи 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509 2-4мм = 259тыс маржи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Укр мол продолжаем проработку перебивают цену, участвуем в тендер агро овна будем пробовать вернуть . сопоставим с новіми себестоимостями , проработка минреал груп, ожидаю заказ</w:t>
            </w:r>
          </w:p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погружен 1 Пв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5.Цена закупки 3300 у Ендюренса</w:t>
            </w:r>
          </w:p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6.База уже заказа .20.03 ожидаю базу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7.Составлен итоговый план продаж на апрель 2024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1.Сформировать цену на Золу и Микрокальцит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2.Проработка материалов по запросу бетонщиков (микродизион , зола уноса, гипс) для перпродажи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контактов с конференции Бетонщиков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7.Проработка клиентов из списка производителей строительных смесей в Польше / Румынии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8.Составить итоговый план продаж на апрель 2024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9.Проработка базы клиента Урсол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10.Промежуточный обзвон бетонщиков для получения информации о ходе экспериментов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РО4 285 тонн МП: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тонн МЛ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590 тыс грн 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155 тыс грн</w:t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285 тонн                                                        155 тыс</w:t>
            </w:r>
          </w:p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1.Сформирована цена , отправлены коммерческие предложения</w:t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2.Проработана возможность перепродажи материалов по запросу бетонщиков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3.Подготовленный список </w:t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5.Проработаны клиенты с конференции бетонщиков (11 клиентов)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клиентам с Каменца (итого от прошлого года свыше 75 грн )</w:t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Поднята цена клиентам с МЛ (итого от прошлого года свыше 120 грн )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7.Проработан список производителей строительных смесей в Польше/Румынии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8.Составлен итоговый план продаж на апрель 2024</w:t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9.Проработана база клиента Урсол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10.Напомнил о себе бетонщикам получены данные о ходе эксперементов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-перевести часть людей на Промснаб, +подать 20-ОПП (оборудование)</w:t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3.сделать правила выдачи спецодежды для пр-ва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 пока ищем доп человека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5.подготовить ФП на апрель+5 мес</w:t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6.сделать анализ фин отчетности по Урсолу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7.подготовить описание по таблице производителя по Промснабу, контроль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3600тыс грн. На 25.03 просрочка составляет 1870тыс грн, я планирую собрать 3600 тыс грн.( Долг 2390тыс грн + Предоплата 1210тыс грн. для выполнения квоты.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=8734тыс.грн.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 мартовских  клиентов, контроль договоров, контроль закупок сырья по компаниям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3.ИП передано на рассмотрение руководителям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4.вывод сотрудников в Сб и Вс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5.ФП готов, отправлен на утверждение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6.Делаем продукт по мере поступления данных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7.описание готово, подаем по команде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2.кран2, грохот Л1</w:t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двигатель мельницы</w:t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Эл-энергия Камянец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8.М1 МП восстановить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9.Трактор Каменец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дробилка Л1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13.МЛ</w:t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ПРОМСНАБ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 Охрана труда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16.Урсол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17.ГДП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18.Эл-энергия Камянец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19.Вывоз мусора Камянец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2479 тонн:</w:t>
              <w:br w:type="textWrapping"/>
              <w:t xml:space="preserve">- Известняк 2230 тонн</w:t>
            </w:r>
          </w:p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210 тонн </w:t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75 тонн</w:t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2100 тонн:</w:t>
              <w:br w:type="textWrapping"/>
              <w:t xml:space="preserve">- Известняк 2250 тонн</w:t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300 тонн</w:t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2.кран2 исправен в срок, изготовлены доп опорные ролики для грохота Л1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покрашен после ремонта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800т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5.Система мотивации предложена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6.проведены переговоры с Буратинским по переходу от него напрямую в Облэнерго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1qayr7wnvuvw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7y610z37pisc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8.Пробный запуск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9.спланированы сроки ремонта(восстановление и замена соединительных узлов осей)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qpaqqjs8w2h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10.найдены поставщики дробилки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wkqev24lfdyq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13.заказ 10 вагонов Энко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ogdz8q035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14. договора заключены в срок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iaaoe6645v0a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16.определено состояние оборудования, производительность, себестоимость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z8gcmh3rmk6v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17.проведены переговоры по цене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18.проведены переговоры с Буратинским по переходу от него напрямую в Облэнерго, проработаны альтернативные поставщики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6yw6h3h90f21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19.Проработана возможность вывоза и цена за авто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9lwfty6gnri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Ввод в должность НО 11 МЛ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6.Найм НО2, стажер Смык О.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ЗРС по ИП Правила начисления и выплаты 13 ЗП.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11.Чек лист по введению в должность для НО 2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12.Постановка на пост всех сотрудников производства.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по Новой Почте и укрпочте на Промснаб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17.Перевод НО8 и Но9 на квоты по ГСД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20.Разработать механизм предоставления сотрудникам производства Каменец оплачиваемый отпуск.</w:t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56</w:t>
            </w:r>
          </w:p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ИС</w:t>
            </w:r>
          </w:p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7.Написать новое ИП по 13 ЗП</w:t>
            </w:r>
          </w:p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11.Чек лист разработан</w:t>
            </w:r>
          </w:p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12.Глав инж.</w:t>
              <w:br w:type="textWrapping"/>
              <w:t xml:space="preserve">- подготовлен проверочный список.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14.Договора заключены</w:t>
            </w:r>
          </w:p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15.Разработана система мотивации</w:t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17.Утверждена ЗРС</w:t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18.Проведено 5 собеседований на вакансию бухгалтер на аутсорсе на разблокировку налоговых накладных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commentRangeStart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0" w:date="2024-03-20T07:16:17Z"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74/tasks/task/view/166131/" TargetMode="External"/><Relationship Id="rId10" Type="http://schemas.openxmlformats.org/officeDocument/2006/relationships/hyperlink" Target="https://corp.vba.com.ua/company/personal/user/574/tasks/task/view/155529/" TargetMode="External"/><Relationship Id="rId13" Type="http://schemas.openxmlformats.org/officeDocument/2006/relationships/hyperlink" Target="https://corp.vba.com.ua/workgroups/group/19/tasks/task/view/122517/?IFRAME=Y&amp;IFRAME_TYPE=SIDE_SLIDER" TargetMode="External"/><Relationship Id="rId12" Type="http://schemas.openxmlformats.org/officeDocument/2006/relationships/hyperlink" Target="https://corp.vba.com.ua/company/personal/user/568/tasks/task/view/159821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mc5YTFo6wUCZCloKh8riPzmthfJ6FwHt/edit?pli=1#gid=157698543" TargetMode="External"/><Relationship Id="rId14" Type="http://schemas.openxmlformats.org/officeDocument/2006/relationships/hyperlink" Target="https://corp.vba.com.ua/company/personal/user/568/tasks/task/view/144960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gJUj63CN3ZD2FcLKySTRNUbNFnxhozqi/edit#gid=1013711743" TargetMode="External"/><Relationship Id="rId8" Type="http://schemas.openxmlformats.org/officeDocument/2006/relationships/hyperlink" Target="https://docs.google.com/spreadsheets/d/1IMRZTvTsIfutKFByWhQCGxCUh3XUP_Xr/edit#gid=4756910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