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знать о клиенте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Кто наш клиент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покупает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кого покупает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каком виде (фасовка)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Откуда черпает информацию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География клиента ( офиса и заводов)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какой цене покупает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Объемы потребления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работы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ЛПР (Лица принимающие решения 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Платежеспособность клиента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какой форме оплаты работает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Личная информация ( дополнительная информация о клиенте)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