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Перепродажа на Пром Идею НДСа с Гранд Помола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Пром Идее каждый месяц (отчетный период 15 дней) не хватает НДСа для регистрации на клиентов, для этого нужно перекинуть НДС с Гранд Помола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 в месяц Аренда 30 000,00 грн НДС 5 000,00</w:t>
      </w:r>
    </w:p>
    <w:p w:rsidR="00000000" w:rsidDel="00000000" w:rsidP="00000000" w:rsidRDefault="00000000" w:rsidRPr="00000000" w14:paraId="00000006">
      <w:pPr>
        <w:ind w:hanging="141.73228346456688"/>
        <w:rPr/>
      </w:pPr>
      <w:r w:rsidDel="00000000" w:rsidR="00000000" w:rsidRPr="00000000">
        <w:rPr>
          <w:rtl w:val="0"/>
        </w:rPr>
        <w:t xml:space="preserve">в управленке копируем прошлую НН меняем дату (номер ГР-2900010 от 29.07)</w:t>
      </w:r>
    </w:p>
    <w:p w:rsidR="00000000" w:rsidDel="00000000" w:rsidP="00000000" w:rsidRDefault="00000000" w:rsidRPr="00000000" w14:paraId="00000007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720585" cy="15933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585" cy="159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66.9291338582677"/>
        <w:rPr/>
      </w:pPr>
      <w:r w:rsidDel="00000000" w:rsidR="00000000" w:rsidRPr="00000000">
        <w:rPr>
          <w:rtl w:val="0"/>
        </w:rPr>
        <w:t xml:space="preserve">Переносим НН в Бухгалтерия и Медок </w:t>
      </w:r>
    </w:p>
    <w:p w:rsidR="00000000" w:rsidDel="00000000" w:rsidP="00000000" w:rsidRDefault="00000000" w:rsidRPr="00000000" w14:paraId="0000000A">
      <w:pPr>
        <w:ind w:hanging="566.929133858267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в Медке заполняем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наименовании пишем за какой месяц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послуги згідно з ДКПП  -  68.20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регистрируем</w:t>
      </w:r>
    </w:p>
    <w:p w:rsidR="00000000" w:rsidDel="00000000" w:rsidP="00000000" w:rsidRDefault="00000000" w:rsidRPr="00000000" w14:paraId="0000000E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Остальную сумму которой не хватает докидываем товаром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 м`який КМР-1(90*90*200)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Мука вапнякова фасована в б/б ф.0-1,2 мм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или другой товар согласовываем с РО3 и НО9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создаем в Бухгалтерии РН и НН и переносим в Медок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