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ВЫДАЧА ВРЕМЕННЫХ ПРАВ В 1С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Бывает ситуация, когда сотруднику нужно изменить данные в 1С предоставляющей компании, к которым у него нет прав. Для этого пишется ЗРС в Битрикс на имя ГД, исполнителем ставится ИТ специалист и наблюдателем непосредственный руководитель.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подтверждения со стороны ГД на утверждение данного ЗРС, ИТ специалист выдаёт временные доступы сотруднику, который писал ЗРС. Сами доступы даются только до 05:00 следующего дня и автоматически закрываются.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Чтобы провести данную операцию ИТ специалист заходит в указанную в ЗРС базу 1С.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Далее выбирает Администрирование (1) и Расширение настроек даты запрета (Петабайт) (2).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0268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Далее выбираем Создать (1)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Вводим нужного нам пользователя (2)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В поле Объект (3) выбираем на что именно мы выдаём права, это можно узнать в ЗРС. (Если пунктов несколько, то начинаем с пункта 3 нужное нам количество раз.)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В поле Вариант даты запрета (4) выбираем нужны временной период, в котором находится документ из ЗРС.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Пункт Временная настройка (5) должен быть обязательно отмечен галочкой, так как настройка в ином случае будет до того момента, пока её не уберут вручную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Последним выбираем Записать и закрыть (6)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mbria" w:cs="Cambria" w:eastAsia="Cambria" w:hAnsi="Cambria"/>
          <w:color w:val="c9211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246380</wp:posOffset>
                </wp:positionH>
                <wp:positionV relativeFrom="paragraph">
                  <wp:posOffset>2545080</wp:posOffset>
                </wp:positionV>
                <wp:extent cx="694210" cy="3798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7320" y="3608460"/>
                          <a:ext cx="657360" cy="343080"/>
                        </a:xfrm>
                        <a:prstGeom prst="straightConnector1">
                          <a:avLst/>
                        </a:prstGeom>
                        <a:noFill/>
                        <a:ln cap="flat" cmpd="sng" w="363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246380</wp:posOffset>
                </wp:positionH>
                <wp:positionV relativeFrom="paragraph">
                  <wp:posOffset>2545080</wp:posOffset>
                </wp:positionV>
                <wp:extent cx="694210" cy="37988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210" cy="37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170180</wp:posOffset>
                </wp:positionH>
                <wp:positionV relativeFrom="paragraph">
                  <wp:posOffset>2887980</wp:posOffset>
                </wp:positionV>
                <wp:extent cx="191135" cy="186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5460" y="3691980"/>
                          <a:ext cx="181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170180</wp:posOffset>
                </wp:positionH>
                <wp:positionV relativeFrom="paragraph">
                  <wp:posOffset>2887980</wp:posOffset>
                </wp:positionV>
                <wp:extent cx="191135" cy="18605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09511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