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14.05-20.05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120000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140 274,84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116 %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162 000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134.99999999999994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t xml:space="preserve">- По результатам командировки включить кол центр в других странах, запустить одновременно 3 страны. ( найти на это деньги)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 центр звонит клиентам категории У с акцией на постоянной основе.  </w:t>
              <w:br w:type="textWrapping"/>
              <w:t xml:space="preserve">- Организовать работу колл центра на постоянной основе. </w:t>
              <w:br w:type="textWrapping"/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Насте написать в должностную папку, что она должна делать в отношении продаж </w:t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о выполнении задач по плану развития Европа, в случае необходимости актуализировать задачи. 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- ЛИТВА  - результат командировки </w:t>
              <w:br w:type="textWrapping"/>
              <w:t xml:space="preserve">-результаты за неделю по клиентам и переговора</w:t>
              <w:br w:type="textWrapping"/>
              <w:t xml:space="preserve">-Результаты по выставке в Румынии И Молдова </w:t>
              <w:br w:type="textWrapping"/>
              <w:t xml:space="preserve">- Результаты по участию  в тендерах на сахарные заводы </w:t>
              <w:br w:type="textWrapping"/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color w:val="ffff00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Получены результаты прозвона клиентов категории с акцией  за неделю. </w:t>
              <w:br w:type="textWrapping"/>
              <w:t xml:space="preserve">- Изменены скрипты , для улучшния конверсии </w:t>
            </w:r>
            <w:r w:rsidDel="00000000" w:rsidR="00000000" w:rsidRPr="00000000">
              <w:rPr>
                <w:rFonts w:ascii="Cambria" w:cs="Cambria" w:eastAsia="Cambria" w:hAnsi="Cambria"/>
                <w:color w:val="ffff0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по результатам выполнения задач </w:t>
              <w:br w:type="textWrapping"/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должностная папка ИД и обязанности в отношении продаж. </w:t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выполнении задач из плана развития 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3 РЕБЯТ ДО 25 ЛЕТ 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 ОТСРОЧНИКОВ. 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ЭТО В ОДНОЙ СМЕНЕ ПОЛНОСТЬЮ ВСЕ ЗАКРЫТО МУЖЧИНАМИ. 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ПРОДОЛЖАЕМ ВЫЯВЛЯТЬ  НЕ ПОПАДАЕТ ПОД МОБИЛИЗАЦИЮ. ВО ВТОРОЙ СМЕНЕ. 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ВСЕХ КТО НЕ ПОДЛЕЖИТ МОБИЛИЗАЦИИ, ОБУЧАЕМ НА МАСТЕРОВ. ЧТО БЫ БЫЛИ ЗАМЕНИМЫ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НУЖНО СНЯТЬ ВИДЕО, ПО ВСЕМ ПРОЦЕССАМ НА ПРОИЗВОДСТВЕ. В любом СЛУЧАЕ.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САМЫЙ БОЛЬШОЙ ВОПРОС ФЛЕКСОПЕЧАТЬ. 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СООБЩИЛ ВСЕМ ИНФОРМАЦИЮ О ТОМ , ЧТО МОБИЛИЗАЦИЯ С 25 ЛЕ, И МОЖНО СПОКОЙНО НАНИМАТЬ ЭТУ ВОЗРОСТНУЮ КАТЕГОРИЮ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ПОСТАВИЛ ЗАДАЧУ И ПОЛУЧИЛ ОТЧЕТ О ВЫПОЛНЕНИИ , И ДОРАБОТКИ ДОЛЖНОСТНОЙ ПАПКИ В ОТНОШЕНИИ ЗАДАЧ ПО ПРОДАЖАМ 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ПРОВЕРИЛ, РЯД ЗАДАЧ ВЫПОЛНЕНЫ, ВЫСТАВКИ , САЙТ , РЯД ПРОМЕЖУТОЧНЫХ РЕЗЩУЛЬТАТОВ ПОЛУЧЕНО - ЗНАКОМСТВО С АГРАНОМОМ. 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ОСТАЛЬНЫЕ ЗАДАЧИ ТАКИЕ КАК ПРОМОАКЦИЙ И СПЕЦИАЛЬНЫХ ПРЕДЛОЖДЕНИЙ НЕТ, НО СРОК НА 17.05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подрядчиков для перевоза СУМ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начислении бригаде ремонтной по новой системе </w:t>
              <w:br w:type="textWrapping"/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план замены мужских профессий на женские на производстве. </w:t>
              <w:br w:type="textWrapping"/>
              <w:br w:type="textWrapping"/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Предоставлені доказательства, что грандпомол закрыт  </w:t>
              <w:br w:type="textWrapping"/>
              <w:br w:type="textWrapping"/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Проведены переговоры с Бродовским по покупке территории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Найдены подрядчики для перевоза Сум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Придумана новая система мотивации рембригаде.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план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SDCXT ДОКАЗЩАТЕЛЬСТВА ПРЕДОСТАВИЛИ</w:t>
              <w:br w:type="textWrapping"/>
              <w:t xml:space="preserve">ВОЗНИК ВОПРОС С УВЕЛИЧЕНИЕМ НАГРУЗКИ, ЖДУ ДАННЫЕ О ТОМ, КАКАЯ НАГРУЗКА НУЖНА ЧТО БЫ МЫ ПРОШЛИ НА ТАБЛИЦУ 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НЕТ РЕЗУЛЬТАТОВ 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НЕ МОЖЕМ НАЙТИ ПОДРЯДЧИКОВ, ПРИНИМАЕМ РЕШЕНИЕ О ПЕРЕВОЗЕ Мелиоративного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МЫ ПРОАНАЛИЗИРОВАЛИ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ОНО НЕ ИМЕЕТ СМЫСЛА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БУДЕМ ПЛАТИТЬ ПРОСТО ЛИШНИЕ ДЕНЬГИ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СЕГОДНЯ С РО1 и РО4 координация по этому вопросу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 РЕШЕНИЯ -ПОГОВОРИМ Я СООБЩУ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ЕСТЬ ОПРЕДЕЛЕНЫВ ДОЛЖНОСТИ НА ЗАМЕНУ, ОБЪЯВЛЕНИЯ ВЫСТАВЛЕНЫ, ЕСТЬ В КАДРОВОМ РЕЗЕРВЕ И МУЖЧИНЫ И ЖЕНЩИНЫ , КОТОРЫХ МОЖНО ВЫВОДИТЬ НА КРАНОВЩИКА </w:t>
              <w:br w:type="textWrapping"/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СООБЩИЛ ВСЕМ ИНФОРМАЦИЮ О ТОМ , ЧТО МОБИЛИЗАЦИЯ С 25 ЛЕ, И МОЖНО СПОКОЙНО НАНИМАТЬ ЭТУ ВОЗРОСТНУЮ КАТЕГОРИЮ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оценку оборудования для передачи в банк под залог. </w:t>
              <w:br w:type="textWrapping"/>
              <w:br w:type="textWrapping"/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ПРОКРЕДИТ, собрать данные для подтверждение финлмита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Привату, после ответа ОТП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ответ от кредитного комитета</w:t>
              <w:br w:type="textWrapping"/>
              <w:br w:type="textWrapping"/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ничего, пока не будт решения кредитного комитета  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 пока не вернусь  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от ро3 управленческие отчеты для отправки </w:t>
              <w:br w:type="textWrapping"/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минут 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ДАННЫЕ СОБРАНЫ, ОТПРАВЛЕНЫ В ПРОКРЕДИТ, СВЯЗАЛСЯ И ПОДТВЕРДИЛИ ЧТО ВСЕ ПОЛУЧИЛИ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7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AC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AD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29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