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ЧЕК-ЛИСТ ПРИ ПРИЁМЕ НОВОГО СОТРУДНИКА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Ф.И.О. сотрудника: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Должность: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 приема: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909.6508954079856"/>
        <w:gridCol w:w="5102.919657166748"/>
        <w:gridCol w:w="3012.9412584488887"/>
        <w:tblGridChange w:id="0">
          <w:tblGrid>
            <w:gridCol w:w="909.6508954079856"/>
            <w:gridCol w:w="5102.919657166748"/>
            <w:gridCol w:w="3012.9412584488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Перечень действий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Выполнено/Не выполнено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Выдать ноутбук и мышку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Выдать мобильный телефон (при необходимости)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ab/>
              <w:tab/>
              <w:tab/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сотрудника в Битрикс:</w:t>
            </w:r>
          </w:p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должность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фото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дата рождения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пол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номер телефона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расположение на оргсхеме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  <w:t xml:space="preserve">4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Предоставить доступ в 1С (при необходимости)</w:t>
            </w:r>
          </w:p>
          <w:p w:rsidR="00000000" w:rsidDel="00000000" w:rsidP="00000000" w:rsidRDefault="00000000" w:rsidRPr="00000000" w14:paraId="00000020">
            <w:pPr>
              <w:spacing w:before="240"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Выдать права согласно занимаемой должности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Установить корпоративную почту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</w:tc>
      </w:tr>
      <w:tr>
        <w:trPr>
          <w:cantSplit w:val="0"/>
          <w:trHeight w:val="2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  <w:tab/>
              <w:t xml:space="preserve">6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сотрудника в Тегерамм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болтушка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работа в телеграмме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спорт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руководители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отчеты компаний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экстренные сообщения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  <w:tab/>
              <w:tab/>
              <w:t xml:space="preserve">7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Установить офисные </w:t>
              <w:tab/>
              <w:t xml:space="preserve">программы:</w:t>
            </w:r>
          </w:p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Word</w:t>
              <w:tab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Eсxel</w:t>
              <w:tab/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PDF-reader</w:t>
            </w:r>
          </w:p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</w:tc>
      </w:tr>
      <w:tr>
        <w:trPr>
          <w:cantSplit w:val="0"/>
          <w:trHeight w:val="3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ab/>
              <w:t xml:space="preserve">8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Установить спец.программы и доступы к ним (по надобности):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Медок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АС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Месплан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Прокредит Банк</w:t>
            </w:r>
          </w:p>
          <w:p w:rsidR="00000000" w:rsidDel="00000000" w:rsidP="00000000" w:rsidRDefault="00000000" w:rsidRPr="00000000" w14:paraId="00000043">
            <w:pPr>
              <w:keepLines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Zoom </w:t>
              <w:tab/>
              <w:tab/>
              <w:tab/>
            </w:r>
          </w:p>
          <w:p w:rsidR="00000000" w:rsidDel="00000000" w:rsidP="00000000" w:rsidRDefault="00000000" w:rsidRPr="00000000" w14:paraId="00000044">
            <w:pPr>
              <w:keepLines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Гугл-Сайт </w:t>
              <w:tab/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Микросип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Подключить устройства </w:t>
              <w:tab/>
              <w:tab/>
              <w:tab/>
              <w:t xml:space="preserve">сотрудника к интернету компании.</w:t>
            </w:r>
          </w:p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Поставить задачу сотруднику в Битрикс по подтверждению того, что он может заходить на платформы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