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НАСТРОЙКА IVMS-4200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установки, открываем программу IVMS-4200 и сразу переходим в раздел Help -&gt; Language и выбираем Русский язык.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31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Программа предупредит, что сменит язык только после перезапуска.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Перезагружаем программу, для применения новых настроек.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перезапуска на Панели управления выбираем Управление Устройством: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886244" cy="36930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244" cy="3693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открывшемся окне выбираем кнопку Добавить: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891140" cy="369679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140" cy="369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появившемся окне заполняем данные: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Псевдоним: Название выбираем сами на своё усмотрение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Адрес: IP адрес подключаемого устройства, в нашем случае регистратора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Порт: Порт регистратора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Пользователь: Логин для входа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Пароль: Пароль для входа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Ставим галочку на Синхронизировать время устройства и нажимаем ДОБАВ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82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