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         Подготовка котла на ночную работу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 подготовке котла на ночную работу, температурный режим устанавливать исходя из показания погоды в данную ночь, если днем температура была -5 а по прогнозам вечером будет -8 и ночью -15, то температурный режим выставлять по средне минимальной температуре за всю ночь, то есть в данном случае -12 -14, это 70 градусов на котле.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