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УСПЕШНЫЕ ДЕЙСТВИЯ И ТИПИЧНЫЕ ОШИБКИ 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Успешные действия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Сразу же после обучения - брать у обучившихся сотрудников-отзывы, и 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загружать их в Битрикс в папку - 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ответы на вопросы чем именно было полезно обучение и как будет сотрудник применять это  в работе. отзыв это штука публичная, т.е. после записи передать РО1 (описание преимуществ в компании), НО2 (для размещения в соцсетях).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Следить за собственным настроением, быть позитивно настроенным.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Постоянно обучаться и повышать уровень своей компетенции.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Перед обучением - просматривать материалы, которые будут изучать сотрудники.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выпускать из класса обучения сотрудника, который не получил «победу».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первом же появлении недовольства у сотрудника - сразу разбираться с ним, добиться, чтобы сказал - что он доволен.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Иметь деловой внешний вид на работе.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Поддерживать порядок в документах, отчетностях.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Сразу фиксировать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 в доске прогресса п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ройденный материал сотрудником.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Во время координации и общения с сотрудниками - записывать все основные моменты и договоренности - дублировать в задачах Битрикс.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Всегда доводить начатые дела до конца.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Пользоваться ежедневным планированием рабочего дня.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Строго соблюдать договоренности с сотрудниками о времени обучения сотрудников.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Принимать участие во всех корпоративных мероприятиях компании.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Принимать решения только на основании проверенных данных, а не мнений и суждений, особенно если они содержат эмоции.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Договаривать с сотрудником о соблюдении выполнения условий оплаты обучения и его сроках до того, как сотрудник будет направлен на обучение. 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Записывать на камеру все обучающие выступления сотрудников в компании. Все видео сохранять на сервере в классе обучения и при необходимости создавать из них обучающие материалы для сотрудников и вносить их в программы по обучения.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Сохранять бытийность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тренера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а не учителя и лектора. Тренер - тот, кто тренирует формирование правильного навыка и доводит его до результата; он предлагает изучать учебный материал еще раз и еще раз, пока не добьется полного понимания.</w:t>
      </w:r>
    </w:p>
    <w:p w:rsidR="00000000" w:rsidDel="00000000" w:rsidP="00000000" w:rsidRDefault="00000000" w:rsidRPr="00000000" w14:paraId="00000019">
      <w:pPr>
        <w:spacing w:after="0" w:line="276" w:lineRule="auto"/>
        <w:ind w:left="425"/>
        <w:jc w:val="both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20.  Делать заказ на ФП сразу, когда поступает предложение организовать какое-либо обучение в независимости от даты обучения или оплаты и 100% уверенности, что оно состоится.</w:t>
      </w:r>
    </w:p>
    <w:p w:rsidR="00000000" w:rsidDel="00000000" w:rsidP="00000000" w:rsidRDefault="00000000" w:rsidRPr="00000000" w14:paraId="0000001A">
      <w:pPr>
        <w:spacing w:after="0" w:line="276" w:lineRule="auto"/>
        <w:ind w:left="425"/>
        <w:jc w:val="both"/>
        <w:rPr>
          <w:rFonts w:ascii="Cambria" w:cs="Cambria" w:eastAsia="Cambria" w:hAnsi="Cambria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21.  Если сотрудник говорит, что хочет дать почитать книгу в библиотеке компании своему подчиненному/стажеру, с целью прояснить что-либо по работе - ответственный секции библиотеки- обязан спросить у этого подчиненного - цель его обучения, и если подчиненный не может назвать цель обучения и применения обучения у нас в компании-книга на руки сотруднику НЕ ВЫДАЕТСЯ!!!</w:t>
      </w:r>
    </w:p>
    <w:p w:rsidR="00000000" w:rsidDel="00000000" w:rsidP="00000000" w:rsidRDefault="00000000" w:rsidRPr="00000000" w14:paraId="0000001B">
      <w:pPr>
        <w:spacing w:after="0" w:line="276" w:lineRule="auto"/>
        <w:ind w:left="425"/>
        <w:jc w:val="both"/>
        <w:rPr>
          <w:rFonts w:ascii="Cambria" w:cs="Cambria" w:eastAsia="Cambria" w:hAnsi="Cambria"/>
        </w:rPr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22. Принять цель обучения можно только когда видно как сотрудник ПРИМЕНИТ полученные данные на практике, то есть: Какое конкретное действие тебе нужно сделать в течении этой недели для которого тебе нужно изучить этот курс? *</w:t>
      </w:r>
    </w:p>
    <w:p w:rsidR="00000000" w:rsidDel="00000000" w:rsidP="00000000" w:rsidRDefault="00000000" w:rsidRPr="00000000" w14:paraId="0000001C">
      <w:pPr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* (другими словами: Для выполнения какого действия тебе нужно пройти этот курс? Что конкретно у тебя сейчас не получается из-за отсутствия данных, и что конкретно у тебя получится, если ты получишь данные из этого обучения?)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left="425"/>
        <w:jc w:val="both"/>
        <w:rPr>
          <w:rFonts w:ascii="Cambria" w:cs="Cambria" w:eastAsia="Cambria" w:hAnsi="Cambria"/>
        </w:rPr>
      </w:pPr>
      <w:bookmarkStart w:colFirst="0" w:colLast="0" w:name="_3znysh7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23. если пропал интернет-давать ссылку на приложение уникрафт в интернете, пусть проходят со своего телефона(обучаться на платформе Уникрафт можно с Ваших смартфонов в удобном приложении. Ссылки, по которым можно скачать приложение:</w:t>
      </w:r>
    </w:p>
    <w:p w:rsidR="00000000" w:rsidDel="00000000" w:rsidP="00000000" w:rsidRDefault="00000000" w:rsidRPr="00000000" w14:paraId="0000001E">
      <w:pPr>
        <w:spacing w:after="0" w:line="276" w:lineRule="auto"/>
        <w:ind w:left="425"/>
        <w:jc w:val="both"/>
        <w:rPr>
          <w:rFonts w:ascii="Cambria" w:cs="Cambria" w:eastAsia="Cambria" w:hAnsi="Cambria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left="425"/>
        <w:jc w:val="both"/>
        <w:rPr>
          <w:rFonts w:ascii="Cambria" w:cs="Cambria" w:eastAsia="Cambria" w:hAnsi="Cambria"/>
        </w:rPr>
      </w:pPr>
      <w:bookmarkStart w:colFirst="0" w:colLast="0" w:name="_tyjcwt" w:id="5"/>
      <w:bookmarkEnd w:id="5"/>
      <w:r w:rsidDel="00000000" w:rsidR="00000000" w:rsidRPr="00000000">
        <w:rPr>
          <w:rFonts w:ascii="Cambria" w:cs="Cambria" w:eastAsia="Cambria" w:hAnsi="Cambria"/>
          <w:rtl w:val="0"/>
        </w:rPr>
        <w:t xml:space="preserve">Android:  https://play.google.com/store/apps/details?id=org.unicraft.app</w:t>
      </w:r>
    </w:p>
    <w:p w:rsidR="00000000" w:rsidDel="00000000" w:rsidP="00000000" w:rsidRDefault="00000000" w:rsidRPr="00000000" w14:paraId="00000020">
      <w:pPr>
        <w:spacing w:after="0" w:line="276" w:lineRule="auto"/>
        <w:ind w:left="425"/>
        <w:jc w:val="both"/>
        <w:rPr>
          <w:rFonts w:ascii="Cambria" w:cs="Cambria" w:eastAsia="Cambria" w:hAnsi="Cambria"/>
        </w:rPr>
      </w:pPr>
      <w:bookmarkStart w:colFirst="0" w:colLast="0" w:name="_3dy6vkm" w:id="6"/>
      <w:bookmarkEnd w:id="6"/>
      <w:r w:rsidDel="00000000" w:rsidR="00000000" w:rsidRPr="00000000">
        <w:rPr>
          <w:rFonts w:ascii="Cambria" w:cs="Cambria" w:eastAsia="Cambria" w:hAnsi="Cambria"/>
          <w:rtl w:val="0"/>
        </w:rPr>
        <w:t xml:space="preserve">Iphone: https://apps.apple.com/ru/app/unicraft/id1540267679Huawei: https://appgallery.huawei.com/?roistat_visit=184023#/app/C102860343</w:t>
      </w:r>
    </w:p>
    <w:p w:rsidR="00000000" w:rsidDel="00000000" w:rsidP="00000000" w:rsidRDefault="00000000" w:rsidRPr="00000000" w14:paraId="00000021">
      <w:pPr>
        <w:spacing w:after="0" w:line="276" w:lineRule="auto"/>
        <w:ind w:left="425"/>
        <w:jc w:val="both"/>
        <w:rPr>
          <w:rFonts w:ascii="Cambria" w:cs="Cambria" w:eastAsia="Cambria" w:hAnsi="Cambria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left="425"/>
        <w:jc w:val="both"/>
        <w:rPr>
          <w:rFonts w:ascii="Cambria" w:cs="Cambria" w:eastAsia="Cambria" w:hAnsi="Cambria"/>
        </w:rPr>
      </w:pPr>
      <w:bookmarkStart w:colFirst="0" w:colLast="0" w:name="_4d34og8" w:id="8"/>
      <w:bookmarkEnd w:id="8"/>
      <w:r w:rsidDel="00000000" w:rsidR="00000000" w:rsidRPr="00000000">
        <w:rPr>
          <w:rFonts w:ascii="Cambria" w:cs="Cambria" w:eastAsia="Cambria" w:hAnsi="Cambria"/>
          <w:rtl w:val="0"/>
        </w:rPr>
        <w:t xml:space="preserve">Google Play</w:t>
      </w:r>
    </w:p>
    <w:p w:rsidR="00000000" w:rsidDel="00000000" w:rsidP="00000000" w:rsidRDefault="00000000" w:rsidRPr="00000000" w14:paraId="00000023">
      <w:pPr>
        <w:spacing w:after="0" w:line="276" w:lineRule="auto"/>
        <w:ind w:left="425"/>
        <w:jc w:val="both"/>
        <w:rPr>
          <w:rFonts w:ascii="Cambria" w:cs="Cambria" w:eastAsia="Cambria" w:hAnsi="Cambria"/>
        </w:rPr>
      </w:pPr>
      <w:bookmarkStart w:colFirst="0" w:colLast="0" w:name="_2s8eyo1" w:id="9"/>
      <w:bookmarkEnd w:id="9"/>
      <w:r w:rsidDel="00000000" w:rsidR="00000000" w:rsidRPr="00000000">
        <w:rPr>
          <w:rFonts w:ascii="Cambria" w:cs="Cambria" w:eastAsia="Cambria" w:hAnsi="Cambria"/>
          <w:rtl w:val="0"/>
        </w:rPr>
        <w:t xml:space="preserve"> (https://play.google.com/store/apps/details?id=org.unicraft.app)Unicraft - Apps on Google Play</w:t>
      </w:r>
    </w:p>
    <w:p w:rsidR="00000000" w:rsidDel="00000000" w:rsidP="00000000" w:rsidRDefault="00000000" w:rsidRPr="00000000" w14:paraId="00000024">
      <w:pPr>
        <w:spacing w:after="0" w:line="276" w:lineRule="auto"/>
        <w:ind w:left="425"/>
        <w:jc w:val="both"/>
        <w:rPr>
          <w:rFonts w:ascii="Cambria" w:cs="Cambria" w:eastAsia="Cambria" w:hAnsi="Cambria"/>
        </w:rPr>
      </w:pPr>
      <w:bookmarkStart w:colFirst="0" w:colLast="0" w:name="_17dp8vu" w:id="10"/>
      <w:bookmarkEnd w:id="10"/>
      <w:r w:rsidDel="00000000" w:rsidR="00000000" w:rsidRPr="00000000">
        <w:rPr>
          <w:rFonts w:ascii="Cambria" w:cs="Cambria" w:eastAsia="Cambria" w:hAnsi="Cambria"/>
          <w:rtl w:val="0"/>
        </w:rPr>
        <w:t xml:space="preserve">Unicraft is a modern Learning Management System for employee training.</w:t>
      </w:r>
    </w:p>
    <w:p w:rsidR="00000000" w:rsidDel="00000000" w:rsidP="00000000" w:rsidRDefault="00000000" w:rsidRPr="00000000" w14:paraId="00000025">
      <w:pPr>
        <w:spacing w:after="0" w:line="276" w:lineRule="auto"/>
        <w:ind w:left="425"/>
        <w:jc w:val="both"/>
        <w:rPr>
          <w:rFonts w:ascii="Cambria" w:cs="Cambria" w:eastAsia="Cambria" w:hAnsi="Cambria"/>
        </w:rPr>
      </w:pPr>
      <w:bookmarkStart w:colFirst="0" w:colLast="0" w:name="_3rdcrjn" w:id="11"/>
      <w:bookmarkEnd w:id="11"/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pacing w:after="0" w:line="276" w:lineRule="auto"/>
        <w:ind w:left="425"/>
        <w:jc w:val="both"/>
        <w:rPr>
          <w:rFonts w:ascii="Cambria" w:cs="Cambria" w:eastAsia="Cambria" w:hAnsi="Cambria"/>
        </w:rPr>
      </w:pPr>
      <w:bookmarkStart w:colFirst="0" w:colLast="0" w:name="_26in1rg" w:id="12"/>
      <w:bookmarkEnd w:id="12"/>
      <w:r w:rsidDel="00000000" w:rsidR="00000000" w:rsidRPr="00000000">
        <w:rPr>
          <w:rFonts w:ascii="Cambria" w:cs="Cambria" w:eastAsia="Cambria" w:hAnsi="Cambria"/>
          <w:rtl w:val="0"/>
        </w:rPr>
        <w:t xml:space="preserve">24. если нужно срочно посадить студента учиться в класс, а он не может зайти в почту с компьютера - можно просто создать ему пароль в уникрафт (зайдя в пользователя на платформе, нажать кнопку редактировать и придумать ему пароль), сказать его стажеру чтоб он сразу уже заходил на платформу</w:t>
      </w:r>
    </w:p>
    <w:p w:rsidR="00000000" w:rsidDel="00000000" w:rsidP="00000000" w:rsidRDefault="00000000" w:rsidRPr="00000000" w14:paraId="00000027">
      <w:pPr>
        <w:spacing w:after="0" w:line="276" w:lineRule="auto"/>
        <w:ind w:left="425"/>
        <w:jc w:val="both"/>
        <w:rPr>
          <w:rFonts w:ascii="Cambria" w:cs="Cambria" w:eastAsia="Cambria" w:hAnsi="Cambria"/>
        </w:rPr>
      </w:pPr>
      <w:bookmarkStart w:colFirst="0" w:colLast="0" w:name="_lnxbz9" w:id="13"/>
      <w:bookmarkEnd w:id="13"/>
      <w:r w:rsidDel="00000000" w:rsidR="00000000" w:rsidRPr="00000000">
        <w:rPr>
          <w:rFonts w:ascii="Cambria" w:cs="Cambria" w:eastAsia="Cambria" w:hAnsi="Cambria"/>
          <w:rtl w:val="0"/>
        </w:rPr>
        <w:t xml:space="preserve">25. на компе в классе, каждый раз - выходить из системы уникрафт, чтоб не авторизировался предыдущий пользователь</w:t>
      </w:r>
    </w:p>
    <w:p w:rsidR="00000000" w:rsidDel="00000000" w:rsidP="00000000" w:rsidRDefault="00000000" w:rsidRPr="00000000" w14:paraId="00000028">
      <w:pPr>
        <w:spacing w:after="0" w:line="276" w:lineRule="auto"/>
        <w:ind w:left="425"/>
        <w:jc w:val="both"/>
        <w:rPr>
          <w:rFonts w:ascii="Cambria" w:cs="Cambria" w:eastAsia="Cambria" w:hAnsi="Cambria"/>
        </w:rPr>
      </w:pPr>
      <w:bookmarkStart w:colFirst="0" w:colLast="0" w:name="_35nkun2" w:id="14"/>
      <w:bookmarkEnd w:id="14"/>
      <w:r w:rsidDel="00000000" w:rsidR="00000000" w:rsidRPr="00000000">
        <w:rPr>
          <w:rFonts w:ascii="Cambria" w:cs="Cambria" w:eastAsia="Cambria" w:hAnsi="Cambria"/>
          <w:rtl w:val="0"/>
        </w:rPr>
        <w:t xml:space="preserve">26. ВСЕГДА давать подтверждение руководителю и любому другому сотруднику отчет о выполнении задачи</w:t>
      </w:r>
    </w:p>
    <w:p w:rsidR="00000000" w:rsidDel="00000000" w:rsidP="00000000" w:rsidRDefault="00000000" w:rsidRPr="00000000" w14:paraId="00000029">
      <w:pPr>
        <w:spacing w:after="0" w:line="276" w:lineRule="auto"/>
        <w:ind w:left="0" w:right="45" w:firstLine="0"/>
        <w:jc w:val="both"/>
        <w:rPr>
          <w:rFonts w:ascii="Cambria" w:cs="Cambria" w:eastAsia="Cambria" w:hAnsi="Cambria"/>
          <w:color w:val="535c69"/>
          <w:sz w:val="23"/>
          <w:szCs w:val="23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535c69"/>
          <w:sz w:val="23"/>
          <w:szCs w:val="23"/>
          <w:highlight w:val="white"/>
          <w:rtl w:val="0"/>
        </w:rPr>
        <w:t xml:space="preserve">27. При изменении оргполитики, вносить изменения в КЛ к этой оргполитике</w:t>
      </w:r>
    </w:p>
    <w:p w:rsidR="00000000" w:rsidDel="00000000" w:rsidP="00000000" w:rsidRDefault="00000000" w:rsidRPr="00000000" w14:paraId="0000002A">
      <w:pPr>
        <w:spacing w:after="0" w:line="276" w:lineRule="auto"/>
        <w:ind w:left="0" w:right="45" w:firstLine="0"/>
        <w:jc w:val="both"/>
        <w:rPr>
          <w:rFonts w:ascii="Cambria" w:cs="Cambria" w:eastAsia="Cambria" w:hAnsi="Cambria"/>
          <w:color w:val="535c69"/>
          <w:sz w:val="23"/>
          <w:szCs w:val="23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535c69"/>
          <w:sz w:val="23"/>
          <w:szCs w:val="23"/>
          <w:highlight w:val="white"/>
          <w:rtl w:val="0"/>
        </w:rPr>
        <w:t xml:space="preserve">28. Когда стажер приходит в класс - рассказывать как будет проходить обучение:</w:t>
      </w:r>
    </w:p>
    <w:p w:rsidR="00000000" w:rsidDel="00000000" w:rsidP="00000000" w:rsidRDefault="00000000" w:rsidRPr="00000000" w14:paraId="0000002B">
      <w:pPr>
        <w:spacing w:after="0" w:line="276" w:lineRule="auto"/>
        <w:ind w:left="0" w:right="45" w:firstLine="0"/>
        <w:jc w:val="both"/>
        <w:rPr>
          <w:rFonts w:ascii="Cambria" w:cs="Cambria" w:eastAsia="Cambria" w:hAnsi="Cambria"/>
          <w:color w:val="535c69"/>
          <w:sz w:val="23"/>
          <w:szCs w:val="23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535c69"/>
          <w:sz w:val="23"/>
          <w:szCs w:val="23"/>
          <w:highlight w:val="white"/>
          <w:rtl w:val="0"/>
        </w:rPr>
        <w:t xml:space="preserve">-какая длительность курса</w:t>
      </w:r>
    </w:p>
    <w:p w:rsidR="00000000" w:rsidDel="00000000" w:rsidP="00000000" w:rsidRDefault="00000000" w:rsidRPr="00000000" w14:paraId="0000002C">
      <w:pPr>
        <w:spacing w:after="0" w:line="276" w:lineRule="auto"/>
        <w:ind w:left="0" w:right="45" w:firstLine="0"/>
        <w:jc w:val="both"/>
        <w:rPr>
          <w:rFonts w:ascii="Cambria" w:cs="Cambria" w:eastAsia="Cambria" w:hAnsi="Cambria"/>
          <w:color w:val="535c69"/>
          <w:sz w:val="23"/>
          <w:szCs w:val="23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535c69"/>
          <w:sz w:val="23"/>
          <w:szCs w:val="23"/>
          <w:highlight w:val="white"/>
          <w:rtl w:val="0"/>
        </w:rPr>
        <w:t xml:space="preserve">-что такое цель обучения</w:t>
      </w:r>
    </w:p>
    <w:p w:rsidR="00000000" w:rsidDel="00000000" w:rsidP="00000000" w:rsidRDefault="00000000" w:rsidRPr="00000000" w14:paraId="0000002D">
      <w:pPr>
        <w:spacing w:after="0" w:line="276" w:lineRule="auto"/>
        <w:ind w:left="0" w:right="45" w:firstLine="0"/>
        <w:jc w:val="both"/>
        <w:rPr>
          <w:rFonts w:ascii="Cambria" w:cs="Cambria" w:eastAsia="Cambria" w:hAnsi="Cambria"/>
          <w:color w:val="535c69"/>
          <w:sz w:val="23"/>
          <w:szCs w:val="23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535c69"/>
          <w:sz w:val="23"/>
          <w:szCs w:val="23"/>
          <w:highlight w:val="white"/>
          <w:rtl w:val="0"/>
        </w:rPr>
        <w:t xml:space="preserve">-зачем в курсе примеры</w:t>
      </w:r>
    </w:p>
    <w:p w:rsidR="00000000" w:rsidDel="00000000" w:rsidP="00000000" w:rsidRDefault="00000000" w:rsidRPr="00000000" w14:paraId="0000002E">
      <w:pPr>
        <w:spacing w:after="0" w:line="276" w:lineRule="auto"/>
        <w:ind w:left="0" w:right="45" w:firstLine="0"/>
        <w:jc w:val="both"/>
        <w:rPr>
          <w:rFonts w:ascii="Cambria" w:cs="Cambria" w:eastAsia="Cambria" w:hAnsi="Cambria"/>
          <w:color w:val="535c69"/>
          <w:sz w:val="23"/>
          <w:szCs w:val="23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535c69"/>
          <w:sz w:val="23"/>
          <w:szCs w:val="23"/>
          <w:highlight w:val="white"/>
          <w:rtl w:val="0"/>
        </w:rPr>
        <w:t xml:space="preserve">-как проходит экзамен</w:t>
      </w:r>
    </w:p>
    <w:p w:rsidR="00000000" w:rsidDel="00000000" w:rsidP="00000000" w:rsidRDefault="00000000" w:rsidRPr="00000000" w14:paraId="0000002F">
      <w:pPr>
        <w:spacing w:after="0" w:line="276" w:lineRule="auto"/>
        <w:ind w:left="0" w:right="45" w:firstLine="0"/>
        <w:jc w:val="both"/>
        <w:rPr>
          <w:rFonts w:ascii="Cambria" w:cs="Cambria" w:eastAsia="Cambria" w:hAnsi="Cambria"/>
          <w:color w:val="535c69"/>
          <w:sz w:val="23"/>
          <w:szCs w:val="23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535c69"/>
          <w:sz w:val="23"/>
          <w:szCs w:val="23"/>
          <w:highlight w:val="white"/>
          <w:rtl w:val="0"/>
        </w:rPr>
        <w:t xml:space="preserve">-ставить цель по времени на день</w:t>
      </w:r>
    </w:p>
    <w:p w:rsidR="00000000" w:rsidDel="00000000" w:rsidP="00000000" w:rsidRDefault="00000000" w:rsidRPr="00000000" w14:paraId="00000030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Типичные ошибки</w:t>
      </w:r>
    </w:p>
    <w:p w:rsidR="00000000" w:rsidDel="00000000" w:rsidP="00000000" w:rsidRDefault="00000000" w:rsidRPr="00000000" w14:paraId="00000032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заботиться о том, понимаете ли Вы что от Вас требуется и пытаться при этом добиться результата.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Вместо того, чтобы “дожать" сотрудника до результата и на этом поставить точку, “отпустить" контроль в тот момент, когда уже “почти сделано".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ставить в известность о планах деятельности сотрудников, а потом удивляться, почему они не содействуют.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Тратить время на неконструктивное общение с теми, кто дает мало результатов, но любит поговорить.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Определять ценность общения с сотрудниками не по результатам, а по их отношению, образованию или качеству общения. Это приводит к тому, что вокруг много “приятных людей", и приходится за всех них работать.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Самому нарушать собственные правила.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Эмоционально реагировать на проблемы в работе.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Уходя в отпуск или уезжая в командировку передавать дела в последний день, это приводит к тому, что после возвращения придется разгребать проблемы.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фиксировать сразу пройденный материал сотрудниками.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Создавать завалы в проверке материалов от сотрудников.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давать обратную связь сотрудникам, которые прошли обучении, не давать им подтверждение.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делать заблаговременно ПЗП на обучение, как только поступила заявка или была поставлена задача. 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Допускать на обучение стажеров/сотрудников на обучение без проясненной цели обучения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Назначать и допускать переобучение для сотрудников, не добиваясь понимания ним цели переобучения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Ставить задачи на переобучение, если это переобучение не направлено на исправление какой-либо ситуации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276" w:lineRule="auto"/>
        <w:ind w:left="42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переобучении-не требовать ЭССЕ от сотрудника о том как после переобучения он будет действовать, чтобы эта ситуация больше не повторялась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Позволять пользоваться ресурсами компании(материалами,платформой для обучения,брошюрами,журналами,содержимым библиотеки,и проверять непонятно зачем назначенное обучение- то есть тратить свое время-что является ресурсом компании) без участия ответственного за обучение, не вникать зачем данное обучение сотруднику нужно.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Принимать в цели обучения формальные ответы (например-Мне нужно это обучение, чтобы научиться осваивать любой материал быстро и легко с целью дальнейшего применения полученных знаний на практике», и в ней нет данных о том, как он будет применять полученные знания на практике у нас в компании), или   списанные ответы (из цели регламента, или когда явно видно,что сотрудник просто повторил за кем-то эту цель, или там есть слова, которые он еще и знать не может,как например командные и коммуникационные линии в курсе оргсхема)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Принимать в Цели обучения ответ, в котором сотрудник в общем описывает как он сможет когда-нибудь применить эти данные, а не конкретные действия, которые он применит в течении ближайшей недели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У стажеров может возникать случаи,когда они хотят начать следующее обучение, не закончив предыдущее. В таком случае ответственному за внутренне обучение-необходимо прояснить с чем связана данная ситуация, и не допускать одновременного обучения на стажировке более 2-курсов, так как иногда может возникнуть ситуация, в которой стажер начал обучение курса, например по Оргсхеме, но его руководитель,или РО1 сказал, что ему необходимо пройти обучение по какому-то Инструктивному письму, и стажер, не закончив курс по оргсхеме - изучил инструктивное письмо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не передать стажера НО1 после окончания любого цикла обучения в классе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не прояснять со стажером,что после окончания обучения-он должен подойти к НО1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Считать что НО (Начальник Отдела - это не руководитель, и для него - не нужно обучение на руководителя!) если есть у НО подчиненные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При дополнении уже существующего курса - не ставить задачу сотрудникам, которые курс этот уже прошли задачу на обучение по поставленным вопросам, и курс ставить только по дополненным данным а не по всей оргполитике</w:t>
      </w:r>
    </w:p>
    <w:p w:rsidR="00000000" w:rsidDel="00000000" w:rsidP="00000000" w:rsidRDefault="00000000" w:rsidRPr="00000000" w14:paraId="0000004B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