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587" w:firstLine="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587" w:firstLine="15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0000a"/>
          <w:sz w:val="36"/>
          <w:szCs w:val="36"/>
          <w:rtl w:val="0"/>
        </w:rPr>
        <w:t xml:space="preserve">контроля за сбором дебиторской задолженности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587" w:firstLine="15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      </w:t>
        <w:tab/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               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Руководитель СБ своими регулярными действиями контролирует сбор дебиторской задолженности на каждом этапе, а именно:</w:t>
      </w:r>
    </w:p>
    <w:p w:rsidR="00000000" w:rsidDel="00000000" w:rsidP="00000000" w:rsidRDefault="00000000" w:rsidRPr="00000000" w14:paraId="00000006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менеджера сбора дебиторской задолженности сразу после отгрузки товара новому клиенту: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устанавливает контакт с бухгалтерией контрагента – узнает: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как клиент выбирает кому и когда платить;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есть ли какие-то определенные правила;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 разработан ли платежный календарь.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того, как менеджер сбора дебиторской задолженности выяснил тонкости финансовой дисциплины клиента – он вносит эти данные в карточку клиента в 1С Торговля во вкладку “дополнительная информация” и руководствуется ими для более эффективного сбора задолженности.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менеджера сбора дебиторской задолженности до момента наступления даты платежа: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 каждый день формирует в 1С Торговля  Отчет по дебиторской задолженности на текущую дату.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Напоминает клиенту о необходимости своевременной оплаты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(вежливые телефонные звонки), а именно: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2.1 за 3 дня до наступления срока оплаты – совершает телефонный звонок клиенту и напоминает, что следует подготовиться к платежу и оплатить счет.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2.2 в последний день срока оплаты –  в первой половине дня совершает телефонный звонок клиенту и напоминает, что сегодня последний день оплаты. В течение дня делает контрольный звонок, что бы убедиться, что совершена оплата. Если платеж не совершен – твердо и настойчиво объясняет, что клиент взял финансовые обязательства оплатить в срок и этот срок сегодня до конца рабочего дня.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 Если клиент предупреждает что по каким-то причинам не сможет оплатить в срок -      требует от него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гарантийное письмо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с четко прописанным графиком оплат.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менеджера сбора дебиторской задолженности - дебиторская задолженность просрочена, с 1 по 14 день просрочки: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ежедневно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звонит клиенту и требует оплаты долга.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Примеры телефонных разговоров: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“сегодня буду оговаривать с руководством внесение вашей компании в базу недобросовестных плательщиков”, а это значит, что дальнейшие отгрузки будут выполняться только по предоплате;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“обязан уведомить юридическую службу о недобросовестном плательщике”;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“дело передано юридической службе, для составления искового заявление в суд по взысканию задолженности. Кроме того, при нарушении платежной дисциплины согласно Договора будет начисляться ежедневно пеня”.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 предупреждает клиента, что в случае оплаты долга во время судебного процесса, клиент обязан оплатить сумму судебного сбора оплаченного нашей компанией.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ежедневно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требует гарантийное письмо, с четко прописанным графиком оплат. Требует до того момента, пока не получит его.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позднее 10-го дня просрочки - составляет и отправляет электронной почтой клиенту предупредительное письмо (Приложение 1)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14 день просрочки - ставит задачу руководителю СБ совершить телефонный звонок в адрес должника - как способ дополнительного психологического давление.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15 день просрочки - 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5.1 либо ставит задачу в Битрикс специалисту по договорной работе подготовить в течение одного рабочего дня «Требование об оплате задолженности», указав в Требование всю сумму просроченной дебиторской задолженности, считая с первого дня просрочки. В данную задачу ставит в соисполнители руководителя СБ.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5.2 либо утверждает ЗРС у РО3 не отправлять  Требование об оплате задолженности.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Также на 15 день просрочки - получает от менеджера сбора первичной документации и предоставляет специалисту по договорной работе  оригиналы расходных, товарно-транспортных, налоговых накладных, счета на оплату, платежные поручения (если они были), акт сверки с контрагентом на данную дату.  Прикрепив скан-копии всех перечисленных документов к задаче по Требованию  об оплате задолженности в Битрикс. 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4. Действия менеджера сбора дебиторской задолженности, специалиста по договорной работе, </w:t>
      </w: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 xml:space="preserve">менеджера секции внешней коммуникации, м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енеджера секции проверки и оплаты счетов,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- дебиторская задолженность просрочена более чем на 14 дней: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Специалист по договорной работе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подготавливает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Требование об оплате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течение одного рабочего дня после того, как ему поставил эту задачу менеджер сбора дебиторской задолженности и передает оригинал и электронную версию менеджеру внешней коммуникации на отправку. Данная задача имеет наивысшую приоритетность. Это означает, что специалист по договорной работе, откладывает все задания до того момента, пока не напишет и не предоставит документы на отправку менеджеру внешней коммуникации. После чего, вносит данные об отправке Требования об оплате в “реестр судов” на гугл диске..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 xml:space="preserve">Менеджер секции внешней коммуникации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отправляет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Требование об оплате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Укрпочтой заказным письмом с описью и уведомлением о вручении. Скан-копию Требования об оплате </w:t>
      </w: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менеджер секции внешней коммуникации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отправляет клиенту электронной почтой. Опись и чек об отправке Укрпочтой возвращает специалисту по договорной работе.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Менеджер сбора дебиторской задолженности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 следующий день после отправки Требования об оплате ставит задачу руководителю СБ сделать контрольный звонок компании должнику с целью мирного урегулирования спора.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Специалист по договорной работе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в случае если клиент не оплачивает в указанный в Требовании об оплате срок полностью сумму долга,  подсчитывает сумму судебного сбора, формирует на сайте “Судебная власть” квитанцию и передает квитанцию менеджеру секции проверки и оплаты счетов. Также подготавливает ПЗП на сумму судебного сбора.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Менеджер секции проверки и оплаты счетов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оплачивает по предоставленной специалистом по договорной работе квитанции судебный сбор. После оплаты судебного сбора, ставит в отделениие банкае  на квитанции печать, и проверяет наличие подписи работника банка и  текста следующего характера: “зараховано до державного бюджету в повній мірі”, после чего, передает оригинал квитанции об оплате обратно специалисту по договорной работе.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Специалист по договорной работе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 следующий день после указанной в Требовании об оплате даты оплаты,  готовит исковое заявление в суд о взыскании суммы задолженности в течении 2 календарных дней и на 3-й календарный день передает исковое заявление с полным пакетом документов, включая опись менеджеру внешней коммуникации  для отправки заказным письмом с уведомлением.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Специалист по договорной работе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после отправки искового заявления вносит данные в “реестр судов” на гугл диске и мониторит сайт единый реестр судебных решений, а также звонит в Хозяйственный суд, в который отправлено исковое заявление, и получает информацию о рассмотрение дела, после чего, информирует о всех изменениях в деле руководителя СБ и менеджера сбора дебиторской задолженности в Битрикс.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Руководитель СБ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принимает решение кто будет представлять интересы Компании в суде, решает все организационные вопросы командировок в суд.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Специалист по договорной работе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контролирует ход дела о взыскании задолженности в суде.  О всех новых решениях, постановлениях уведомляет в Битрикс руководителя СБ и менеджера сбора дебиторской задолженности.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Специалист по договорной работе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подготавливает, в случае необходимости, ходатайства или заявления в суд в рамках дела о взыскании задолженности в установленные судом сроки, о чем уведомляет в Битрикс руководителя СБ и менеджера сбора дебиторской задолженности.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случае вынесения судом первой инстанции решения не в пользу нашей Компании, выполнять п.п.5,6 заново, а специалист по договорной работе готовит исковое заявление в Апелляционный суд в течении  3-х календарных дней и на 4-й календарный день передает исковое заявление с полным пакетом документов, включая опись менеджеру внешней коммуникации  для отправки заказным письмом с уведомлением.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Хозяйственный или Апелляционный суд вынес решение в пользу нашей Компании, то руководитель СБ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принимает решение в какую исполнительную службу обращаться (частная или государственная) для принудительного исполнении решения суда и ставит задачу специалисту по договорной работе составить соответствующее заявление.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Специалист по договорной работе,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случае наступления п.12 данного ИП, после получения оригинала судебного приказа о взыскании суммы задолженности готовит заявление в исполнительную службу о принудительном исполнении решения суда в течении 1 календарного дня, и на 2-й календарный день передает пакет документов (опись, заявление, оригинал судебного приказа) менеджеру внешней коммуникации  для отправки заказным письмом с уведомлением.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Специалист по договорной работе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через два дня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после отправки заявления о принудительном исполнении решения суда звонит в исполнительную службу и получает данные о ходе исполнительного производства. О всех изменениях в ходе исполнительного производства уведомляет в Битрикс руководителя СБ и менеджера сбора дебиторской задолженности, а также вносит в “реестр судов” на гугл диске информацию о исполнительном производстве.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Специалист по договорной работе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контролирует исполнительное производство до поступления всей суммы задолженности на расчетный счет.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10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Менеджер сбора дебиторской задолженности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 случае частичной либо полной оплаты задолженности  сразу же обязан уведомить руководителя СБ и прикрепить платежное поручение в Битрикс.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587" w:firstLine="15"/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3724275</wp:posOffset>
            </wp:positionH>
            <wp:positionV relativeFrom="paragraph">
              <wp:posOffset>114300</wp:posOffset>
            </wp:positionV>
            <wp:extent cx="2577925" cy="722476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925" cy="722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ТОВАРИСТВО З ОБМЕЖЕНОЮ ВІДПОВІДАЛЬНІСТЮ </w:t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«_________________»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ЄДРПОУ __________</w:t>
        <w:br w:type="textWrapping"/>
        <w:t xml:space="preserve">п/р _________________, в ПАТ «__________», МФО _________</w:t>
        <w:br w:type="textWrapping"/>
        <w:t xml:space="preserve">Тел.. ______________</w:t>
        <w:br w:type="textWrapping"/>
        <w:t xml:space="preserve">Е-mail: 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Вих. №_________  від  __.__.20__р.</w:t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4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Директору ТОВ________________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4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49____, м. ______, вул. _________, буд. __</w:t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Шановний ___________!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Між ТОВ ____________ та ТОВ «наша компанія» __.__.20__р. укладено Договір про поставку товару №___, згідно якого відстрочка платежу складає ___ днів.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Станом на __.__.20__р. ТОВ __________має загальну заборгованість перед ТОВ «наша компанія» за поставку у розмірі ________ грн. (_________ грн. прописью сумма), з яких просрочено ________ грн. (_________ грн. прописью сумма).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Повідомляємо про те, що в разі відсутності оплати за видатковими накладними № ___ від __.__.20__р. в повному обсязі  ТОВ «наша компанія» направить Вам Лист-вимогу з попередженням нарахування передбачених договором № ___ від ___ штрафних санкцій. У разі відсутності обгрунтованої відповіді або листа-гарантії, або повної оплати заборгованості ТОВ «наша компанія» змушене подавати позовну заяву про стягнення заборгованості до Господарського суду.  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відкритті судової справи по вищевказаним обставинам на Ваше підприємство додатково покладатиметься обов’язок сплати судового збору в повному розмірі, відповідно до платіжного доручення щодо сплати судового збору.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Дякуємо за співпрацю та розраховуємо на Ваше порозуміння.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Додаток: акт звірки взаєморозрахунків за період ___.__.20__р. - __.__.20__р.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 повагою,</w:t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Директор ТОВ «наша компанія»                                                                                         ПІП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