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right="-79"/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-4444</wp:posOffset>
            </wp:positionH>
            <wp:positionV relativeFrom="paragraph">
              <wp:posOffset>-166369</wp:posOffset>
            </wp:positionV>
            <wp:extent cx="7056755" cy="120904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56755" cy="12090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right="-79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right="-7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center" w:leader="none" w:pos="5596"/>
          <w:tab w:val="left" w:leader="none" w:pos="8805"/>
        </w:tabs>
        <w:rPr/>
      </w:pPr>
      <w:r w:rsidDel="00000000" w:rsidR="00000000" w:rsidRPr="00000000">
        <w:rPr>
          <w:rtl w:val="0"/>
        </w:rPr>
        <w:tab/>
        <w:t xml:space="preserve"> </w:t>
        <w:tab/>
      </w:r>
    </w:p>
    <w:p w:rsidR="00000000" w:rsidDel="00000000" w:rsidP="00000000" w:rsidRDefault="00000000" w:rsidRPr="00000000" w14:paraId="00000006">
      <w:pPr>
        <w:tabs>
          <w:tab w:val="center" w:leader="none" w:pos="5596"/>
          <w:tab w:val="left" w:leader="none" w:pos="8805"/>
        </w:tabs>
        <w:ind w:right="-7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ind w:right="-79"/>
        <w:rPr>
          <w:rFonts w:ascii="Cambria" w:cs="Cambria" w:eastAsia="Cambria" w:hAnsi="Cambria"/>
          <w:b w:val="1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«14» 09 2022 г.</w:t>
        <w:tab/>
        <w:tab/>
        <w:t xml:space="preserve">                             </w:t>
      </w:r>
      <w:r w:rsidDel="00000000" w:rsidR="00000000" w:rsidRPr="00000000">
        <w:rPr>
          <w:rFonts w:ascii="Cambria" w:cs="Cambria" w:eastAsia="Cambria" w:hAnsi="Cambria"/>
          <w:b w:val="1"/>
          <w:sz w:val="18"/>
          <w:szCs w:val="18"/>
          <w:rtl w:val="0"/>
        </w:rPr>
        <w:t xml:space="preserve">                       ДОГОВІР (ЗАЯВКА) № 14/09-1                                                                                       </w:t>
      </w: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м. Дніпро</w:t>
      </w:r>
      <w:r w:rsidDel="00000000" w:rsidR="00000000" w:rsidRPr="00000000">
        <w:rPr>
          <w:rtl w:val="0"/>
        </w:rPr>
      </w:r>
    </w:p>
    <w:tbl>
      <w:tblPr>
        <w:tblStyle w:val="Table1"/>
        <w:tblW w:w="11159.0" w:type="dxa"/>
        <w:jc w:val="left"/>
        <w:tblInd w:w="-108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2061"/>
        <w:gridCol w:w="849"/>
        <w:gridCol w:w="898"/>
        <w:gridCol w:w="836"/>
        <w:gridCol w:w="1002"/>
        <w:gridCol w:w="697"/>
        <w:gridCol w:w="778"/>
        <w:gridCol w:w="694"/>
        <w:gridCol w:w="1567"/>
        <w:gridCol w:w="1777"/>
        <w:tblGridChange w:id="0">
          <w:tblGrid>
            <w:gridCol w:w="2061"/>
            <w:gridCol w:w="849"/>
            <w:gridCol w:w="898"/>
            <w:gridCol w:w="836"/>
            <w:gridCol w:w="1002"/>
            <w:gridCol w:w="697"/>
            <w:gridCol w:w="778"/>
            <w:gridCol w:w="694"/>
            <w:gridCol w:w="1567"/>
            <w:gridCol w:w="1777"/>
          </w:tblGrid>
        </w:tblGridChange>
      </w:tblGrid>
      <w:tr>
        <w:trPr>
          <w:cantSplit w:val="0"/>
          <w:tblHeader w:val="0"/>
        </w:trPr>
        <w:tc>
          <w:tcPr>
            <w:gridSpan w:val="5"/>
            <w:tcBorders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08">
            <w:pPr>
              <w:spacing w:line="276" w:lineRule="auto"/>
              <w:ind w:right="-79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ЗАМОВНИК</w:t>
            </w:r>
          </w:p>
        </w:tc>
        <w:tc>
          <w:tcPr>
            <w:gridSpan w:val="5"/>
            <w:tcBorders>
              <w:left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00D">
            <w:pPr>
              <w:spacing w:line="276" w:lineRule="auto"/>
              <w:ind w:right="-79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ПЕРЕВІЗНИК</w:t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12">
            <w:pPr>
              <w:spacing w:line="276" w:lineRule="auto"/>
              <w:ind w:right="-79"/>
              <w:jc w:val="center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ТОВ «ПАК ІНДУСТРІЯ»</w:t>
            </w:r>
          </w:p>
        </w:tc>
        <w:tc>
          <w:tcPr>
            <w:gridSpan w:val="5"/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spacing w:line="276" w:lineRule="auto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               ФОП Кузьмінова Олександра Володимирівна</w:t>
            </w:r>
          </w:p>
        </w:tc>
      </w:tr>
      <w:tr>
        <w:trPr>
          <w:cantSplit w:val="0"/>
          <w:trHeight w:val="312" w:hRule="atLeast"/>
          <w:tblHeader w:val="0"/>
        </w:trPr>
        <w:tc>
          <w:tcPr>
            <w:tcBorders>
              <w:top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spacing w:line="276" w:lineRule="auto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МАРШРУТ</w:t>
            </w:r>
          </w:p>
        </w:tc>
        <w:tc>
          <w:tcPr>
            <w:gridSpan w:val="9"/>
            <w:tcBorders>
              <w:lef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spacing w:line="276" w:lineRule="auto"/>
              <w:ind w:right="-79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Констанца – Киев - Каменское</w:t>
            </w:r>
          </w:p>
        </w:tc>
      </w:tr>
      <w:tr>
        <w:trPr>
          <w:cantSplit w:val="0"/>
          <w:trHeight w:val="151" w:hRule="atLeast"/>
          <w:tblHeader w:val="0"/>
        </w:trPr>
        <w:tc>
          <w:tcPr>
            <w:vMerge w:val="restart"/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ВИМОГИ ДО Т/З</w:t>
            </w:r>
          </w:p>
        </w:tc>
        <w:tc>
          <w:tcPr>
            <w:gridSpan w:val="2"/>
            <w:vMerge w:val="restart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spacing w:line="276" w:lineRule="auto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Крита з чистим кузовом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spacing w:line="276" w:lineRule="auto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В/П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spacing w:line="276" w:lineRule="auto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Завантаження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C">
            <w:pPr>
              <w:spacing w:line="276" w:lineRule="auto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Довжина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spacing w:line="276" w:lineRule="auto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Об’єм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F">
            <w:pPr>
              <w:spacing w:line="276" w:lineRule="auto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Додаткові умови</w:t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vMerge w:val="continue"/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22т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spacing w:line="276" w:lineRule="auto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           Будь-яке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13,6м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86М3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-</w:t>
            </w:r>
          </w:p>
        </w:tc>
      </w:tr>
      <w:tr>
        <w:trPr>
          <w:cantSplit w:val="0"/>
          <w:trHeight w:val="151" w:hRule="atLeast"/>
          <w:tblHeader w:val="0"/>
        </w:trPr>
        <w:tc>
          <w:tcPr>
            <w:vMerge w:val="restart"/>
            <w:tcBorders>
              <w:top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spacing w:line="276" w:lineRule="auto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АВТО/ВОДІЙ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spacing w:line="276" w:lineRule="auto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Т/З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3C">
            <w:pPr>
              <w:spacing w:line="276" w:lineRule="auto"/>
              <w:ind w:right="-108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Державний № тягача</w:t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3E">
            <w:pPr>
              <w:spacing w:line="276" w:lineRule="auto"/>
              <w:ind w:right="-108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Державний № напівпричепа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spacing w:line="276" w:lineRule="auto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Водій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43">
            <w:pPr>
              <w:spacing w:line="276" w:lineRule="auto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Контактний Телефон</w:t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vMerge w:val="continue"/>
            <w:tcBorders>
              <w:top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spacing w:line="276" w:lineRule="auto"/>
              <w:ind w:right="-79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Ивеко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spacing w:line="276" w:lineRule="auto"/>
              <w:ind w:right="-79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AI7736MX</w:t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spacing w:line="276" w:lineRule="auto"/>
              <w:ind w:right="-79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AI4079XF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spacing w:line="276" w:lineRule="auto"/>
              <w:ind w:right="-79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Фалєєв В.Л.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12" w:val="single"/>
              <w:bottom w:color="000000" w:space="0" w:sz="6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4E">
            <w:pPr>
              <w:spacing w:line="276" w:lineRule="auto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ЗАВАНТАЖЕННЯ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spacing w:line="276" w:lineRule="auto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Дата та час: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50">
            <w:pPr>
              <w:spacing w:line="276" w:lineRule="auto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15.09.2022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12" w:val="single"/>
              <w:bottom w:color="000000" w:space="0" w:sz="6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spacing w:line="276" w:lineRule="auto"/>
              <w:rPr>
                <w:rFonts w:ascii="Cambria" w:cs="Cambria" w:eastAsia="Cambria" w:hAnsi="Cambri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Адреса: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spacing w:line="276" w:lineRule="auto"/>
              <w:rPr>
                <w:rFonts w:ascii="Cambria" w:cs="Cambria" w:eastAsia="Cambria" w:hAnsi="Cambri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Констанца, производство «Ромтекстиль»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" w:hRule="atLeast"/>
          <w:tblHeader w:val="0"/>
        </w:trPr>
        <w:tc>
          <w:tcPr>
            <w:vMerge w:val="continue"/>
            <w:tcBorders>
              <w:top w:color="000000" w:space="0" w:sz="12" w:val="single"/>
              <w:bottom w:color="000000" w:space="0" w:sz="6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55">
            <w:pPr>
              <w:spacing w:line="276" w:lineRule="auto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Контактна Особа: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spacing w:line="276" w:lineRule="auto"/>
              <w:rPr>
                <w:rFonts w:ascii="Cambria" w:cs="Cambria" w:eastAsia="Cambria" w:hAnsi="Cambri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18"/>
                <w:szCs w:val="18"/>
                <w:rtl w:val="0"/>
              </w:rPr>
              <w:t xml:space="preserve">4(075)8056504  Катя Румыния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spacing w:line="276" w:lineRule="auto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ВИВАНТАЖЕННЯ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58">
            <w:pPr>
              <w:spacing w:line="276" w:lineRule="auto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Дата та час: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59">
            <w:pPr>
              <w:spacing w:line="276" w:lineRule="auto"/>
              <w:rPr>
                <w:rFonts w:ascii="Cambria" w:cs="Cambria" w:eastAsia="Cambria" w:hAnsi="Cambri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18"/>
                <w:szCs w:val="18"/>
                <w:rtl w:val="0"/>
              </w:rPr>
              <w:t xml:space="preserve">По прибуттю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Merge w:val="continue"/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5B">
            <w:pPr>
              <w:spacing w:line="276" w:lineRule="auto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Адреса: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5C">
            <w:pPr>
              <w:spacing w:line="276" w:lineRule="auto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18"/>
                <w:szCs w:val="18"/>
                <w:rtl w:val="0"/>
              </w:rPr>
              <w:t xml:space="preserve">Кам’янське Пр-т. Гімназичний 44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5E">
            <w:pPr>
              <w:spacing w:line="276" w:lineRule="auto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Контактна Особа: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5F">
            <w:pPr>
              <w:spacing w:line="276" w:lineRule="auto"/>
              <w:rPr>
                <w:rFonts w:ascii="Cambria" w:cs="Cambria" w:eastAsia="Cambria" w:hAnsi="Cambri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18"/>
                <w:szCs w:val="18"/>
                <w:rtl w:val="0"/>
              </w:rPr>
              <w:t xml:space="preserve">Денис +380676801960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12" w:val="single"/>
              <w:bottom w:color="000000" w:space="0" w:sz="6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60">
            <w:pPr>
              <w:spacing w:line="276" w:lineRule="auto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ВАНТАЖ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61">
            <w:pPr>
              <w:spacing w:line="276" w:lineRule="auto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Найменування: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62">
            <w:pPr>
              <w:spacing w:line="276" w:lineRule="auto"/>
              <w:rPr>
                <w:rFonts w:ascii="Cambria" w:cs="Cambria" w:eastAsia="Cambria" w:hAnsi="Cambri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18"/>
                <w:szCs w:val="18"/>
                <w:rtl w:val="0"/>
              </w:rPr>
              <w:t xml:space="preserve">Тканина  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12" w:val="single"/>
              <w:bottom w:color="000000" w:space="0" w:sz="6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64">
            <w:pPr>
              <w:spacing w:line="276" w:lineRule="auto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Маса брутто: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65">
            <w:pPr>
              <w:spacing w:line="276" w:lineRule="auto"/>
              <w:rPr>
                <w:rFonts w:ascii="Cambria" w:cs="Cambria" w:eastAsia="Cambria" w:hAnsi="Cambri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18"/>
                <w:szCs w:val="18"/>
                <w:rtl w:val="0"/>
              </w:rPr>
              <w:t xml:space="preserve">22т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12" w:val="single"/>
              <w:bottom w:color="000000" w:space="0" w:sz="6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67">
            <w:pPr>
              <w:spacing w:line="276" w:lineRule="auto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Габарити: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spacing w:line="276" w:lineRule="auto"/>
              <w:rPr>
                <w:rFonts w:ascii="Cambria" w:cs="Cambria" w:eastAsia="Cambria" w:hAnsi="Cambri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18"/>
                <w:szCs w:val="18"/>
                <w:rtl w:val="0"/>
              </w:rPr>
              <w:t xml:space="preserve">-</w:t>
            </w:r>
          </w:p>
        </w:tc>
      </w:tr>
      <w:tr>
        <w:trPr>
          <w:cantSplit w:val="0"/>
          <w:trHeight w:val="211" w:hRule="atLeast"/>
          <w:tblHeader w:val="0"/>
        </w:trPr>
        <w:tc>
          <w:tcPr>
            <w:vMerge w:val="restart"/>
            <w:tcBorders>
              <w:top w:color="000000" w:space="0" w:sz="12" w:val="single"/>
              <w:bottom w:color="000000" w:space="0" w:sz="6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69">
            <w:pPr>
              <w:spacing w:line="276" w:lineRule="auto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УМОВИ РОЗРАХУНКУ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6A">
            <w:pPr>
              <w:spacing w:line="276" w:lineRule="auto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Фрахт: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6B">
            <w:pPr>
              <w:spacing w:line="276" w:lineRule="auto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131000 грн </w:t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vMerge w:val="continue"/>
            <w:tcBorders>
              <w:top w:color="000000" w:space="0" w:sz="12" w:val="single"/>
              <w:bottom w:color="000000" w:space="0" w:sz="6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6D">
            <w:pPr>
              <w:spacing w:line="276" w:lineRule="auto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Форма та терміни розрахунку: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6E">
            <w:pPr>
              <w:spacing w:line="276" w:lineRule="auto"/>
              <w:rPr>
                <w:rFonts w:ascii="Cambria" w:cs="Cambria" w:eastAsia="Cambria" w:hAnsi="Cambri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18"/>
                <w:szCs w:val="18"/>
                <w:rtl w:val="0"/>
              </w:rPr>
              <w:t xml:space="preserve">Б/Г без ПДВ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12" w:val="single"/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6F">
            <w:pPr>
              <w:spacing w:line="276" w:lineRule="auto"/>
              <w:jc w:val="both"/>
              <w:rPr>
                <w:rFonts w:ascii="Cambria" w:cs="Cambria" w:eastAsia="Cambria" w:hAnsi="Cambri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                                                                                                      ВИМОГИ ДО ПЕРЕВЕЗЕННЯ: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spacing w:line="276" w:lineRule="auto"/>
              <w:jc w:val="both"/>
              <w:rPr>
                <w:rFonts w:ascii="Cambria" w:cs="Cambria" w:eastAsia="Cambria" w:hAnsi="Cambri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16"/>
                <w:szCs w:val="16"/>
                <w:rtl w:val="0"/>
              </w:rPr>
              <w:t xml:space="preserve">1. Перевізник зобов’язується своєчасно доставити надані Замовником вантажі до пункту призначення в обумовлений Сторонами місце й строк та видати їх уповноваженій на одержання вантажу особі – вантажоодержувачу.</w:t>
            </w:r>
          </w:p>
          <w:p w:rsidR="00000000" w:rsidDel="00000000" w:rsidP="00000000" w:rsidRDefault="00000000" w:rsidRPr="00000000" w14:paraId="00000071">
            <w:pPr>
              <w:spacing w:line="276" w:lineRule="auto"/>
              <w:jc w:val="both"/>
              <w:rPr>
                <w:rFonts w:ascii="Cambria" w:cs="Cambria" w:eastAsia="Cambria" w:hAnsi="Cambri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16"/>
                <w:szCs w:val="16"/>
                <w:rtl w:val="0"/>
              </w:rPr>
              <w:t xml:space="preserve">2. Перевізник гарантує, що перевезення здійснюватиметься транспортним засобом, яким він користується на законних підставах. У разі, якщо особа Перевізника та водій Перевізника за Заявкою не співпадають – водій транспортного засобу Перевізника є повноважним представником останнього з питань прийняття вантажу до перевезення, здійснення перевезення та передачі вантажу вантажоодержувачу.</w:t>
            </w:r>
          </w:p>
          <w:p w:rsidR="00000000" w:rsidDel="00000000" w:rsidP="00000000" w:rsidRDefault="00000000" w:rsidRPr="00000000" w14:paraId="00000072">
            <w:pPr>
              <w:spacing w:line="276" w:lineRule="auto"/>
              <w:jc w:val="both"/>
              <w:rPr>
                <w:rFonts w:ascii="Cambria" w:cs="Cambria" w:eastAsia="Cambria" w:hAnsi="Cambri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16"/>
                <w:szCs w:val="16"/>
                <w:rtl w:val="0"/>
              </w:rPr>
              <w:t xml:space="preserve">3. Вантаж вважається прийнятим Перевізником до перевезення після завантаження його на транспортний засіб. Факт прийняття Перевізником вантажу до перевезення підтверджується підписом Перевізника у відповідній графі товарно-транспортної накладної.</w:t>
            </w:r>
          </w:p>
          <w:p w:rsidR="00000000" w:rsidDel="00000000" w:rsidP="00000000" w:rsidRDefault="00000000" w:rsidRPr="00000000" w14:paraId="00000073">
            <w:pPr>
              <w:spacing w:line="276" w:lineRule="auto"/>
              <w:jc w:val="both"/>
              <w:rPr>
                <w:rFonts w:ascii="Cambria" w:cs="Cambria" w:eastAsia="Cambria" w:hAnsi="Cambri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16"/>
                <w:szCs w:val="16"/>
                <w:rtl w:val="0"/>
              </w:rPr>
              <w:t xml:space="preserve">4. Перевізник зобов’язаний протягом 4 днів з моменту розвантаження вантажу, передати Замовнику належним чином оформлені документи.</w:t>
            </w:r>
          </w:p>
          <w:p w:rsidR="00000000" w:rsidDel="00000000" w:rsidP="00000000" w:rsidRDefault="00000000" w:rsidRPr="00000000" w14:paraId="00000074">
            <w:pPr>
              <w:spacing w:line="276" w:lineRule="auto"/>
              <w:jc w:val="both"/>
              <w:rPr>
                <w:rFonts w:ascii="Cambria" w:cs="Cambria" w:eastAsia="Cambria" w:hAnsi="Cambri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16"/>
                <w:szCs w:val="16"/>
                <w:rtl w:val="0"/>
              </w:rPr>
              <w:t xml:space="preserve">5. Замовник здійснює оплату за виконанні перевезення Перевізником на умовах відстрочки платежу – 1-3 банківські дні з дати отримання Замовником належним чином оформлених документів передбачених п. 4 цієї Заявки або факсо копії цих документів.</w:t>
            </w:r>
          </w:p>
          <w:p w:rsidR="00000000" w:rsidDel="00000000" w:rsidP="00000000" w:rsidRDefault="00000000" w:rsidRPr="00000000" w14:paraId="00000075">
            <w:pPr>
              <w:spacing w:line="276" w:lineRule="auto"/>
              <w:jc w:val="both"/>
              <w:rPr>
                <w:rFonts w:ascii="Cambria" w:cs="Cambria" w:eastAsia="Cambria" w:hAnsi="Cambri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16"/>
                <w:szCs w:val="16"/>
                <w:rtl w:val="0"/>
              </w:rPr>
              <w:t xml:space="preserve">6. Перевізник несе майнову відповідальність вини за пошкодження, знищення, викрадення або втрату прийнятого до перевезення вантажу до моменту передачі його вантажоотримувачу. У разі пошкодження, знищення, викрадення або втрати вантажу Перевізник компенсує Замовнику повну вартість пошкодженого, знищеного, викраденого або втраченого вантажу.</w:t>
            </w:r>
          </w:p>
          <w:p w:rsidR="00000000" w:rsidDel="00000000" w:rsidP="00000000" w:rsidRDefault="00000000" w:rsidRPr="00000000" w14:paraId="00000076">
            <w:pPr>
              <w:spacing w:line="276" w:lineRule="auto"/>
              <w:jc w:val="both"/>
              <w:rPr>
                <w:rFonts w:ascii="Cambria" w:cs="Cambria" w:eastAsia="Cambria" w:hAnsi="Cambri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16"/>
                <w:szCs w:val="16"/>
                <w:rtl w:val="0"/>
              </w:rPr>
              <w:t xml:space="preserve">7. У випадку запізнення замовленого автотранспорту в пункт завантаження або розвантаження більше ніж на 3 (три) години, Перевізник на вимогу Замовника, сплачує Замовнику штраф у розмірі 100,00 грн. (сто гривень 00 коп.) за кожну розпочату годину запізнення і починаючи з другої доби 500 грн. (п’ять сотень гривень 00 коп.) за кожну повну і неповну добу.</w:t>
            </w:r>
          </w:p>
          <w:p w:rsidR="00000000" w:rsidDel="00000000" w:rsidP="00000000" w:rsidRDefault="00000000" w:rsidRPr="00000000" w14:paraId="00000077">
            <w:pPr>
              <w:spacing w:line="276" w:lineRule="auto"/>
              <w:jc w:val="both"/>
              <w:rPr>
                <w:rFonts w:ascii="Cambria" w:cs="Cambria" w:eastAsia="Cambria" w:hAnsi="Cambri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16"/>
                <w:szCs w:val="16"/>
                <w:rtl w:val="0"/>
              </w:rPr>
              <w:t xml:space="preserve">8. У випадку відмови Перевізника від узгодженого Заявкою перевезення менше, ніж за 24 години робочого часу до завантаження, Перевізник на вимогу Замовника сплачує неустойку в розмірі 100% від фрахту.</w:t>
            </w:r>
          </w:p>
          <w:p w:rsidR="00000000" w:rsidDel="00000000" w:rsidP="00000000" w:rsidRDefault="00000000" w:rsidRPr="00000000" w14:paraId="00000078">
            <w:pPr>
              <w:spacing w:line="276" w:lineRule="auto"/>
              <w:jc w:val="both"/>
              <w:rPr>
                <w:rFonts w:ascii="Cambria" w:cs="Cambria" w:eastAsia="Cambria" w:hAnsi="Cambri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16"/>
                <w:szCs w:val="16"/>
                <w:rtl w:val="0"/>
              </w:rPr>
              <w:t xml:space="preserve">9. Нормативний простій транспортного засобу під завантаження або розвантаження встановлюється 48 годин (без врахування вихідних та святкових днів). За кожну добу понаднормового простою за виною Замовника, останній сплачує штраф Перевізнику у розмірі 100,00 грн. (ста гривень 00 копійок) за кожну наступну добу простою (рахуючи від часу подачі транспортного засобу під навантаження або розвантаження).</w:t>
            </w:r>
          </w:p>
          <w:p w:rsidR="00000000" w:rsidDel="00000000" w:rsidP="00000000" w:rsidRDefault="00000000" w:rsidRPr="00000000" w14:paraId="00000079">
            <w:pPr>
              <w:spacing w:line="276" w:lineRule="auto"/>
              <w:jc w:val="both"/>
              <w:rPr>
                <w:rFonts w:ascii="Cambria" w:cs="Cambria" w:eastAsia="Cambria" w:hAnsi="Cambri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16"/>
                <w:szCs w:val="16"/>
                <w:rtl w:val="0"/>
              </w:rPr>
              <w:t xml:space="preserve">10. Факсимільні та електронні копії даної заявки, доповнення, акти, протоколи, які є невід’ємною частиною цієї заявки, завірені печатками Сторін, мають юридичну силу оригіналу до моменту обміну Сторонами його оригінальними примірниками.</w:t>
            </w:r>
          </w:p>
          <w:p w:rsidR="00000000" w:rsidDel="00000000" w:rsidP="00000000" w:rsidRDefault="00000000" w:rsidRPr="00000000" w14:paraId="0000007A">
            <w:pPr>
              <w:spacing w:line="276" w:lineRule="auto"/>
              <w:rPr>
                <w:rFonts w:ascii="Cambria" w:cs="Cambria" w:eastAsia="Cambria" w:hAnsi="Cambria"/>
                <w:color w:val="000000"/>
                <w:sz w:val="17"/>
                <w:szCs w:val="17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16"/>
                <w:szCs w:val="16"/>
                <w:rtl w:val="0"/>
              </w:rPr>
              <w:t xml:space="preserve">11. У випадку отримання готівки (софт на карту) пп. 5 не є дійсним.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spacing w:line="276" w:lineRule="auto"/>
        <w:rPr>
          <w:rFonts w:ascii="Cambria" w:cs="Cambria" w:eastAsia="Cambria" w:hAnsi="Cambria"/>
          <w:b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b w:val="1"/>
          <w:sz w:val="18"/>
          <w:szCs w:val="18"/>
          <w:rtl w:val="0"/>
        </w:rPr>
        <w:t xml:space="preserve">                                                                                                                   ПІДПИСИ СТОРІН:</w:t>
      </w:r>
    </w:p>
    <w:tbl>
      <w:tblPr>
        <w:tblStyle w:val="Table2"/>
        <w:tblW w:w="11159.0" w:type="dxa"/>
        <w:jc w:val="left"/>
        <w:tblInd w:w="-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6101"/>
        <w:gridCol w:w="5058"/>
        <w:tblGridChange w:id="0">
          <w:tblGrid>
            <w:gridCol w:w="6101"/>
            <w:gridCol w:w="5058"/>
          </w:tblGrid>
        </w:tblGridChange>
      </w:tblGrid>
      <w:tr>
        <w:trPr>
          <w:cantSplit w:val="0"/>
          <w:trHeight w:val="2782" w:hRule="atLeast"/>
          <w:tblHeader w:val="0"/>
        </w:trPr>
        <w:tc>
          <w:tcPr/>
          <w:p w:rsidR="00000000" w:rsidDel="00000000" w:rsidP="00000000" w:rsidRDefault="00000000" w:rsidRPr="00000000" w14:paraId="0000007E">
            <w:pPr>
              <w:spacing w:line="276" w:lineRule="auto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ПЕРЕВІЗНИК:</w:t>
            </w:r>
          </w:p>
          <w:p w:rsidR="00000000" w:rsidDel="00000000" w:rsidP="00000000" w:rsidRDefault="00000000" w:rsidRPr="00000000" w14:paraId="0000007F">
            <w:pPr>
              <w:spacing w:line="276" w:lineRule="auto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ФОП Кузьмінова Олександра Володимирівна</w:t>
            </w:r>
          </w:p>
          <w:p w:rsidR="00000000" w:rsidDel="00000000" w:rsidP="00000000" w:rsidRDefault="00000000" w:rsidRPr="00000000" w14:paraId="00000080">
            <w:pPr>
              <w:spacing w:line="276" w:lineRule="auto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84501, Донецька обл., м. Бахмут, вул. Перемоги, буд. 32, кв. 10</w:t>
            </w:r>
          </w:p>
          <w:p w:rsidR="00000000" w:rsidDel="00000000" w:rsidP="00000000" w:rsidRDefault="00000000" w:rsidRPr="00000000" w14:paraId="00000081">
            <w:pPr>
              <w:spacing w:line="276" w:lineRule="auto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ЄДРПОУ / ІПН: 3595902688</w:t>
            </w:r>
          </w:p>
          <w:p w:rsidR="00000000" w:rsidDel="00000000" w:rsidP="00000000" w:rsidRDefault="00000000" w:rsidRPr="00000000" w14:paraId="00000082">
            <w:pPr>
              <w:spacing w:line="276" w:lineRule="auto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р/р UA943052990000026002050537869 в AT KБ «Приватбанк»,</w:t>
            </w:r>
          </w:p>
          <w:p w:rsidR="00000000" w:rsidDel="00000000" w:rsidP="00000000" w:rsidRDefault="00000000" w:rsidRPr="00000000" w14:paraId="00000083">
            <w:pPr>
              <w:spacing w:line="276" w:lineRule="auto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МФО 305299</w:t>
            </w:r>
          </w:p>
          <w:p w:rsidR="00000000" w:rsidDel="00000000" w:rsidP="00000000" w:rsidRDefault="00000000" w:rsidRPr="00000000" w14:paraId="00000084">
            <w:pPr>
              <w:spacing w:line="276" w:lineRule="auto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spacing w:line="276" w:lineRule="auto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spacing w:line="276" w:lineRule="auto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tabs>
                <w:tab w:val="left" w:leader="none" w:pos="11963"/>
                <w:tab w:val="left" w:leader="none" w:pos="12923"/>
              </w:tabs>
              <w:spacing w:line="276" w:lineRule="auto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_______________________________ Кузьмінова О.В.</w:t>
            </w:r>
          </w:p>
          <w:p w:rsidR="00000000" w:rsidDel="00000000" w:rsidP="00000000" w:rsidRDefault="00000000" w:rsidRPr="00000000" w14:paraId="00000088">
            <w:pPr>
              <w:spacing w:line="276" w:lineRule="auto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                       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М.П.</w:t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line="276" w:lineRule="auto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ЗАМОВНИК:</w:t>
            </w:r>
          </w:p>
          <w:p w:rsidR="00000000" w:rsidDel="00000000" w:rsidP="00000000" w:rsidRDefault="00000000" w:rsidRPr="00000000" w14:paraId="0000008A">
            <w:pPr>
              <w:spacing w:line="276" w:lineRule="auto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ТОВ «ПАК ІНДУСТРІЯ»</w:t>
            </w:r>
          </w:p>
          <w:p w:rsidR="00000000" w:rsidDel="00000000" w:rsidP="00000000" w:rsidRDefault="00000000" w:rsidRPr="00000000" w14:paraId="0000008B">
            <w:pPr>
              <w:spacing w:line="276" w:lineRule="auto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ЄДРПОУ 43049505</w:t>
            </w:r>
          </w:p>
          <w:p w:rsidR="00000000" w:rsidDel="00000000" w:rsidP="00000000" w:rsidRDefault="00000000" w:rsidRPr="00000000" w14:paraId="0000008C">
            <w:pPr>
              <w:spacing w:line="276" w:lineRule="auto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49019, Дніпропетровська обл., м. Дніпро, вул. Академіка Белелюбського, буд. 70, офіс 205</w:t>
            </w:r>
          </w:p>
          <w:p w:rsidR="00000000" w:rsidDel="00000000" w:rsidP="00000000" w:rsidRDefault="00000000" w:rsidRPr="00000000" w14:paraId="0000008D">
            <w:pPr>
              <w:spacing w:line="276" w:lineRule="auto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р/р IBAN: UA333209840000026009210411712, </w:t>
            </w:r>
          </w:p>
          <w:p w:rsidR="00000000" w:rsidDel="00000000" w:rsidP="00000000" w:rsidRDefault="00000000" w:rsidRPr="00000000" w14:paraId="0000008E">
            <w:pPr>
              <w:spacing w:line="276" w:lineRule="auto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у банку ПАТ "ПРОКРЕДИТ БАНК", м. Київ, МФО 320984</w:t>
            </w:r>
          </w:p>
          <w:p w:rsidR="00000000" w:rsidDel="00000000" w:rsidP="00000000" w:rsidRDefault="00000000" w:rsidRPr="00000000" w14:paraId="0000008F">
            <w:pPr>
              <w:spacing w:line="276" w:lineRule="auto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spacing w:line="276" w:lineRule="auto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tabs>
                <w:tab w:val="left" w:leader="none" w:pos="11963"/>
                <w:tab w:val="left" w:leader="none" w:pos="12923"/>
              </w:tabs>
              <w:spacing w:line="276" w:lineRule="auto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Керівник_______________________________ Ходичев С.В.</w:t>
            </w:r>
          </w:p>
          <w:p w:rsidR="00000000" w:rsidDel="00000000" w:rsidP="00000000" w:rsidRDefault="00000000" w:rsidRPr="00000000" w14:paraId="00000092">
            <w:pPr>
              <w:spacing w:line="276" w:lineRule="auto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                                          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М.П.</w:t>
            </w:r>
          </w:p>
        </w:tc>
      </w:tr>
    </w:tbl>
    <w:p w:rsidR="00000000" w:rsidDel="00000000" w:rsidP="00000000" w:rsidRDefault="00000000" w:rsidRPr="00000000" w14:paraId="00000093">
      <w:pPr>
        <w:rPr>
          <w:rFonts w:ascii="Cambria" w:cs="Cambria" w:eastAsia="Cambria" w:hAnsi="Cambria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6839" w:w="11907" w:orient="portrait"/>
      <w:pgMar w:bottom="340" w:top="454" w:left="567" w:right="397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uk-U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