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СЕКЦИЯ СВЕРОК С ПОКУПАТЕЛЯМИ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ЦКП:</w:t>
        <w:br w:type="textWrapping"/>
      </w:r>
      <w:r w:rsidDel="00000000" w:rsidR="00000000" w:rsidRPr="00000000">
        <w:rPr>
          <w:rtl w:val="0"/>
        </w:rPr>
        <w:t xml:space="preserve"> СВОЕВРЕМЕННО ПОЛУЧЕННЫЕ КОМПАНИЕЙ ПОДПИСАННЫЕ АКТЫ СВЕРОК С ПОКУПАТЕЛЯМИ, КОТОРЫЕ ПОДТВЕРЖДАЮТ КОРРЕКТНЫЕ ВЗАИМОРАСЧЕТЫ С КОНТРАГЕНТАМИ.</w:t>
      </w:r>
    </w:p>
    <w:p w:rsidR="00000000" w:rsidDel="00000000" w:rsidP="00000000" w:rsidRDefault="00000000" w:rsidRPr="00000000" w14:paraId="00000003">
      <w:pPr>
        <w:spacing w:before="240"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Ежемесячно нужно проводить сверку с нашими клиентами. Отправлять акты сверки и получать с печатью обратно разложить в папку.</w:t>
      </w:r>
    </w:p>
    <w:p w:rsidR="00000000" w:rsidDel="00000000" w:rsidP="00000000" w:rsidRDefault="00000000" w:rsidRPr="00000000" w14:paraId="00000004">
      <w:pPr>
        <w:spacing w:before="240"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этого формируем акты сверки в бухгалтерии через меню Продажи -Акт сверки расчетов. по всем работающим Юр лицам.</w:t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314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Печатаем акты сверки и передаем на отправку НО2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