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ВЗАИМОДЕЙСТВИЕ С АГЕНТАМИ В ЕВРОПЕ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</w:t>
        <w:tab/>
        <w:t xml:space="preserve">  </w:t>
        <w:tab/>
        <w:t xml:space="preserve">    </w:t>
        <w:tab/>
        <w:t xml:space="preserve">                     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02.06.2023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папку должности ИД биг-беги, РО2Б, РО3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Компания раньше не имела агентов по поиску клиентов в странах Европы, которые бы занимались продажами в Европейских странах, поэтому у нас нет прописанных правил и условий взаимодействия с такими агентами. Для того, чтобы и Компания и агент понимали суть договоренностей и выгодность взаимодействия, а также для описания всех условий сотрудничества и созданы данные правила взаимодействия с агентами в Европе.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Цель работы агента</w:t>
      </w:r>
    </w:p>
    <w:p w:rsidR="00000000" w:rsidDel="00000000" w:rsidP="00000000" w:rsidRDefault="00000000" w:rsidRPr="00000000" w14:paraId="00000010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Продавать биг беги в странах Европы оптом и в розницу для получения валовой прибыли для компании и популяризации компании на рынке Европы через осуществление продаж для компаний-потребителей.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Условия сотрудничества с партнером - агентом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Кто такой наш потенциальный агент и его портрет:</w:t>
      </w:r>
    </w:p>
    <w:p w:rsidR="00000000" w:rsidDel="00000000" w:rsidP="00000000" w:rsidRDefault="00000000" w:rsidRPr="00000000" w14:paraId="00000015">
      <w:pPr>
        <w:ind w:left="1080" w:hanging="36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Активный молодой мужчина или женщина, имеющий свободное время и возможность продвигать продукт компании на рынке той  Европейской страны, где он в данный момент проживает</w:t>
      </w:r>
    </w:p>
    <w:p w:rsidR="00000000" w:rsidDel="00000000" w:rsidP="00000000" w:rsidRDefault="00000000" w:rsidRPr="00000000" w14:paraId="00000016">
      <w:pPr>
        <w:ind w:left="1080" w:hanging="36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Свободно владеющий языком Европейской страны проживания</w:t>
      </w:r>
    </w:p>
    <w:p w:rsidR="00000000" w:rsidDel="00000000" w:rsidP="00000000" w:rsidRDefault="00000000" w:rsidRPr="00000000" w14:paraId="00000017">
      <w:pPr>
        <w:ind w:left="1080" w:hanging="36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Имеющий налаженные контакты среди аграриев, химических предприятий, предприятий занимающихся фасовкой своей продукции в биг-беги</w:t>
      </w:r>
    </w:p>
    <w:p w:rsidR="00000000" w:rsidDel="00000000" w:rsidP="00000000" w:rsidRDefault="00000000" w:rsidRPr="00000000" w14:paraId="00000018">
      <w:pPr>
        <w:ind w:left="1080" w:hanging="36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Самостоятельный, имеющий активную позицию и хорошие навыки продаж, готовый работать на результат без необходимости приходить в офис</w:t>
      </w:r>
    </w:p>
    <w:p w:rsidR="00000000" w:rsidDel="00000000" w:rsidP="00000000" w:rsidRDefault="00000000" w:rsidRPr="00000000" w14:paraId="00000019">
      <w:pPr>
        <w:spacing w:after="160" w:lineRule="auto"/>
        <w:ind w:left="1080" w:hanging="36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Для данного молодого мужчины или женщины это может быть не основным источником дохода </w:t>
      </w:r>
    </w:p>
    <w:p w:rsidR="00000000" w:rsidDel="00000000" w:rsidP="00000000" w:rsidRDefault="00000000" w:rsidRPr="00000000" w14:paraId="0000001A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УСЛОВИЯ СОТРУДНИЧЕСТВА С АГЕНТОМ:</w:t>
      </w:r>
    </w:p>
    <w:p w:rsidR="00000000" w:rsidDel="00000000" w:rsidP="00000000" w:rsidRDefault="00000000" w:rsidRPr="00000000" w14:paraId="0000001C">
      <w:pPr>
        <w:spacing w:after="160" w:before="240" w:lineRule="auto"/>
        <w:jc w:val="both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ПРИНЦИП РАБОТЫ ОДИН ИЗ ВАРИАНТОВ:</w:t>
      </w:r>
    </w:p>
    <w:p w:rsidR="00000000" w:rsidDel="00000000" w:rsidP="00000000" w:rsidRDefault="00000000" w:rsidRPr="00000000" w14:paraId="0000001D">
      <w:pPr>
        <w:spacing w:after="160" w:before="240" w:lineRule="auto"/>
        <w:jc w:val="both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1 ВАРИАНТ</w:t>
      </w:r>
    </w:p>
    <w:p w:rsidR="00000000" w:rsidDel="00000000" w:rsidP="00000000" w:rsidRDefault="00000000" w:rsidRPr="00000000" w14:paraId="0000001E">
      <w:pPr>
        <w:spacing w:after="160" w:before="240" w:lineRule="auto"/>
        <w:jc w:val="both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Цена продажи клиенту которого нашел агент формируется исходя из рекомендуемой цены, он может продавать дороже или дешевле по со согласованию с компанией. Агент получает вознаграждение в виде 3% от оборота завершенных и полностью оплаченных сделок. Вознаграждение выплачивается наличными любыми способами (карта, крипта, на руки), либо по согласованию с агентом на указанное юридическое лицо или ФОП в безналичной форме</w:t>
      </w:r>
    </w:p>
    <w:p w:rsidR="00000000" w:rsidDel="00000000" w:rsidP="00000000" w:rsidRDefault="00000000" w:rsidRPr="00000000" w14:paraId="0000001F">
      <w:pPr>
        <w:spacing w:after="160" w:before="240" w:lineRule="auto"/>
        <w:jc w:val="both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2 ВАРИАНТ</w:t>
      </w:r>
    </w:p>
    <w:p w:rsidR="00000000" w:rsidDel="00000000" w:rsidP="00000000" w:rsidRDefault="00000000" w:rsidRPr="00000000" w14:paraId="00000020">
      <w:pPr>
        <w:spacing w:after="160" w:before="240" w:lineRule="auto"/>
        <w:jc w:val="both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Агент может получить только процент от разницы рекомендованной цены и цены по которой он договорился с клиентом. В таком случае вознаграждение клиента составит 60% от разницы в цене по которой он договорился с клиентом и рекомендованной ценой. Например: рекомендованная цена 5евро, а агент договорился продать клиенту за 6 евро, разница в цене составляет 1евро, а вознаграждение агента 60% от 1 евро = 0,6 евро. Вознаграждение выплачивается наличными любыми способами (карта, крипта, на руки), либо по согласованию с агентом на указанное юридическое лицо или ФОП в безналичной форме.</w:t>
      </w:r>
    </w:p>
    <w:p w:rsidR="00000000" w:rsidDel="00000000" w:rsidP="00000000" w:rsidRDefault="00000000" w:rsidRPr="00000000" w14:paraId="00000021">
      <w:pPr>
        <w:spacing w:after="160" w:before="240" w:lineRule="auto"/>
        <w:jc w:val="both"/>
        <w:rPr>
          <w:rFonts w:ascii="Times New Roman" w:cs="Times New Roman" w:eastAsia="Times New Roman" w:hAnsi="Times New Roman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before="240" w:lineRule="auto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Что компания предоставляет агенту: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основную информацию о том, что такое биг-беги, какие они бывают и где используются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информацию кто потенциальный клиент, покупающий биг-беги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преимущества работы с  компанией - уникальное торговое предложение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какие каналы поиска клиентов мы используем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примеры работы с возражениями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образец коммерческого предложения для отправки потенциальным клиентам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бланк приема заказа на пошив индивидуального биг-бега, которого нет в прайс-листе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лист с рекомендуемыми ценами на ходовые позиции биг-бегов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воронку для осуществления холодных звонков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бланки стандартных договоров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примеры оформления сопроводительных документов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40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техподдержку и просчет заказа в офисе по бланку приема заказа на просчет индивидуального биг-бега, которого нет в листе с рекомендуемыми ценами на ходовые позиции биг-бегов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160" w:before="240" w:lineRule="auto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Условия работы с агентом: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Агент находит для компании клиентов, доводит клиента до сделки, заключает договора от имени компании ВБА в случае необходимости, контролирует оплату клиента, за это компания выплачивает ему вознаграждение по факту 100% зашедших денежных средств в компанию по завершенным сделкам.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Агент не имеет обязательств по продаже в регионе и ограничений в объемах продаж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Агент НЕ имеет собственное юридическое лицо и торговую деятельность НЕ ведет самостоятельно, заключает договоров с клиентами и осуществляет сопровождение сделки до полного расчета за заказанный товар через юридическое лицо - компания ВБА и от лица компании ВБА.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400" w:lineRule="auto"/>
        <w:ind w:left="720" w:hanging="360"/>
        <w:jc w:val="both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rtl w:val="0"/>
        </w:rPr>
        <w:t xml:space="preserve">В случае, если по заказу необходимо дать цену продажи ниже рекомендуемой цены, то агент должен это согласовать с компанией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before="240" w:lineRule="auto"/>
        <w:rPr>
          <w:rFonts w:ascii="Times New Roman" w:cs="Times New Roman" w:eastAsia="Times New Roman" w:hAnsi="Times New Roman"/>
          <w:b w:val="1"/>
          <w:color w:val="1515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highlight w:val="white"/>
          <w:rtl w:val="0"/>
        </w:rPr>
        <w:t xml:space="preserve">Преимущества работы с нами: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Техническое сопровождение сделок. Мы оказываем техническую поддержку с правильным оформлением заказа, помогаем технически верно подобрать продукцию по заявке клиента, если клиент еще не покупал биг-беги.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Поддержка и обучение. Мы уже знаем, как продавать этот товар, на что обращать внимание и какие сильные стороны преподнести клиенту.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Сроки изготовления. В Браиле сроки на изготовление меньше средних сроков, которые озвучивают производители-конкуренты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Ходовые позиции товара постоянно хранятся на складе, для быстрого обеспечения клиента товаром.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Товар высокого качества. Компания более 10  лет занимается пошивом биг-бегов, хорошо знает технологию и  и использует только европейское сырье, тем сам дилер не подведете клиента по качеству продукции.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400" w:lineRule="auto"/>
        <w:ind w:left="720" w:hanging="360"/>
        <w:rPr>
          <w:color w:val="151515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Быстрый просчет биг-бегов. Наш менеджер обеспечивает просчет бегов, согласно запросу</w:t>
      </w:r>
      <w:r w:rsidDel="00000000" w:rsidR="00000000" w:rsidRPr="00000000">
        <w:rPr>
          <w:color w:val="15151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41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Мороз Геннадий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