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28"/>
          <w:szCs w:val="2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662305</wp:posOffset>
            </wp:positionH>
            <wp:positionV relativeFrom="paragraph">
              <wp:posOffset>635</wp:posOffset>
            </wp:positionV>
            <wp:extent cx="5371465" cy="9994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1465" cy="999490"/>
                    </a:xfrm>
                    <a:prstGeom prst="rect"/>
                    <a:ln/>
                  </pic:spPr>
                </pic:pic>
              </a:graphicData>
            </a:graphic>
          </wp:anchor>
        </w:drawing>
      </w:r>
    </w:p>
    <w:p w:rsidR="00000000" w:rsidDel="00000000" w:rsidP="00000000" w:rsidRDefault="00000000" w:rsidRPr="00000000" w14:paraId="00000002">
      <w:pPr>
        <w:pageBreakBefore w:val="0"/>
        <w:spacing w:line="276" w:lineRule="auto"/>
        <w:ind w:left="-113" w:right="-113" w:firstLine="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ageBreakBefore w:val="0"/>
        <w:spacing w:line="276" w:lineRule="auto"/>
        <w:ind w:left="-113" w:right="-113" w:firstLine="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pageBreakBefore w:val="0"/>
        <w:spacing w:line="276" w:lineRule="auto"/>
        <w:ind w:left="-113" w:right="-113" w:firstLine="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pageBreakBefore w:val="0"/>
        <w:spacing w:line="276" w:lineRule="auto"/>
        <w:ind w:left="-113" w:right="-113" w:firstLine="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pageBreakBefore w:val="0"/>
        <w:spacing w:line="276" w:lineRule="auto"/>
        <w:ind w:left="-113" w:right="-113" w:firstLine="0"/>
        <w:jc w:val="center"/>
        <w:rPr/>
      </w:pPr>
      <w:r w:rsidDel="00000000" w:rsidR="00000000" w:rsidRPr="00000000">
        <w:rPr>
          <w:rFonts w:ascii="Cambria" w:cs="Cambria" w:eastAsia="Cambria" w:hAnsi="Cambria"/>
          <w:b w:val="1"/>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7">
      <w:pPr>
        <w:pageBreakBefore w:val="0"/>
        <w:spacing w:line="276" w:lineRule="auto"/>
        <w:ind w:left="-113" w:right="-113" w:firstLine="0"/>
        <w:jc w:val="center"/>
        <w:rPr/>
      </w:pPr>
      <w:r w:rsidDel="00000000" w:rsidR="00000000" w:rsidRPr="00000000">
        <w:rPr>
          <w:rFonts w:ascii="Cambria" w:cs="Cambria" w:eastAsia="Cambria" w:hAnsi="Cambria"/>
          <w:b w:val="1"/>
          <w:sz w:val="36"/>
          <w:szCs w:val="36"/>
          <w:rtl w:val="0"/>
        </w:rPr>
        <w:t xml:space="preserve">Инструкция </w:t>
      </w:r>
      <w:r w:rsidDel="00000000" w:rsidR="00000000" w:rsidRPr="00000000">
        <w:rPr>
          <w:rtl w:val="0"/>
        </w:rPr>
      </w:r>
    </w:p>
    <w:p w:rsidR="00000000" w:rsidDel="00000000" w:rsidP="00000000" w:rsidRDefault="00000000" w:rsidRPr="00000000" w14:paraId="00000008">
      <w:pPr>
        <w:pageBreakBefore w:val="0"/>
        <w:spacing w:line="276" w:lineRule="auto"/>
        <w:ind w:left="-113" w:right="-113" w:firstLine="0"/>
        <w:jc w:val="center"/>
        <w:rPr/>
      </w:pPr>
      <w:r w:rsidDel="00000000" w:rsidR="00000000" w:rsidRPr="00000000">
        <w:rPr>
          <w:rFonts w:ascii="Cambria" w:cs="Cambria" w:eastAsia="Cambria" w:hAnsi="Cambria"/>
          <w:b w:val="1"/>
          <w:sz w:val="36"/>
          <w:szCs w:val="36"/>
          <w:rtl w:val="0"/>
        </w:rPr>
        <w:t xml:space="preserve">ПО ЗАПОЛНЕНИЮ ДВОЙНОЙ СТАТИСТИКИ:</w:t>
      </w:r>
      <w:r w:rsidDel="00000000" w:rsidR="00000000" w:rsidRPr="00000000">
        <w:rPr>
          <w:rtl w:val="0"/>
        </w:rPr>
      </w:r>
    </w:p>
    <w:p w:rsidR="00000000" w:rsidDel="00000000" w:rsidP="00000000" w:rsidRDefault="00000000" w:rsidRPr="00000000" w14:paraId="00000009">
      <w:pPr>
        <w:pageBreakBefore w:val="0"/>
        <w:spacing w:line="276" w:lineRule="auto"/>
        <w:ind w:left="-113" w:right="-113" w:firstLine="0"/>
        <w:jc w:val="center"/>
        <w:rPr/>
      </w:pPr>
      <w:r w:rsidDel="00000000" w:rsidR="00000000" w:rsidRPr="00000000">
        <w:rPr>
          <w:rFonts w:ascii="Cambria" w:cs="Cambria" w:eastAsia="Cambria" w:hAnsi="Cambria"/>
          <w:b w:val="1"/>
          <w:sz w:val="36"/>
          <w:szCs w:val="36"/>
          <w:rtl w:val="0"/>
        </w:rPr>
        <w:t xml:space="preserve">СУММА АКТИВОВ С УЧЕТОМ ИЗНОСА (ГСД)</w:t>
      </w:r>
      <w:r w:rsidDel="00000000" w:rsidR="00000000" w:rsidRPr="00000000">
        <w:rPr>
          <w:rtl w:val="0"/>
        </w:rPr>
      </w:r>
    </w:p>
    <w:p w:rsidR="00000000" w:rsidDel="00000000" w:rsidP="00000000" w:rsidRDefault="00000000" w:rsidRPr="00000000" w14:paraId="0000000A">
      <w:pPr>
        <w:pageBreakBefore w:val="0"/>
        <w:spacing w:line="276" w:lineRule="auto"/>
        <w:ind w:left="-113" w:right="-113" w:firstLine="0"/>
        <w:jc w:val="center"/>
        <w:rPr/>
      </w:pPr>
      <w:bookmarkStart w:colFirst="0" w:colLast="0" w:name="_30j0zll" w:id="1"/>
      <w:bookmarkEnd w:id="1"/>
      <w:r w:rsidDel="00000000" w:rsidR="00000000" w:rsidRPr="00000000">
        <w:rPr>
          <w:rFonts w:ascii="Cambria" w:cs="Cambria" w:eastAsia="Cambria" w:hAnsi="Cambria"/>
          <w:b w:val="1"/>
          <w:sz w:val="36"/>
          <w:szCs w:val="36"/>
          <w:rtl w:val="0"/>
        </w:rPr>
        <w:t xml:space="preserve">БИГ-БЭГИ</w:t>
      </w:r>
      <w:r w:rsidDel="00000000" w:rsidR="00000000" w:rsidRPr="00000000">
        <w:rPr>
          <w:rtl w:val="0"/>
        </w:rPr>
      </w:r>
    </w:p>
    <w:p w:rsidR="00000000" w:rsidDel="00000000" w:rsidP="00000000" w:rsidRDefault="00000000" w:rsidRPr="00000000" w14:paraId="0000000B">
      <w:pPr>
        <w:pageBreakBefore w:val="0"/>
        <w:spacing w:line="276" w:lineRule="auto"/>
        <w:ind w:left="-113" w:right="-113" w:firstLine="0"/>
        <w:jc w:val="right"/>
        <w:rPr/>
      </w:pPr>
      <w:r w:rsidDel="00000000" w:rsidR="00000000" w:rsidRPr="00000000">
        <w:rPr>
          <w:rFonts w:ascii="Cambria" w:cs="Cambria" w:eastAsia="Cambria" w:hAnsi="Cambria"/>
          <w:rtl w:val="0"/>
        </w:rPr>
        <w:t xml:space="preserve">От 29.06.2017</w:t>
      </w:r>
      <w:r w:rsidDel="00000000" w:rsidR="00000000" w:rsidRPr="00000000">
        <w:rPr>
          <w:rtl w:val="0"/>
        </w:rPr>
      </w:r>
    </w:p>
    <w:p w:rsidR="00000000" w:rsidDel="00000000" w:rsidP="00000000" w:rsidRDefault="00000000" w:rsidRPr="00000000" w14:paraId="0000000C">
      <w:pPr>
        <w:pageBreakBefore w:val="0"/>
        <w:spacing w:line="276" w:lineRule="auto"/>
        <w:ind w:right="-113"/>
        <w:rPr/>
      </w:pPr>
      <w:r w:rsidDel="00000000" w:rsidR="00000000" w:rsidRPr="00000000">
        <w:rPr>
          <w:rFonts w:ascii="Cambria" w:cs="Cambria" w:eastAsia="Cambria" w:hAnsi="Cambria"/>
          <w:sz w:val="22"/>
          <w:szCs w:val="22"/>
          <w:rtl w:val="0"/>
        </w:rPr>
        <w:t xml:space="preserve">В должностную папку: </w:t>
      </w:r>
      <w:r w:rsidDel="00000000" w:rsidR="00000000" w:rsidRPr="00000000">
        <w:rPr>
          <w:rtl w:val="0"/>
        </w:rPr>
      </w:r>
    </w:p>
    <w:p w:rsidR="00000000" w:rsidDel="00000000" w:rsidP="00000000" w:rsidRDefault="00000000" w:rsidRPr="00000000" w14:paraId="0000000D">
      <w:pPr>
        <w:pageBreakBefore w:val="0"/>
        <w:spacing w:line="276" w:lineRule="auto"/>
        <w:ind w:right="-113"/>
        <w:rPr/>
      </w:pPr>
      <w:r w:rsidDel="00000000" w:rsidR="00000000" w:rsidRPr="00000000">
        <w:rPr>
          <w:rFonts w:ascii="Cambria" w:cs="Cambria" w:eastAsia="Cambria" w:hAnsi="Cambria"/>
          <w:sz w:val="22"/>
          <w:szCs w:val="22"/>
          <w:rtl w:val="0"/>
        </w:rPr>
        <w:t xml:space="preserve">РО3, НО9</w:t>
      </w:r>
      <w:r w:rsidDel="00000000" w:rsidR="00000000" w:rsidRPr="00000000">
        <w:rPr>
          <w:rtl w:val="0"/>
        </w:rPr>
      </w:r>
    </w:p>
    <w:p w:rsidR="00000000" w:rsidDel="00000000" w:rsidP="00000000" w:rsidRDefault="00000000" w:rsidRPr="00000000" w14:paraId="0000000E">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Fonts w:ascii="Cambria" w:cs="Cambria" w:eastAsia="Cambria" w:hAnsi="Cambria"/>
          <w:sz w:val="22"/>
          <w:szCs w:val="22"/>
          <w:rtl w:val="0"/>
        </w:rPr>
        <w:t xml:space="preserve">При заполнении статистики Сумма активов с учетом износа могут возникнуть вопросы: какие именно данные включать в статистику и где их брать? Для этого разработана инструкция по расчету  и заполнению данной статистики.  </w:t>
      </w: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Fonts w:ascii="Cambria" w:cs="Cambria" w:eastAsia="Cambria" w:hAnsi="Cambria"/>
          <w:sz w:val="22"/>
          <w:szCs w:val="22"/>
          <w:rtl w:val="0"/>
        </w:rPr>
        <w:t xml:space="preserve">Статистика Сумма активов с учетом износа — двойная статистика, которая отображает следующие данные:</w:t>
      </w:r>
      <w:r w:rsidDel="00000000" w:rsidR="00000000" w:rsidRPr="00000000">
        <w:rPr>
          <w:rtl w:val="0"/>
        </w:rPr>
      </w:r>
    </w:p>
    <w:p w:rsidR="00000000" w:rsidDel="00000000" w:rsidP="00000000" w:rsidRDefault="00000000" w:rsidRPr="00000000" w14:paraId="00000011">
      <w:pPr>
        <w:pageBreakBefore w:val="0"/>
        <w:spacing w:line="276" w:lineRule="auto"/>
        <w:jc w:val="both"/>
        <w:rPr/>
      </w:pPr>
      <w:r w:rsidDel="00000000" w:rsidR="00000000" w:rsidRPr="00000000">
        <w:rPr>
          <w:rFonts w:ascii="Cambria" w:cs="Cambria" w:eastAsia="Cambria" w:hAnsi="Cambria"/>
          <w:sz w:val="22"/>
          <w:szCs w:val="22"/>
          <w:rtl w:val="0"/>
        </w:rPr>
        <w:t xml:space="preserve">Первый график статистики отображает собственный капитал. В статистику включают общую стоимость денег на счетах и в кассе компании (без учета резервов Офиса Учредителей и учредительского фонда), основные средства компании с учетом износа (в статистику считаются только основные средства  1 и 2 группы), складские остатки, дебиторская задолженность компании. От суммы вышеперечисленных данных отнимают кредиторскую задолженность и долги компании перед кредиторами (кредиты и займы компании). Полученный результат отображают на первом графике статистики. Чтобы посчитать стоимость основных средств, они должны быть правильно учтены и переданы в эксплуатацию ответственным лицам, назначены нормы амортизации и произведен расчет стоимости с учетом износа.</w:t>
      </w:r>
      <w:r w:rsidDel="00000000" w:rsidR="00000000" w:rsidRPr="00000000">
        <w:rPr>
          <w:rtl w:val="0"/>
        </w:rPr>
      </w:r>
    </w:p>
    <w:p w:rsidR="00000000" w:rsidDel="00000000" w:rsidP="00000000" w:rsidRDefault="00000000" w:rsidRPr="00000000" w14:paraId="00000012">
      <w:pPr>
        <w:pageBreakBefore w:val="0"/>
        <w:spacing w:line="276" w:lineRule="auto"/>
        <w:jc w:val="both"/>
        <w:rPr/>
      </w:pPr>
      <w:r w:rsidDel="00000000" w:rsidR="00000000" w:rsidRPr="00000000">
        <w:rPr>
          <w:rFonts w:ascii="Cambria" w:cs="Cambria" w:eastAsia="Cambria" w:hAnsi="Cambria"/>
          <w:sz w:val="22"/>
          <w:szCs w:val="22"/>
          <w:rtl w:val="0"/>
        </w:rPr>
        <w:t xml:space="preserve">Второй график статистики отображает  заемный капитал компании. Это общая сумма всей кредиторской задолженности, которая включает предоплаты покупателей, товарный кредит поставщиков а также кредиты и займы организаций и частных лиц. В статистику так же подсчитывается задолженность по заработной плате перед сотрудниками.</w:t>
      </w:r>
      <w:r w:rsidDel="00000000" w:rsidR="00000000" w:rsidRPr="00000000">
        <w:rPr>
          <w:rtl w:val="0"/>
        </w:rPr>
      </w:r>
    </w:p>
    <w:p w:rsidR="00000000" w:rsidDel="00000000" w:rsidP="00000000" w:rsidRDefault="00000000" w:rsidRPr="00000000" w14:paraId="00000013">
      <w:pPr>
        <w:pageBreakBefore w:val="0"/>
        <w:spacing w:line="276" w:lineRule="auto"/>
        <w:jc w:val="both"/>
        <w:rPr/>
      </w:pPr>
      <w:r w:rsidDel="00000000" w:rsidR="00000000" w:rsidRPr="00000000">
        <w:rPr>
          <w:rFonts w:ascii="Cambria" w:cs="Cambria" w:eastAsia="Cambria" w:hAnsi="Cambria"/>
          <w:sz w:val="22"/>
          <w:szCs w:val="22"/>
          <w:rtl w:val="0"/>
        </w:rPr>
        <w:t xml:space="preserve">При расчете статистик учитываются все данные на конец отчетной недели. </w:t>
      </w:r>
      <w:r w:rsidDel="00000000" w:rsidR="00000000" w:rsidRPr="00000000">
        <w:rPr>
          <w:rtl w:val="0"/>
        </w:rPr>
      </w:r>
    </w:p>
    <w:p w:rsidR="00000000" w:rsidDel="00000000" w:rsidP="00000000" w:rsidRDefault="00000000" w:rsidRPr="00000000" w14:paraId="00000014">
      <w:pPr>
        <w:pageBreakBefore w:val="0"/>
        <w:spacing w:line="276" w:lineRule="auto"/>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5">
      <w:pPr>
        <w:pageBreakBefore w:val="0"/>
        <w:spacing w:line="276" w:lineRule="auto"/>
        <w:jc w:val="both"/>
        <w:rPr/>
      </w:pPr>
      <w:r w:rsidDel="00000000" w:rsidR="00000000" w:rsidRPr="00000000">
        <w:rPr>
          <w:rFonts w:ascii="Cambria" w:cs="Cambria" w:eastAsia="Cambria" w:hAnsi="Cambria"/>
          <w:b w:val="1"/>
          <w:sz w:val="22"/>
          <w:szCs w:val="22"/>
          <w:rtl w:val="0"/>
        </w:rPr>
        <w:t xml:space="preserve">Для расчета данной статистики необходимо выполнить следующие действия: </w:t>
      </w:r>
      <w:r w:rsidDel="00000000" w:rsidR="00000000" w:rsidRPr="00000000">
        <w:rPr>
          <w:rtl w:val="0"/>
        </w:rPr>
      </w:r>
    </w:p>
    <w:p w:rsidR="00000000" w:rsidDel="00000000" w:rsidP="00000000" w:rsidRDefault="00000000" w:rsidRPr="00000000" w14:paraId="00000016">
      <w:pPr>
        <w:pageBreakBefore w:val="0"/>
        <w:spacing w:line="276" w:lineRule="auto"/>
        <w:jc w:val="both"/>
        <w:rPr/>
      </w:pPr>
      <w:r w:rsidDel="00000000" w:rsidR="00000000" w:rsidRPr="00000000">
        <w:rPr>
          <w:rFonts w:ascii="Cambria" w:cs="Cambria" w:eastAsia="Cambria" w:hAnsi="Cambria"/>
          <w:sz w:val="22"/>
          <w:szCs w:val="22"/>
          <w:rtl w:val="0"/>
        </w:rPr>
        <w:t xml:space="preserve">1. Необходимо создать файл EXEL, в который будут заноситься все значения  для статистики по каждому отдельному данному на определенную дату и использовать таблицу при дальнейших расчетах.  Местонахождение файла в Битриксе: Диск / Биг-Бег / 3 отделение/ ОС для ГСД.</w:t>
      </w:r>
      <w:r w:rsidDel="00000000" w:rsidR="00000000" w:rsidRPr="00000000">
        <w:rPr>
          <w:rtl w:val="0"/>
        </w:rPr>
      </w:r>
    </w:p>
    <w:p w:rsidR="00000000" w:rsidDel="00000000" w:rsidP="00000000" w:rsidRDefault="00000000" w:rsidRPr="00000000" w14:paraId="00000017">
      <w:pPr>
        <w:pageBreakBefore w:val="0"/>
        <w:spacing w:line="276" w:lineRule="auto"/>
        <w:jc w:val="both"/>
        <w:rPr/>
      </w:pPr>
      <w:r w:rsidDel="00000000" w:rsidR="00000000" w:rsidRPr="00000000">
        <w:rPr>
          <w:rFonts w:ascii="Cambria" w:cs="Cambria" w:eastAsia="Cambria" w:hAnsi="Cambria"/>
          <w:sz w:val="22"/>
          <w:szCs w:val="22"/>
          <w:rtl w:val="0"/>
        </w:rPr>
        <w:t xml:space="preserve">2. Рассчитать стоимость денег на счетах и в кассе компании. Данные берутся из отчета «остатки финансовых фондов », в отчете выбирается отдел по которому необходимо провести выборку данных,  отчетный период , и суммируются остатки средств в наличной и безналичной форме по следующим фондам:</w:t>
      </w:r>
      <w:r w:rsidDel="00000000" w:rsidR="00000000" w:rsidRPr="00000000">
        <w:rPr>
          <w:rtl w:val="0"/>
        </w:rPr>
      </w:r>
    </w:p>
    <w:p w:rsidR="00000000" w:rsidDel="00000000" w:rsidP="00000000" w:rsidRDefault="00000000" w:rsidRPr="00000000" w14:paraId="00000018">
      <w:pPr>
        <w:pageBreakBefore w:val="0"/>
        <w:spacing w:line="276" w:lineRule="auto"/>
        <w:ind w:right="57"/>
        <w:rPr/>
      </w:pPr>
      <w:r w:rsidDel="00000000" w:rsidR="00000000" w:rsidRPr="00000000">
        <w:rPr>
          <w:rFonts w:ascii="Cambria" w:cs="Cambria" w:eastAsia="Cambria" w:hAnsi="Cambria"/>
          <w:sz w:val="22"/>
          <w:szCs w:val="22"/>
          <w:rtl w:val="0"/>
        </w:rPr>
        <w:t xml:space="preserve">- Зарплата работников производства,</w:t>
      </w:r>
      <w:r w:rsidDel="00000000" w:rsidR="00000000" w:rsidRPr="00000000">
        <w:rPr>
          <w:rFonts w:ascii="Cambria" w:cs="Cambria" w:eastAsia="Cambria" w:hAnsi="Cambria"/>
          <w:b w:val="1"/>
          <w:i w:val="1"/>
          <w:sz w:val="22"/>
          <w:szCs w:val="22"/>
          <w:u w:val="single"/>
          <w:rtl w:val="0"/>
        </w:rPr>
        <w:br w:type="textWrapping"/>
      </w:r>
      <w:r w:rsidDel="00000000" w:rsidR="00000000" w:rsidRPr="00000000">
        <w:rPr>
          <w:rFonts w:ascii="Cambria" w:cs="Cambria" w:eastAsia="Cambria" w:hAnsi="Cambria"/>
          <w:sz w:val="22"/>
          <w:szCs w:val="22"/>
          <w:rtl w:val="0"/>
        </w:rPr>
        <w:t xml:space="preserve">- ЗП Персонала,</w:t>
        <w:br w:type="textWrapping"/>
        <w:t xml:space="preserve">- МАРЖА,</w:t>
        <w:br w:type="textWrapping"/>
        <w:t xml:space="preserve">- Налоги,</w:t>
        <w:br w:type="textWrapping"/>
        <w:t xml:space="preserve">- Оборотные средства (рассчитывается доступные для оплаты денежные средства с учетом кредитной линии, вносятся как положительное значение),</w:t>
        <w:br w:type="textWrapping"/>
        <w:t xml:space="preserve">- Организация мероприятий, отдыха и корпоративов,</w:t>
      </w:r>
      <w:r w:rsidDel="00000000" w:rsidR="00000000" w:rsidRPr="00000000">
        <w:rPr>
          <w:rtl w:val="0"/>
        </w:rPr>
      </w:r>
    </w:p>
    <w:p w:rsidR="00000000" w:rsidDel="00000000" w:rsidP="00000000" w:rsidRDefault="00000000" w:rsidRPr="00000000" w14:paraId="00000019">
      <w:pPr>
        <w:pageBreakBefore w:val="0"/>
        <w:spacing w:line="276" w:lineRule="auto"/>
        <w:ind w:right="57"/>
        <w:rPr/>
      </w:pPr>
      <w:r w:rsidDel="00000000" w:rsidR="00000000" w:rsidRPr="00000000">
        <w:rPr>
          <w:rFonts w:ascii="Cambria" w:cs="Cambria" w:eastAsia="Cambria" w:hAnsi="Cambria"/>
          <w:sz w:val="22"/>
          <w:szCs w:val="22"/>
          <w:rtl w:val="0"/>
        </w:rPr>
        <w:t xml:space="preserve">- Фонд покупки оборудования,</w:t>
      </w:r>
      <w:r w:rsidDel="00000000" w:rsidR="00000000" w:rsidRPr="00000000">
        <w:rPr>
          <w:rtl w:val="0"/>
        </w:rPr>
      </w:r>
    </w:p>
    <w:p w:rsidR="00000000" w:rsidDel="00000000" w:rsidP="00000000" w:rsidRDefault="00000000" w:rsidRPr="00000000" w14:paraId="0000001A">
      <w:pPr>
        <w:pageBreakBefore w:val="0"/>
        <w:spacing w:line="276" w:lineRule="auto"/>
        <w:ind w:right="57"/>
        <w:jc w:val="center"/>
        <w:rPr/>
      </w:pPr>
      <w:r w:rsidDel="00000000" w:rsidR="00000000" w:rsidRPr="00000000">
        <w:rPr>
          <w:rtl w:val="0"/>
        </w:rPr>
        <w:t xml:space="preserve">1</w:t>
      </w:r>
    </w:p>
    <w:p w:rsidR="00000000" w:rsidDel="00000000" w:rsidP="00000000" w:rsidRDefault="00000000" w:rsidRPr="00000000" w14:paraId="0000001B">
      <w:pPr>
        <w:pageBreakBefore w:val="0"/>
        <w:spacing w:line="276" w:lineRule="auto"/>
        <w:ind w:right="57"/>
        <w:rPr/>
      </w:pPr>
      <w:r w:rsidDel="00000000" w:rsidR="00000000" w:rsidRPr="00000000">
        <w:rPr>
          <w:rFonts w:ascii="Cambria" w:cs="Cambria" w:eastAsia="Cambria" w:hAnsi="Cambria"/>
          <w:sz w:val="22"/>
          <w:szCs w:val="22"/>
          <w:rtl w:val="0"/>
        </w:rPr>
        <w:t xml:space="preserve">- Фонд предоставляющей компании,</w:t>
      </w:r>
      <w:r w:rsidDel="00000000" w:rsidR="00000000" w:rsidRPr="00000000">
        <w:rPr>
          <w:rtl w:val="0"/>
        </w:rPr>
      </w:r>
    </w:p>
    <w:p w:rsidR="00000000" w:rsidDel="00000000" w:rsidP="00000000" w:rsidRDefault="00000000" w:rsidRPr="00000000" w14:paraId="0000001C">
      <w:pPr>
        <w:pageBreakBefore w:val="0"/>
        <w:spacing w:line="276" w:lineRule="auto"/>
        <w:ind w:left="-57" w:firstLine="0"/>
        <w:rPr/>
      </w:pPr>
      <w:r w:rsidDel="00000000" w:rsidR="00000000" w:rsidRPr="00000000">
        <w:rPr>
          <w:rFonts w:ascii="Cambria" w:cs="Cambria" w:eastAsia="Cambria" w:hAnsi="Cambria"/>
          <w:sz w:val="22"/>
          <w:szCs w:val="22"/>
          <w:rtl w:val="0"/>
        </w:rPr>
        <w:t xml:space="preserve"> -  Фонд развития и возврата инвестиций,</w:t>
      </w:r>
      <w:r w:rsidDel="00000000" w:rsidR="00000000" w:rsidRPr="00000000">
        <w:rPr>
          <w:rtl w:val="0"/>
        </w:rPr>
      </w:r>
    </w:p>
    <w:p w:rsidR="00000000" w:rsidDel="00000000" w:rsidP="00000000" w:rsidRDefault="00000000" w:rsidRPr="00000000" w14:paraId="0000001D">
      <w:pPr>
        <w:pageBreakBefore w:val="0"/>
        <w:spacing w:line="276" w:lineRule="auto"/>
        <w:ind w:left="-57" w:firstLine="0"/>
        <w:rPr/>
      </w:pPr>
      <w:r w:rsidDel="00000000" w:rsidR="00000000" w:rsidRPr="00000000">
        <w:rPr>
          <w:rFonts w:ascii="Cambria" w:cs="Cambria" w:eastAsia="Cambria" w:hAnsi="Cambria"/>
          <w:sz w:val="22"/>
          <w:szCs w:val="22"/>
          <w:rtl w:val="0"/>
        </w:rPr>
        <w:t xml:space="preserve"> - Фонд компенсации потерь,</w:t>
      </w:r>
      <w:r w:rsidDel="00000000" w:rsidR="00000000" w:rsidRPr="00000000">
        <w:rPr>
          <w:rtl w:val="0"/>
        </w:rPr>
      </w:r>
    </w:p>
    <w:p w:rsidR="00000000" w:rsidDel="00000000" w:rsidP="00000000" w:rsidRDefault="00000000" w:rsidRPr="00000000" w14:paraId="0000001E">
      <w:pPr>
        <w:pageBreakBefore w:val="0"/>
        <w:spacing w:line="276" w:lineRule="auto"/>
        <w:ind w:left="-57" w:firstLine="0"/>
        <w:rPr/>
      </w:pPr>
      <w:r w:rsidDel="00000000" w:rsidR="00000000" w:rsidRPr="00000000">
        <w:rPr>
          <w:rFonts w:ascii="Cambria" w:cs="Cambria" w:eastAsia="Cambria" w:hAnsi="Cambria"/>
          <w:sz w:val="22"/>
          <w:szCs w:val="22"/>
          <w:rtl w:val="0"/>
        </w:rPr>
        <w:t xml:space="preserve"> - Фонд владельца,</w:t>
      </w:r>
      <w:r w:rsidDel="00000000" w:rsidR="00000000" w:rsidRPr="00000000">
        <w:rPr>
          <w:rtl w:val="0"/>
        </w:rPr>
      </w:r>
    </w:p>
    <w:p w:rsidR="00000000" w:rsidDel="00000000" w:rsidP="00000000" w:rsidRDefault="00000000" w:rsidRPr="00000000" w14:paraId="0000001F">
      <w:pPr>
        <w:pageBreakBefore w:val="0"/>
        <w:spacing w:line="276" w:lineRule="auto"/>
        <w:ind w:left="-57" w:firstLine="0"/>
        <w:rPr/>
      </w:pPr>
      <w:r w:rsidDel="00000000" w:rsidR="00000000" w:rsidRPr="00000000">
        <w:rPr>
          <w:rFonts w:ascii="Cambria" w:cs="Cambria" w:eastAsia="Cambria" w:hAnsi="Cambria"/>
          <w:sz w:val="22"/>
          <w:szCs w:val="22"/>
          <w:rtl w:val="0"/>
        </w:rPr>
        <w:t xml:space="preserve"> - Фонд пополнения оборотных средств,</w:t>
      </w: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Fonts w:ascii="Cambria" w:cs="Cambria" w:eastAsia="Cambria" w:hAnsi="Cambria"/>
          <w:sz w:val="22"/>
          <w:szCs w:val="22"/>
          <w:rtl w:val="0"/>
        </w:rPr>
        <w:t xml:space="preserve">- Фонд продвижения продукта. </w:t>
        <w:br w:type="textWrapping"/>
        <w:t xml:space="preserve">- Утвержденные, но неоплаченные заказы на приобретение.</w:t>
        <w:br w:type="textWrapping"/>
        <w:t xml:space="preserve">Остатки по всем перечисленным фондам суммируются и  дальнейшем используются для подсчета статистики. </w:t>
      </w:r>
      <w:r w:rsidDel="00000000" w:rsidR="00000000" w:rsidRPr="00000000">
        <w:rPr>
          <w:rtl w:val="0"/>
        </w:rPr>
      </w:r>
    </w:p>
    <w:p w:rsidR="00000000" w:rsidDel="00000000" w:rsidP="00000000" w:rsidRDefault="00000000" w:rsidRPr="00000000" w14:paraId="00000021">
      <w:pPr>
        <w:pageBreakBefore w:val="0"/>
        <w:spacing w:line="276" w:lineRule="auto"/>
        <w:jc w:val="both"/>
        <w:rPr/>
      </w:pPr>
      <w:r w:rsidDel="00000000" w:rsidR="00000000" w:rsidRPr="00000000">
        <w:rPr>
          <w:rFonts w:ascii="Cambria" w:cs="Cambria" w:eastAsia="Cambria" w:hAnsi="Cambria"/>
          <w:sz w:val="22"/>
          <w:szCs w:val="22"/>
          <w:rtl w:val="0"/>
        </w:rPr>
        <w:t xml:space="preserve">3. Рассчитать остаточную стоимость основных средств компании с учетом износа. </w:t>
        <w:br w:type="textWrapping"/>
        <w:t xml:space="preserve">Данные берутся из  таблицы EXEL, в которой перечислены все основные средства 1, 2 группы по остаточной стоимости, к этой стоимости применяется амортизация. Полученную остаточную стоимость основных средств используют для подсчета статистики. Для правильного отображения ОС ежемесячно проводится их инвентаризация на предмет наличия или отсутствия таковых. </w:t>
      </w:r>
      <w:r w:rsidDel="00000000" w:rsidR="00000000" w:rsidRPr="00000000">
        <w:rPr>
          <w:rtl w:val="0"/>
        </w:rPr>
      </w:r>
    </w:p>
    <w:p w:rsidR="00000000" w:rsidDel="00000000" w:rsidP="00000000" w:rsidRDefault="00000000" w:rsidRPr="00000000" w14:paraId="00000022">
      <w:pPr>
        <w:pageBreakBefore w:val="0"/>
        <w:spacing w:line="276" w:lineRule="auto"/>
        <w:jc w:val="both"/>
        <w:rPr/>
      </w:pPr>
      <w:r w:rsidDel="00000000" w:rsidR="00000000" w:rsidRPr="00000000">
        <w:rPr>
          <w:rFonts w:ascii="Cambria" w:cs="Cambria" w:eastAsia="Cambria" w:hAnsi="Cambria"/>
          <w:sz w:val="22"/>
          <w:szCs w:val="22"/>
          <w:rtl w:val="0"/>
        </w:rPr>
        <w:t xml:space="preserve">4. Рассчитать складские остатки. Данные берутся из 1С из отчета запасы. Для правильного отображения стоимости запасов необходимо выбрать вариант отчета «остатки запасов», выбрать организацию по которой нужно сформировать отчет,   дату окончания отчетного периода, выбрать склад (для отчета используются все склады, где имеются остатки которые используются в производстве продукта) на котором нужно отобразить стоимость складских остатков и сформировать отчет.  Сумма стоимости остатков на всех складах прибавляется к остальным данным для формирования статистики . </w:t>
      </w:r>
      <w:r w:rsidDel="00000000" w:rsidR="00000000" w:rsidRPr="00000000">
        <w:rPr>
          <w:rtl w:val="0"/>
        </w:rPr>
      </w:r>
    </w:p>
    <w:p w:rsidR="00000000" w:rsidDel="00000000" w:rsidP="00000000" w:rsidRDefault="00000000" w:rsidRPr="00000000" w14:paraId="00000023">
      <w:pPr>
        <w:pageBreakBefore w:val="0"/>
        <w:spacing w:line="276" w:lineRule="auto"/>
        <w:jc w:val="both"/>
        <w:rPr/>
      </w:pPr>
      <w:r w:rsidDel="00000000" w:rsidR="00000000" w:rsidRPr="00000000">
        <w:rPr>
          <w:rFonts w:ascii="Cambria" w:cs="Cambria" w:eastAsia="Cambria" w:hAnsi="Cambria"/>
          <w:sz w:val="22"/>
          <w:szCs w:val="22"/>
          <w:rtl w:val="0"/>
        </w:rPr>
        <w:t xml:space="preserve">5. Рассчитать дебиторскую задолженность покупатели. Данные берутся из отчета Взаиморасчеты  в 1С. Необходимо выбрать дату отчета , и ответственных сотрудников. Для правильного отображения дебиторской задолженности необходимо выбирать в отчете ответственных сотрудников  за работу с покупателями. Сумму дебиторской задолженности по ответственным сотрудникам использовать для расчета статистики.</w:t>
      </w:r>
      <w:r w:rsidDel="00000000" w:rsidR="00000000" w:rsidRPr="00000000">
        <w:rPr>
          <w:rtl w:val="0"/>
        </w:rPr>
      </w:r>
    </w:p>
    <w:p w:rsidR="00000000" w:rsidDel="00000000" w:rsidP="00000000" w:rsidRDefault="00000000" w:rsidRPr="00000000" w14:paraId="00000024">
      <w:pPr>
        <w:pageBreakBefore w:val="0"/>
        <w:spacing w:line="276" w:lineRule="auto"/>
        <w:jc w:val="both"/>
        <w:rPr/>
      </w:pPr>
      <w:r w:rsidDel="00000000" w:rsidR="00000000" w:rsidRPr="00000000">
        <w:rPr>
          <w:rFonts w:ascii="Cambria" w:cs="Cambria" w:eastAsia="Cambria" w:hAnsi="Cambria"/>
          <w:sz w:val="22"/>
          <w:szCs w:val="22"/>
          <w:rtl w:val="0"/>
        </w:rPr>
        <w:t xml:space="preserve">6. По вышеперечисленному методу необходимо сделать выборку данных для таких значений как Кредиторская задолженность покупатели, дебиторская задолженность поставщики, кредиторская задолженность поставщики. При сборе данных по поставщикам необходимо использовать ответственных за работу по поставщикам продукции и услуг (в т.ч. Логисты)</w:t>
      </w:r>
      <w:r w:rsidDel="00000000" w:rsidR="00000000" w:rsidRPr="00000000">
        <w:rPr>
          <w:rtl w:val="0"/>
        </w:rPr>
      </w:r>
    </w:p>
    <w:p w:rsidR="00000000" w:rsidDel="00000000" w:rsidP="00000000" w:rsidRDefault="00000000" w:rsidRPr="00000000" w14:paraId="00000025">
      <w:pPr>
        <w:pageBreakBefore w:val="0"/>
        <w:spacing w:line="276" w:lineRule="auto"/>
        <w:jc w:val="both"/>
        <w:rPr/>
      </w:pPr>
      <w:r w:rsidDel="00000000" w:rsidR="00000000" w:rsidRPr="00000000">
        <w:rPr>
          <w:rFonts w:ascii="Cambria" w:cs="Cambria" w:eastAsia="Cambria" w:hAnsi="Cambria"/>
          <w:sz w:val="22"/>
          <w:szCs w:val="22"/>
          <w:rtl w:val="0"/>
        </w:rPr>
        <w:t xml:space="preserve">7. Рассчитать кредиты и займы компании. Данные берутся из файла ФП № 1 вкладка «Таблица кредитов». В данной таблице можно взять данные о имеющихся кредитах и займах компании.</w:t>
      </w:r>
      <w:r w:rsidDel="00000000" w:rsidR="00000000" w:rsidRPr="00000000">
        <w:rPr>
          <w:rtl w:val="0"/>
        </w:rPr>
      </w:r>
    </w:p>
    <w:p w:rsidR="00000000" w:rsidDel="00000000" w:rsidP="00000000" w:rsidRDefault="00000000" w:rsidRPr="00000000" w14:paraId="00000026">
      <w:pPr>
        <w:pageBreakBefore w:val="0"/>
        <w:spacing w:line="276" w:lineRule="auto"/>
        <w:jc w:val="both"/>
        <w:rPr/>
      </w:pPr>
      <w:r w:rsidDel="00000000" w:rsidR="00000000" w:rsidRPr="00000000">
        <w:rPr>
          <w:rFonts w:ascii="Cambria" w:cs="Cambria" w:eastAsia="Cambria" w:hAnsi="Cambria"/>
          <w:sz w:val="22"/>
          <w:szCs w:val="22"/>
          <w:rtl w:val="0"/>
        </w:rPr>
        <w:t xml:space="preserve">8. После сбора всех данных для статистики, их необходимо внести в таблицу , для расчета значения графика на необходимую  дату.</w:t>
      </w:r>
      <w:r w:rsidDel="00000000" w:rsidR="00000000" w:rsidRPr="00000000">
        <w:rPr>
          <w:rtl w:val="0"/>
        </w:rPr>
      </w:r>
    </w:p>
    <w:p w:rsidR="00000000" w:rsidDel="00000000" w:rsidP="00000000" w:rsidRDefault="00000000" w:rsidRPr="00000000" w14:paraId="00000027">
      <w:pPr>
        <w:pageBreakBefore w:val="0"/>
        <w:spacing w:line="276"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pageBreakBefore w:val="0"/>
        <w:spacing w:line="276" w:lineRule="auto"/>
        <w:jc w:val="both"/>
        <w:rPr/>
      </w:pPr>
      <w:r w:rsidDel="00000000" w:rsidR="00000000" w:rsidRPr="00000000">
        <w:rPr>
          <w:rFonts w:ascii="Cambria" w:cs="Cambria" w:eastAsia="Cambria" w:hAnsi="Cambria"/>
          <w:b w:val="1"/>
          <w:sz w:val="22"/>
          <w:szCs w:val="22"/>
          <w:rtl w:val="0"/>
        </w:rPr>
        <w:t xml:space="preserve">Формулы для расчета данных графиков:</w:t>
      </w:r>
      <w:r w:rsidDel="00000000" w:rsidR="00000000" w:rsidRPr="00000000">
        <w:rPr>
          <w:rtl w:val="0"/>
        </w:rPr>
      </w:r>
    </w:p>
    <w:p w:rsidR="00000000" w:rsidDel="00000000" w:rsidP="00000000" w:rsidRDefault="00000000" w:rsidRPr="00000000" w14:paraId="00000029">
      <w:pPr>
        <w:pageBreakBefore w:val="0"/>
        <w:spacing w:line="276" w:lineRule="auto"/>
        <w:jc w:val="both"/>
        <w:rPr/>
      </w:pPr>
      <w:r w:rsidDel="00000000" w:rsidR="00000000" w:rsidRPr="00000000">
        <w:rPr>
          <w:rFonts w:ascii="Cambria" w:cs="Cambria" w:eastAsia="Cambria" w:hAnsi="Cambria"/>
          <w:sz w:val="22"/>
          <w:szCs w:val="22"/>
          <w:rtl w:val="0"/>
        </w:rPr>
        <w:t xml:space="preserve">1. Для того что бы рассчитать значение первого графика необходимо использовать формулу :</w:t>
      </w:r>
      <w:r w:rsidDel="00000000" w:rsidR="00000000" w:rsidRPr="00000000">
        <w:rPr>
          <w:rtl w:val="0"/>
        </w:rPr>
      </w:r>
    </w:p>
    <w:p w:rsidR="00000000" w:rsidDel="00000000" w:rsidP="00000000" w:rsidRDefault="00000000" w:rsidRPr="00000000" w14:paraId="0000002A">
      <w:pPr>
        <w:pageBreakBefore w:val="0"/>
        <w:spacing w:line="276" w:lineRule="auto"/>
        <w:jc w:val="both"/>
        <w:rPr/>
      </w:pPr>
      <w:r w:rsidDel="00000000" w:rsidR="00000000" w:rsidRPr="00000000">
        <w:rPr>
          <w:rFonts w:ascii="Cambria" w:cs="Cambria" w:eastAsia="Cambria" w:hAnsi="Cambria"/>
          <w:sz w:val="22"/>
          <w:szCs w:val="22"/>
          <w:rtl w:val="0"/>
        </w:rPr>
        <w:t xml:space="preserve">Собственный капитал = Основные средства с учетом износа + деньги на счетах и в кассе компании + остатки на складах + дебиторская задолженность покупателей + дебиторская задолженность поставщиков – кредиторская задолженность перед покупателями – кредиторская задолженность перед поставщиками – кредиты и займы компании.</w:t>
      </w:r>
      <w:r w:rsidDel="00000000" w:rsidR="00000000" w:rsidRPr="00000000">
        <w:rPr>
          <w:rtl w:val="0"/>
        </w:rPr>
      </w:r>
    </w:p>
    <w:p w:rsidR="00000000" w:rsidDel="00000000" w:rsidP="00000000" w:rsidRDefault="00000000" w:rsidRPr="00000000" w14:paraId="0000002B">
      <w:pPr>
        <w:pageBreakBefore w:val="0"/>
        <w:spacing w:line="276" w:lineRule="auto"/>
        <w:jc w:val="both"/>
        <w:rPr/>
      </w:pPr>
      <w:r w:rsidDel="00000000" w:rsidR="00000000" w:rsidRPr="00000000">
        <w:rPr>
          <w:rFonts w:ascii="Cambria" w:cs="Cambria" w:eastAsia="Cambria" w:hAnsi="Cambria"/>
          <w:sz w:val="22"/>
          <w:szCs w:val="22"/>
          <w:rtl w:val="0"/>
        </w:rPr>
        <w:t xml:space="preserve">2. Для того что бы рассчитать значение второго графика необходимо использовать формулу :</w:t>
      </w:r>
      <w:r w:rsidDel="00000000" w:rsidR="00000000" w:rsidRPr="00000000">
        <w:rPr>
          <w:rtl w:val="0"/>
        </w:rPr>
      </w:r>
    </w:p>
    <w:p w:rsidR="00000000" w:rsidDel="00000000" w:rsidP="00000000" w:rsidRDefault="00000000" w:rsidRPr="00000000" w14:paraId="0000002C">
      <w:pPr>
        <w:pageBreakBefore w:val="0"/>
        <w:spacing w:line="276" w:lineRule="auto"/>
        <w:jc w:val="both"/>
        <w:rPr/>
      </w:pPr>
      <w:r w:rsidDel="00000000" w:rsidR="00000000" w:rsidRPr="00000000">
        <w:rPr>
          <w:rFonts w:ascii="Cambria" w:cs="Cambria" w:eastAsia="Cambria" w:hAnsi="Cambria"/>
          <w:sz w:val="22"/>
          <w:szCs w:val="22"/>
          <w:rtl w:val="0"/>
        </w:rPr>
        <w:t xml:space="preserve">Заемный капитал = кредиторская задолженность перед покупателями + кредиторская задолженность перед поставщиками + кредиты и займы компании.</w:t>
      </w:r>
      <w:r w:rsidDel="00000000" w:rsidR="00000000" w:rsidRPr="00000000">
        <w:rPr>
          <w:rtl w:val="0"/>
        </w:rPr>
      </w:r>
    </w:p>
    <w:p w:rsidR="00000000" w:rsidDel="00000000" w:rsidP="00000000" w:rsidRDefault="00000000" w:rsidRPr="00000000" w14:paraId="0000002D">
      <w:pPr>
        <w:pageBreakBefore w:val="0"/>
        <w:spacing w:line="276" w:lineRule="auto"/>
        <w:jc w:val="both"/>
        <w:rPr/>
      </w:pPr>
      <w:r w:rsidDel="00000000" w:rsidR="00000000" w:rsidRPr="00000000">
        <w:rPr>
          <w:rFonts w:ascii="Cambria" w:cs="Cambria" w:eastAsia="Cambria" w:hAnsi="Cambria"/>
          <w:sz w:val="22"/>
          <w:szCs w:val="22"/>
          <w:rtl w:val="0"/>
        </w:rPr>
        <w:t xml:space="preserve">После получения значений для каждого графика, значения наносятся на статистику. </w:t>
      </w:r>
      <w:r w:rsidDel="00000000" w:rsidR="00000000" w:rsidRPr="00000000">
        <w:rPr>
          <w:rtl w:val="0"/>
        </w:rPr>
      </w:r>
    </w:p>
    <w:p w:rsidR="00000000" w:rsidDel="00000000" w:rsidP="00000000" w:rsidRDefault="00000000" w:rsidRPr="00000000" w14:paraId="0000002E">
      <w:pPr>
        <w:pageBreakBefore w:val="0"/>
        <w:spacing w:line="276"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F">
      <w:pPr>
        <w:pageBreakBefore w:val="0"/>
        <w:spacing w:line="276" w:lineRule="auto"/>
        <w:jc w:val="both"/>
        <w:rPr/>
      </w:pPr>
      <w:r w:rsidDel="00000000" w:rsidR="00000000" w:rsidRPr="00000000">
        <w:rPr>
          <w:rFonts w:ascii="Cambria" w:cs="Cambria" w:eastAsia="Cambria" w:hAnsi="Cambria"/>
          <w:sz w:val="22"/>
          <w:szCs w:val="22"/>
          <w:rtl w:val="0"/>
        </w:rPr>
        <w:t xml:space="preserve">Используя данную инструкцию не будет возникать ошибок при заполнении главной статистики должности - Сумма активов с учетом износа. </w:t>
      </w:r>
      <w:r w:rsidDel="00000000" w:rsidR="00000000" w:rsidRPr="00000000">
        <w:rPr>
          <w:rtl w:val="0"/>
        </w:rPr>
      </w:r>
    </w:p>
    <w:p w:rsidR="00000000" w:rsidDel="00000000" w:rsidP="00000000" w:rsidRDefault="00000000" w:rsidRPr="00000000" w14:paraId="00000030">
      <w:pPr>
        <w:pageBreakBefore w:val="0"/>
        <w:spacing w:line="276" w:lineRule="auto"/>
        <w:ind w:left="-113" w:firstLine="0"/>
        <w:jc w:val="righ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1">
      <w:pPr>
        <w:pageBreakBefore w:val="0"/>
        <w:spacing w:line="276" w:lineRule="auto"/>
        <w:ind w:left="-113" w:firstLine="0"/>
        <w:jc w:val="right"/>
        <w:rPr/>
      </w:pPr>
      <w:r w:rsidDel="00000000" w:rsidR="00000000" w:rsidRPr="00000000">
        <w:rPr>
          <w:rFonts w:ascii="Cambria" w:cs="Cambria" w:eastAsia="Cambria" w:hAnsi="Cambria"/>
          <w:sz w:val="22"/>
          <w:szCs w:val="22"/>
          <w:rtl w:val="0"/>
        </w:rPr>
        <w:t xml:space="preserve">Исполнительный директор Торговой группы ВБА,</w:t>
      </w:r>
      <w:r w:rsidDel="00000000" w:rsidR="00000000" w:rsidRPr="00000000">
        <w:rPr>
          <w:rtl w:val="0"/>
        </w:rPr>
      </w:r>
    </w:p>
    <w:p w:rsidR="00000000" w:rsidDel="00000000" w:rsidP="00000000" w:rsidRDefault="00000000" w:rsidRPr="00000000" w14:paraId="00000032">
      <w:pPr>
        <w:pageBreakBefore w:val="0"/>
        <w:spacing w:line="276" w:lineRule="auto"/>
        <w:jc w:val="right"/>
        <w:rPr/>
      </w:pPr>
      <w:r w:rsidDel="00000000" w:rsidR="00000000" w:rsidRPr="00000000">
        <w:rPr>
          <w:rFonts w:ascii="Cambria" w:cs="Cambria" w:eastAsia="Cambria" w:hAnsi="Cambria"/>
          <w:sz w:val="22"/>
          <w:szCs w:val="22"/>
          <w:rtl w:val="0"/>
        </w:rPr>
        <w:t xml:space="preserve">Расин Алексей </w:t>
      </w:r>
      <w:r w:rsidDel="00000000" w:rsidR="00000000" w:rsidRPr="00000000">
        <w:rPr>
          <w:rtl w:val="0"/>
        </w:rPr>
      </w:r>
    </w:p>
    <w:p w:rsidR="00000000" w:rsidDel="00000000" w:rsidP="00000000" w:rsidRDefault="00000000" w:rsidRPr="00000000" w14:paraId="00000033">
      <w:pPr>
        <w:pageBreakBefore w:val="0"/>
        <w:spacing w:line="276" w:lineRule="auto"/>
        <w:jc w:val="righ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4">
      <w:pPr>
        <w:pageBreakBefore w:val="0"/>
        <w:spacing w:line="276" w:lineRule="auto"/>
        <w:jc w:val="center"/>
        <w:rPr/>
      </w:pPr>
      <w:r w:rsidDel="00000000" w:rsidR="00000000" w:rsidRPr="00000000">
        <w:rPr>
          <w:rtl w:val="0"/>
        </w:rPr>
        <w:t xml:space="preserve">2</w:t>
      </w:r>
    </w:p>
    <w:sectPr>
      <w:footerReference r:id="rId7" w:type="default"/>
      <w:pgSz w:h="16838" w:w="11906" w:orient="portrait"/>
      <w:pgMar w:bottom="534" w:top="477" w:left="681" w:right="680" w:header="0" w:footer="2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ffffff"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