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УСПЕШНЫЕ ДЕЙСТВИЯ И ТИПИЧНЫЕ ОШИБКИ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Успешные действия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</w:t>
        <w:tab/>
        <w:t xml:space="preserve">Досконально владеть методиками расчета финансовых показателей, уметь анализировать причины отклонений и предлагать эффективные решения по их устранению.</w:t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</w:t>
        <w:tab/>
        <w:t xml:space="preserve">Знать всю нормативную и методическую законодательную базу по вопросам бухгалтерского и налогового учета, систематически мониторить все изменения.</w:t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</w:t>
        <w:tab/>
        <w:t xml:space="preserve">Своевременно и эффективно реагировать на возникшие ситуации с финансами и с подчиненными, контролировать чтоб отделение выполняло ЦКП.</w:t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</w:t>
        <w:tab/>
        <w:t xml:space="preserve">Владеть актуальными данными по функциям своего поста и ситуациями у подчиненных - на любой вопрос владельца о состоянии дел с финансами в компании давать развернутый ответ с эффективными предложениями.</w:t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Типичные ошибки</w:t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284"/>
        </w:tabs>
        <w:spacing w:after="0" w:afterAutospacing="0" w:before="24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Иметь понимание, что РО3 – главный бухгалтер направления Биг беги, так как ответственность финансового руководителя – вся сфера финансов и будущие доходы, а не бухгалтерия и отчетность.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284"/>
        </w:tabs>
        <w:spacing w:after="0" w:afterAutospacing="0" w:before="0" w:before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разрабатывать правила по ликвидации и устранению отклонений в финансовых показателях.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284"/>
        </w:tabs>
        <w:spacing w:after="0" w:afterAutospacing="0" w:before="0" w:before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Несвоевременно реагировать на ситуации, возникшие у подчиненных.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284"/>
        </w:tabs>
        <w:spacing w:after="0" w:afterAutospacing="0" w:before="0" w:before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доводить начатое до конца – не контролировать проблему на стадии ее решения.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284"/>
        </w:tabs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Запрещено получать наличные средства от оптимизаторов с 9:00 до 12:00, а так же, после 16:00. Время когда РСФ может принять деньги - ежедневно с 12:00 до 16:00. В случае крайней необходимости, если нужно привезти денежные средства в офис в запрещенное время, то РО3 утверждает ЗРС по данному случаю у РСФ.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284"/>
        </w:tabs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утверждать ФП1 на 6 мес без согласования всех данных по доходам и расходам со всеми отделениями. Нами был подан план ФП1 на ноябрь 23 + 5 месяцев, в котором мы просчитали и согласовали со всеми отделениями данные на ноябрь месяц, но не изменили данные в последующие 5 месяцев, а оставили их из утвержденного годового стратегического ФП1. В результате этого, доход был завышен. Мы оставили в последующих 5 месяцах экспорт на клиента, который не подтвердил эти данные, убрав только экспорт в ноябре. Это привело к тому, что мы не собирались менять стратегию по найму персонала в Украине, хотя без этих заказов необходимо было не набирать, а сокращать персонал. Так же при отсутствии экспорта резко возросли расходы на оптимизацию. Для того, чтобы такое не повторилось, необходимо получить подтверждение от каждого РО, что данные по расходам и данные по доходам в ФП1 указаны верно.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284"/>
        </w:tabs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учитывать данные прошлых лет при составлении ФП1. Нами был подан план ФП1 на ноябрь + 5 месяцев, в котором в зимние месяцы рентабельность заказов покупателей оставалась неизменной все 6 месяцев, при этом не учитывалось падение спроса в зимние месяцы и падение рентабельности в связи с этим. Проанализировав данные прошлых лет,  мы снизили рентабельность в декабре, январе и феврале на 1-3%, что привело к увеличению отрицательного сальдо и невозможности покрыть расходы компании  в эти месяцы. Для того, чтобы это не повторялось, необходимо при каждом составлении фп смотреть данные за прошлые периоды по принятым заказам, для расчета коэффициентов сезонности по % маржи и  обороту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284"/>
        </w:tabs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учитывать самые последние изменения в конъюнктуре рынка и не менять под эти данные доход. Нами был подан план ФП1 на ноябрь + 5 месяцев, в котором мы не планировали резкого падения оборота. При этом за последние 2 недели октября резко сократились новые заказы покупателей. Загрузка производства сократилась с 1-2 недель до 4 дней с угрозой полной остановки производства. Исходя из этих данных необходимо было пересмотреть доход всего ФП1 на ноябрь + 5 месяцев, что мы и сделали. Исходя из нового уровня дохода пришлось пересмотреть расходы, и мы приняли решение о прекращении финансирования производства в Европе. Для того, чтобы это не повторялось, необходимо прогнозировать текущие тенденции на рынке и менять свой план под них.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284"/>
        </w:tabs>
        <w:spacing w:after="240" w:before="0" w:beforeAutospacing="0"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отправлять ЗП производства в срок, когда сумма отправки на Каменское содержит и маржинальные заказы, нал по которым еще не получен</w:t>
      </w:r>
    </w:p>
    <w:p w:rsidR="00000000" w:rsidDel="00000000" w:rsidP="00000000" w:rsidRDefault="00000000" w:rsidRPr="00000000" w14:paraId="00000017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