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76" w:lineRule="auto"/>
        <w:rPr/>
      </w:pPr>
      <w:bookmarkStart w:colFirst="0" w:colLast="0" w:name="_gjdgxs" w:id="0"/>
      <w:bookmarkEnd w:id="0"/>
      <w:r w:rsidDel="00000000" w:rsidR="00000000" w:rsidRPr="00000000">
        <w:rPr>
          <w:rtl w:val="0"/>
        </w:rPr>
      </w:r>
    </w:p>
    <w:tbl>
      <w:tblPr>
        <w:tblStyle w:val="Table1"/>
        <w:tblW w:w="3463.0" w:type="dxa"/>
        <w:jc w:val="left"/>
        <w:tblInd w:w="-324.00000000000006" w:type="dxa"/>
        <w:tblLayout w:type="fixed"/>
        <w:tblLook w:val="0600"/>
      </w:tblPr>
      <w:tblGrid>
        <w:gridCol w:w="236"/>
        <w:gridCol w:w="3227"/>
        <w:tblGridChange w:id="0">
          <w:tblGrid>
            <w:gridCol w:w="236"/>
            <w:gridCol w:w="3227"/>
          </w:tblGrid>
        </w:tblGridChange>
      </w:tblGrid>
      <w:tr>
        <w:trPr>
          <w:cantSplit w:val="0"/>
          <w:tblHeader w:val="0"/>
        </w:trPr>
        <w:tc>
          <w:tcPr>
            <w:tcMar>
              <w:left w:w="108.0" w:type="dxa"/>
              <w:right w:w="108.0" w:type="dxa"/>
            </w:tcMar>
          </w:tcPr>
          <w:p w:rsidR="00000000" w:rsidDel="00000000" w:rsidP="00000000" w:rsidRDefault="00000000" w:rsidRPr="00000000" w14:paraId="00000002">
            <w:pPr>
              <w:pageBreakBefore w:val="0"/>
              <w:widowControl w:val="0"/>
              <w:tabs>
                <w:tab w:val="left" w:leader="none" w:pos="0"/>
              </w:tabs>
              <w:rPr/>
            </w:pPr>
            <w:r w:rsidDel="00000000" w:rsidR="00000000" w:rsidRPr="00000000">
              <w:rPr>
                <w:rtl w:val="0"/>
              </w:rPr>
            </w:r>
          </w:p>
        </w:tc>
        <w:tc>
          <w:tcPr>
            <w:tcMar>
              <w:left w:w="108.0" w:type="dxa"/>
              <w:right w:w="108.0" w:type="dxa"/>
            </w:tcMar>
          </w:tcPr>
          <w:p w:rsidR="00000000" w:rsidDel="00000000" w:rsidP="00000000" w:rsidRDefault="00000000" w:rsidRPr="00000000" w14:paraId="00000003">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04">
            <w:pPr>
              <w:pageBreakBefore w:val="0"/>
              <w:widowControl w:val="0"/>
              <w:tabs>
                <w:tab w:val="left" w:leader="none" w:pos="0"/>
              </w:tabs>
              <w:jc w:val="right"/>
              <w:rPr/>
            </w:pPr>
            <w:r w:rsidDel="00000000" w:rsidR="00000000" w:rsidRPr="00000000">
              <w:rPr>
                <w:rFonts w:ascii="Trebuchet MS" w:cs="Trebuchet MS" w:eastAsia="Trebuchet MS" w:hAnsi="Trebuchet MS"/>
                <w:b w:val="1"/>
                <w:rtl w:val="0"/>
              </w:rPr>
              <w:t xml:space="preserve">УТВЕРЖДАЮ</w:t>
            </w:r>
            <w:r w:rsidDel="00000000" w:rsidR="00000000" w:rsidRPr="00000000">
              <w:rPr>
                <w:rtl w:val="0"/>
              </w:rPr>
            </w:r>
          </w:p>
          <w:p w:rsidR="00000000" w:rsidDel="00000000" w:rsidP="00000000" w:rsidRDefault="00000000" w:rsidRPr="00000000" w14:paraId="00000005">
            <w:pPr>
              <w:pageBreakBefore w:val="0"/>
              <w:widowControl w:val="0"/>
              <w:tabs>
                <w:tab w:val="left" w:leader="none" w:pos="0"/>
              </w:tabs>
              <w:jc w:val="right"/>
              <w:rPr/>
            </w:pPr>
            <w:r w:rsidDel="00000000" w:rsidR="00000000" w:rsidRPr="00000000">
              <w:rPr>
                <w:rFonts w:ascii="Trebuchet MS" w:cs="Trebuchet MS" w:eastAsia="Trebuchet MS" w:hAnsi="Trebuchet MS"/>
                <w:rtl w:val="0"/>
              </w:rPr>
              <w:t xml:space="preserve">Владелец</w:t>
            </w:r>
            <w:r w:rsidDel="00000000" w:rsidR="00000000" w:rsidRPr="00000000">
              <w:rPr>
                <w:rtl w:val="0"/>
              </w:rPr>
            </w:r>
          </w:p>
          <w:p w:rsidR="00000000" w:rsidDel="00000000" w:rsidP="00000000" w:rsidRDefault="00000000" w:rsidRPr="00000000" w14:paraId="00000006">
            <w:pPr>
              <w:pageBreakBefore w:val="0"/>
              <w:widowControl w:val="0"/>
              <w:tabs>
                <w:tab w:val="left" w:leader="none" w:pos="0"/>
              </w:tabs>
              <w:jc w:val="right"/>
              <w:rPr/>
            </w:pPr>
            <w:r w:rsidDel="00000000" w:rsidR="00000000" w:rsidRPr="00000000">
              <w:rPr>
                <w:rFonts w:ascii="Trebuchet MS" w:cs="Trebuchet MS" w:eastAsia="Trebuchet MS" w:hAnsi="Trebuchet MS"/>
                <w:rtl w:val="0"/>
              </w:rPr>
              <w:t xml:space="preserve">ООО Компания ВБА</w:t>
            </w:r>
            <w:r w:rsidDel="00000000" w:rsidR="00000000" w:rsidRPr="00000000">
              <w:rPr>
                <w:rtl w:val="0"/>
              </w:rPr>
            </w:r>
          </w:p>
          <w:p w:rsidR="00000000" w:rsidDel="00000000" w:rsidP="00000000" w:rsidRDefault="00000000" w:rsidRPr="00000000" w14:paraId="00000007">
            <w:pPr>
              <w:pageBreakBefore w:val="0"/>
              <w:widowControl w:val="0"/>
              <w:tabs>
                <w:tab w:val="left" w:leader="none" w:pos="0"/>
              </w:tabs>
              <w:jc w:val="right"/>
              <w:rPr/>
            </w:pPr>
            <w:r w:rsidDel="00000000" w:rsidR="00000000" w:rsidRPr="00000000">
              <w:rPr>
                <w:rtl w:val="0"/>
              </w:rPr>
            </w:r>
          </w:p>
          <w:p w:rsidR="00000000" w:rsidDel="00000000" w:rsidP="00000000" w:rsidRDefault="00000000" w:rsidRPr="00000000" w14:paraId="00000008">
            <w:pPr>
              <w:pageBreakBefore w:val="0"/>
              <w:widowControl w:val="0"/>
              <w:tabs>
                <w:tab w:val="left" w:leader="none" w:pos="0"/>
              </w:tabs>
              <w:jc w:val="right"/>
              <w:rPr/>
            </w:pPr>
            <w:r w:rsidDel="00000000" w:rsidR="00000000" w:rsidRPr="00000000">
              <w:rPr>
                <w:rtl w:val="0"/>
              </w:rPr>
            </w:r>
          </w:p>
          <w:p w:rsidR="00000000" w:rsidDel="00000000" w:rsidP="00000000" w:rsidRDefault="00000000" w:rsidRPr="00000000" w14:paraId="00000009">
            <w:pPr>
              <w:pageBreakBefore w:val="0"/>
              <w:widowControl w:val="0"/>
              <w:tabs>
                <w:tab w:val="left" w:leader="none" w:pos="0"/>
              </w:tabs>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u w:val="single"/>
                <w:rtl w:val="0"/>
              </w:rPr>
              <w:t xml:space="preserve">11</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u w:val="single"/>
                <w:rtl w:val="0"/>
              </w:rPr>
              <w:t xml:space="preserve"> июня </w:t>
            </w:r>
            <w:r w:rsidDel="00000000" w:rsidR="00000000" w:rsidRPr="00000000">
              <w:rPr>
                <w:rFonts w:ascii="Trebuchet MS" w:cs="Trebuchet MS" w:eastAsia="Trebuchet MS" w:hAnsi="Trebuchet MS"/>
                <w:rtl w:val="0"/>
              </w:rPr>
              <w:t xml:space="preserve">2015г.</w:t>
            </w:r>
          </w:p>
          <w:p w:rsidR="00000000" w:rsidDel="00000000" w:rsidP="00000000" w:rsidRDefault="00000000" w:rsidRPr="00000000" w14:paraId="0000000A">
            <w:pPr>
              <w:pageBreakBefore w:val="0"/>
              <w:widowControl w:val="0"/>
              <w:tabs>
                <w:tab w:val="left" w:leader="none" w:pos="0"/>
              </w:tabs>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Пересмотрено:</w:t>
              <w:br w:type="textWrapping"/>
              <w:t xml:space="preserve">21 февраля 2022</w:t>
            </w:r>
            <w:r w:rsidDel="00000000" w:rsidR="00000000" w:rsidRPr="00000000">
              <w:rPr>
                <w:rtl w:val="0"/>
              </w:rPr>
            </w:r>
          </w:p>
        </w:tc>
      </w:tr>
    </w:tbl>
    <w:p w:rsidR="00000000" w:rsidDel="00000000" w:rsidP="00000000" w:rsidRDefault="00000000" w:rsidRPr="00000000" w14:paraId="0000000B">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0C">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0D">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0E">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0F">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0">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1">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2">
      <w:pPr>
        <w:pageBreakBefore w:val="0"/>
        <w:widowControl w:val="0"/>
        <w:tabs>
          <w:tab w:val="left" w:leader="none" w:pos="0"/>
        </w:tabs>
        <w:jc w:val="center"/>
        <w:rPr/>
      </w:pPr>
      <w:r w:rsidDel="00000000" w:rsidR="00000000" w:rsidRPr="00000000">
        <w:rPr>
          <w:rtl w:val="0"/>
        </w:rPr>
      </w:r>
    </w:p>
    <w:p w:rsidR="00000000" w:rsidDel="00000000" w:rsidP="00000000" w:rsidRDefault="00000000" w:rsidRPr="00000000" w14:paraId="00000013">
      <w:pPr>
        <w:pageBreakBefore w:val="0"/>
        <w:tabs>
          <w:tab w:val="left" w:leader="none" w:pos="432"/>
        </w:tabs>
        <w:jc w:val="center"/>
        <w:rPr/>
      </w:pPr>
      <w:r w:rsidDel="00000000" w:rsidR="00000000" w:rsidRPr="00000000">
        <w:rPr>
          <w:rFonts w:ascii="Trebuchet MS" w:cs="Trebuchet MS" w:eastAsia="Trebuchet MS" w:hAnsi="Trebuchet MS"/>
          <w:b w:val="1"/>
          <w:rtl w:val="0"/>
        </w:rPr>
        <w:t xml:space="preserve">РЕГЛАМЕНТ </w:t>
      </w:r>
      <w:r w:rsidDel="00000000" w:rsidR="00000000" w:rsidRPr="00000000">
        <w:rPr>
          <w:rtl w:val="0"/>
        </w:rPr>
      </w:r>
    </w:p>
    <w:p w:rsidR="00000000" w:rsidDel="00000000" w:rsidP="00000000" w:rsidRDefault="00000000" w:rsidRPr="00000000" w14:paraId="00000014">
      <w:pPr>
        <w:pageBreakBefore w:val="0"/>
        <w:tabs>
          <w:tab w:val="left" w:leader="none" w:pos="432"/>
        </w:tabs>
        <w:jc w:val="center"/>
        <w:rPr/>
      </w:pPr>
      <w:r w:rsidDel="00000000" w:rsidR="00000000" w:rsidRPr="00000000">
        <w:rPr>
          <w:rFonts w:ascii="Trebuchet MS" w:cs="Trebuchet MS" w:eastAsia="Trebuchet MS" w:hAnsi="Trebuchet MS"/>
          <w:b w:val="1"/>
          <w:rtl w:val="0"/>
        </w:rPr>
        <w:t xml:space="preserve">ПО ФИНАНСОВОМУ ПЛАНИРОВАНИЮ</w:t>
      </w:r>
      <w:r w:rsidDel="00000000" w:rsidR="00000000" w:rsidRPr="00000000">
        <w:rPr>
          <w:rtl w:val="0"/>
        </w:rPr>
      </w:r>
    </w:p>
    <w:p w:rsidR="00000000" w:rsidDel="00000000" w:rsidP="00000000" w:rsidRDefault="00000000" w:rsidRPr="00000000" w14:paraId="00000015">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7">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8">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9">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A">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B">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C">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D">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E">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1F">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0">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1">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2">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3">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4">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5">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6">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7">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8">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9">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A">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B">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C">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D">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E">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2F">
      <w:pPr>
        <w:pageBreakBefore w:val="0"/>
        <w:widowControl w:val="0"/>
        <w:tabs>
          <w:tab w:val="left" w:leader="none" w:pos="0"/>
        </w:tabs>
        <w:spacing w:after="200" w:lineRule="auto"/>
        <w:ind w:firstLine="720"/>
        <w:jc w:val="center"/>
        <w:rPr/>
      </w:pPr>
      <w:r w:rsidDel="00000000" w:rsidR="00000000" w:rsidRPr="00000000">
        <w:rPr>
          <w:rtl w:val="0"/>
        </w:rPr>
      </w:r>
    </w:p>
    <w:p w:rsidR="00000000" w:rsidDel="00000000" w:rsidP="00000000" w:rsidRDefault="00000000" w:rsidRPr="00000000" w14:paraId="00000030">
      <w:pPr>
        <w:pageBreakBefore w:val="0"/>
        <w:widowControl w:val="0"/>
        <w:tabs>
          <w:tab w:val="left" w:leader="none" w:pos="0"/>
        </w:tabs>
        <w:spacing w:after="200" w:lineRule="auto"/>
        <w:ind w:firstLine="720"/>
        <w:jc w:val="center"/>
        <w:rPr/>
      </w:pPr>
      <w:r w:rsidDel="00000000" w:rsidR="00000000" w:rsidRPr="00000000">
        <w:rPr>
          <w:rFonts w:ascii="Trebuchet MS" w:cs="Trebuchet MS" w:eastAsia="Trebuchet MS" w:hAnsi="Trebuchet MS"/>
          <w:rtl w:val="0"/>
        </w:rPr>
        <w:t xml:space="preserve">2015г.</w:t>
      </w:r>
      <w:r w:rsidDel="00000000" w:rsidR="00000000" w:rsidRPr="00000000">
        <w:rPr>
          <w:rtl w:val="0"/>
        </w:rPr>
      </w:r>
    </w:p>
    <w:p w:rsidR="00000000" w:rsidDel="00000000" w:rsidP="00000000" w:rsidRDefault="00000000" w:rsidRPr="00000000" w14:paraId="00000031">
      <w:pPr>
        <w:pageBreakBefore w:val="0"/>
        <w:widowControl w:val="0"/>
        <w:tabs>
          <w:tab w:val="left" w:leader="none" w:pos="0"/>
        </w:tabs>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33">
      <w:pPr>
        <w:pageBreakBefore w:val="0"/>
        <w:tabs>
          <w:tab w:val="left" w:leader="none" w:pos="576"/>
        </w:tabs>
        <w:jc w:val="both"/>
        <w:rPr/>
      </w:pPr>
      <w:r w:rsidDel="00000000" w:rsidR="00000000" w:rsidRPr="00000000">
        <w:rPr>
          <w:rFonts w:ascii="Courier New" w:cs="Courier New" w:eastAsia="Courier New" w:hAnsi="Courier New"/>
          <w:b w:val="1"/>
          <w:sz w:val="28"/>
          <w:szCs w:val="28"/>
          <w:rtl w:val="0"/>
        </w:rPr>
        <w:t xml:space="preserve">ЦЕЛЬ</w:t>
      </w:r>
      <w:r w:rsidDel="00000000" w:rsidR="00000000" w:rsidRPr="00000000">
        <w:rPr>
          <w:rtl w:val="0"/>
        </w:rPr>
      </w:r>
    </w:p>
    <w:p w:rsidR="00000000" w:rsidDel="00000000" w:rsidP="00000000" w:rsidRDefault="00000000" w:rsidRPr="00000000" w14:paraId="00000034">
      <w:pPr>
        <w:pageBreakBefore w:val="0"/>
        <w:tabs>
          <w:tab w:val="left" w:leader="none" w:pos="576"/>
        </w:tabs>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Fonts w:ascii="Courier New" w:cs="Courier New" w:eastAsia="Courier New" w:hAnsi="Courier New"/>
          <w:rtl w:val="0"/>
        </w:rPr>
        <w:t xml:space="preserve">Этот регламент создан для того, чтобы описать еженедельные действия по финансовому планированию, которые проводится в компании. Этот регламент должен знать и использовать каждый руководитель компании и каждый её сотрудник.</w:t>
      </w: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Fonts w:ascii="Courier New" w:cs="Courier New" w:eastAsia="Courier New" w:hAnsi="Courier New"/>
          <w:rtl w:val="0"/>
        </w:rPr>
        <w:t xml:space="preserve">Цель финансового планирования – поддерживать платежеспособность компании и при этом обеспечивать её развитие.</w:t>
      </w: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Fonts w:ascii="Courier New" w:cs="Courier New" w:eastAsia="Courier New" w:hAnsi="Courier New"/>
          <w:rtl w:val="0"/>
        </w:rPr>
        <w:t xml:space="preserve">Финансовое планирование - это методы обращения с деньгами и активами компании, которые обеспечивают высокую платежеспособность и развитие. Финансовое планирование проводит рекомендательный совет. При его проведении  рекомендательный совет компании рассматривает все источники дохода, статистики каждого из подразделений и все необходимые расходы и решает, на что потратить деньги. При этом совет руководствуется тем, чтобы потраченные деньги повысили эффективность работы компании и, в конечном счете, привели к росту дохода. В процессе проведения ФП рекомендательный совет составляет документ, который называется «Директива по ФП», в котором указаны все запланированные расходы. После того, как эта директива будет одобрена учредителем, бухгалтерия на основании директивы осуществляет оплаты.</w:t>
      </w: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tabs>
          <w:tab w:val="left" w:leader="none" w:pos="576"/>
        </w:tabs>
        <w:rPr/>
      </w:pPr>
      <w:r w:rsidDel="00000000" w:rsidR="00000000" w:rsidRPr="00000000">
        <w:rPr>
          <w:rFonts w:ascii="Courier New" w:cs="Courier New" w:eastAsia="Courier New" w:hAnsi="Courier New"/>
          <w:b w:val="1"/>
          <w:sz w:val="28"/>
          <w:szCs w:val="28"/>
          <w:rtl w:val="0"/>
        </w:rPr>
        <w:t xml:space="preserve">ОСНОВНЫЕ ПОЛОЖЕНИЯ</w:t>
      </w: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Fonts w:ascii="Courier New" w:cs="Courier New" w:eastAsia="Courier New" w:hAnsi="Courier New"/>
          <w:rtl w:val="0"/>
        </w:rPr>
        <w:t xml:space="preserve">Есть несколько простых правил в отношении финансового планирования (дальше по тексту ФП), которые должны неукоснительно соблюдаться.</w:t>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jc w:val="both"/>
        <w:rPr/>
      </w:pPr>
      <w:r w:rsidDel="00000000" w:rsidR="00000000" w:rsidRPr="00000000">
        <w:rPr>
          <w:rFonts w:ascii="Courier New" w:cs="Courier New" w:eastAsia="Courier New" w:hAnsi="Courier New"/>
          <w:b w:val="1"/>
          <w:i w:val="1"/>
          <w:rtl w:val="0"/>
        </w:rPr>
        <w:t xml:space="preserve">Распределяется только то, что есть в наличии</w:t>
      </w:r>
      <w:r w:rsidDel="00000000" w:rsidR="00000000" w:rsidRPr="00000000">
        <w:rPr>
          <w:rtl w:val="0"/>
        </w:rPr>
      </w:r>
    </w:p>
    <w:p w:rsidR="00000000" w:rsidDel="00000000" w:rsidP="00000000" w:rsidRDefault="00000000" w:rsidRPr="00000000" w14:paraId="00000043">
      <w:pPr>
        <w:pageBreakBefore w:val="0"/>
        <w:ind w:left="720" w:firstLine="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Fonts w:ascii="Courier New" w:cs="Courier New" w:eastAsia="Courier New" w:hAnsi="Courier New"/>
          <w:rtl w:val="0"/>
        </w:rPr>
        <w:t xml:space="preserve">При проведении ФП в список одобренных расходов можно включить только то, на что есть деньги непосредственно в момент проведения планирования. Запрещается «рассчитывать» на то, что какой-то доход поступит в компанию и его можно будет потратить. При проведении ФП распределяются только те деньги, которые есть в наличии. «Есть в наличии» означает также, что они не только есть на счетах компании, но и компания может этими деньгами распоряжаться. Например, если деньги есть на счете, но по каким-либо причинам в момент проведения финансового планирования этот счет недоступен, то эти деньги распределять нельзя.</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Fonts w:ascii="Courier New" w:cs="Courier New" w:eastAsia="Courier New" w:hAnsi="Courier New"/>
          <w:rtl w:val="0"/>
        </w:rPr>
        <w:t xml:space="preserve">Таким образом, первое данное, которое необходимо для проведения ФП – это сколько денег есть в наличии, которые могут быть потрачены.</w:t>
      </w: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jc w:val="both"/>
        <w:rPr/>
      </w:pPr>
      <w:r w:rsidDel="00000000" w:rsidR="00000000" w:rsidRPr="00000000">
        <w:rPr>
          <w:rFonts w:ascii="Courier New" w:cs="Courier New" w:eastAsia="Courier New" w:hAnsi="Courier New"/>
          <w:b w:val="1"/>
          <w:i w:val="1"/>
          <w:rtl w:val="0"/>
        </w:rPr>
        <w:t xml:space="preserve">Распределение в соответствии с приоритетами</w:t>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Fonts w:ascii="Courier New" w:cs="Courier New" w:eastAsia="Courier New" w:hAnsi="Courier New"/>
          <w:rtl w:val="0"/>
        </w:rPr>
        <w:t xml:space="preserve">Когда мы планируем потратить деньги главный вопрос, который мы должны себе задать: «куда наиболее рационально направить деньги, чтобы увеличить уровень производства и доход компании»?</w:t>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Fonts w:ascii="Courier New" w:cs="Courier New" w:eastAsia="Courier New" w:hAnsi="Courier New"/>
          <w:rtl w:val="0"/>
        </w:rPr>
        <w:t xml:space="preserve">Руководитель финансового отделения и рекомендательный совет отвечают за то, чтобы деньги направлялись туда, где их использование даст результат. Для этого должны быть рассмотрены статистики области, которая требует денег, должно быть рассмотрено то, что давали затраты на эту область раньше и планируемая отдача.</w:t>
      </w: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jc w:val="both"/>
        <w:rPr/>
      </w:pPr>
      <w:r w:rsidDel="00000000" w:rsidR="00000000" w:rsidRPr="00000000">
        <w:rPr>
          <w:rFonts w:ascii="Courier New" w:cs="Courier New" w:eastAsia="Courier New" w:hAnsi="Courier New"/>
          <w:b w:val="1"/>
          <w:i w:val="1"/>
          <w:rtl w:val="0"/>
        </w:rPr>
        <w:t xml:space="preserve">Выплаты по одобренным расходам</w:t>
      </w: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Fonts w:ascii="Courier New" w:cs="Courier New" w:eastAsia="Courier New" w:hAnsi="Courier New"/>
          <w:rtl w:val="0"/>
        </w:rPr>
        <w:t xml:space="preserve">Ни одна копейка не может быть потрачена бухгалтерией или кем-либо еще, если эти деньги не были предварительно выделены на ФП. Если бухгалтерия оплачивает что-либо, на что не было выделено денег при ФП, это считается растратой денег компании.</w:t>
      </w: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Fonts w:ascii="Courier New" w:cs="Courier New" w:eastAsia="Courier New" w:hAnsi="Courier New"/>
          <w:rtl w:val="0"/>
        </w:rPr>
        <w:t xml:space="preserve">Это также означает, что и на оплату налогов и банковских расходов также заранее должны быть выделены деньги, до того момента, когда наступит установленный момент платежа.</w:t>
      </w: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jc w:val="both"/>
        <w:rPr/>
      </w:pPr>
      <w:r w:rsidDel="00000000" w:rsidR="00000000" w:rsidRPr="00000000">
        <w:rPr>
          <w:rFonts w:ascii="Courier New" w:cs="Courier New" w:eastAsia="Courier New" w:hAnsi="Courier New"/>
          <w:b w:val="1"/>
          <w:i w:val="1"/>
          <w:rtl w:val="0"/>
        </w:rPr>
        <w:t xml:space="preserve">Нельзя брать обязательства без одобрения</w:t>
      </w: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Fonts w:ascii="Courier New" w:cs="Courier New" w:eastAsia="Courier New" w:hAnsi="Courier New"/>
          <w:rtl w:val="0"/>
        </w:rPr>
        <w:t xml:space="preserve">Прежде чем заказывать что-либо или брать на себя денежные обязательства от лица компании, сотрудник или руководитель должен добиться, чтобы на ФП на это были выделены деньги. Это означает, что никто в компании не имеет права пообещать, что какая-то услуга будет оплачена, если на это не были предварительно выделены деньги.</w:t>
      </w: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Fonts w:ascii="Courier New" w:cs="Courier New" w:eastAsia="Courier New" w:hAnsi="Courier New"/>
          <w:rtl w:val="0"/>
        </w:rPr>
        <w:t xml:space="preserve">Если это правило нарушают, то ФП невозможно произвести, так при проведении ФП совет по планированию будет «поставлен перед фактом», что необходимо оплатить счета за товары или услуги, которые не были одобрены.</w:t>
      </w: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Fonts w:ascii="Courier New" w:cs="Courier New" w:eastAsia="Courier New" w:hAnsi="Courier New"/>
          <w:rtl w:val="0"/>
        </w:rPr>
        <w:t xml:space="preserve">Так что если кто-то купил или заказал что-либо для компании вне ФП, он заказал это за свой счет и деньги не будут ему возвращены.</w:t>
      </w: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Fonts w:ascii="Courier New" w:cs="Courier New" w:eastAsia="Courier New" w:hAnsi="Courier New"/>
          <w:rtl w:val="0"/>
        </w:rPr>
        <w:t xml:space="preserve">Рекомендательный совет должен быть беспощаден в таких случаях, так как послабления в отношение этого правила приводят к росту незапланированных расходов.</w:t>
      </w: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Fonts w:ascii="Courier New" w:cs="Courier New" w:eastAsia="Courier New" w:hAnsi="Courier New"/>
          <w:rtl w:val="0"/>
        </w:rPr>
        <w:t xml:space="preserve">В случае, если возникла угрожающая ситуация и необходимо сделать какие-либо незапланированные платежи, должен быть собран внеочередной рекомендательный совет, который рассмотрит эту ситуацию и проведет внеочередное ФП в полном соответствии с установленной процедурой.</w:t>
      </w: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numPr>
          <w:ilvl w:val="0"/>
          <w:numId w:val="2"/>
        </w:numPr>
        <w:ind w:left="720" w:hanging="360"/>
        <w:jc w:val="both"/>
        <w:rPr/>
      </w:pPr>
      <w:r w:rsidDel="00000000" w:rsidR="00000000" w:rsidRPr="00000000">
        <w:rPr>
          <w:rFonts w:ascii="Courier New" w:cs="Courier New" w:eastAsia="Courier New" w:hAnsi="Courier New"/>
          <w:b w:val="1"/>
          <w:i w:val="1"/>
          <w:rtl w:val="0"/>
        </w:rPr>
        <w:t xml:space="preserve">Расходы на материалы</w:t>
      </w: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Fonts w:ascii="Courier New" w:cs="Courier New" w:eastAsia="Courier New" w:hAnsi="Courier New"/>
          <w:rtl w:val="0"/>
        </w:rPr>
        <w:t xml:space="preserve">Есть только один вид расходов, который может быть совершен без одобрения на ФП – это закупка материалов, которая необходима для производства готовой продукции. На такую закупку деньги могут направляться непосредственно после получения предоплаты от клиента и в сумме не больше, чем сумма предоплаты.</w:t>
      </w: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tabs>
          <w:tab w:val="left" w:leader="none" w:pos="576"/>
        </w:tabs>
        <w:jc w:val="center"/>
        <w:rPr/>
      </w:pPr>
      <w:r w:rsidDel="00000000" w:rsidR="00000000" w:rsidRPr="00000000">
        <w:rPr>
          <w:rFonts w:ascii="Courier New" w:cs="Courier New" w:eastAsia="Courier New" w:hAnsi="Courier New"/>
          <w:b w:val="1"/>
          <w:rtl w:val="0"/>
        </w:rPr>
        <w:t xml:space="preserve">ПРОВЕДЕНИЕ ФИНАНСОВОГО ПЛАНИРОВАНИЯ</w:t>
      </w:r>
      <w:r w:rsidDel="00000000" w:rsidR="00000000" w:rsidRPr="00000000">
        <w:rPr>
          <w:rtl w:val="0"/>
        </w:rPr>
      </w:r>
    </w:p>
    <w:p w:rsidR="00000000" w:rsidDel="00000000" w:rsidP="00000000" w:rsidRDefault="00000000" w:rsidRPr="00000000" w14:paraId="00000066">
      <w:pPr>
        <w:pageBreakBefore w:val="0"/>
        <w:tabs>
          <w:tab w:val="left" w:leader="none" w:pos="576"/>
        </w:tabs>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Fonts w:ascii="Courier New" w:cs="Courier New" w:eastAsia="Courier New" w:hAnsi="Courier New"/>
          <w:b w:val="1"/>
          <w:i w:val="1"/>
          <w:rtl w:val="0"/>
        </w:rPr>
        <w:t xml:space="preserve">Заказы на приобретение</w:t>
      </w: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Fonts w:ascii="Courier New" w:cs="Courier New" w:eastAsia="Courier New" w:hAnsi="Courier New"/>
          <w:rtl w:val="0"/>
        </w:rPr>
        <w:t xml:space="preserve">Есть два типа заказов на приобретение. Первый тип – «ЗП». Этот бланк заполняет сотрудник, которому необходимо приобрести что-либо и сумма, которая для этого необходима известна.</w:t>
      </w: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Fonts w:ascii="Courier New" w:cs="Courier New" w:eastAsia="Courier New" w:hAnsi="Courier New"/>
          <w:rtl w:val="0"/>
        </w:rPr>
        <w:t xml:space="preserve">ЗП заполняется сотрудником, он прикладывает к нему ЗРС соответствующего содержания и счет на оплату и направляет руководителю, после одобрения которого ЗП попадает на рекомендательный совет. Независимо от того, одобрен ЗП на ФП или нет, все ЗП вместе с директивой ФП попадают в отделение финансов и, затем по одобренным ЗП осуществляется оплата, а не одобренные возвращают сотруднику.</w:t>
      </w:r>
      <w:r w:rsidDel="00000000" w:rsidR="00000000" w:rsidRPr="00000000">
        <w:rPr>
          <w:rtl w:val="0"/>
        </w:rPr>
      </w:r>
    </w:p>
    <w:p w:rsidR="00000000" w:rsidDel="00000000" w:rsidP="00000000" w:rsidRDefault="00000000" w:rsidRPr="00000000" w14:paraId="0000006C">
      <w:pPr>
        <w:pageBreakBefore w:val="0"/>
        <w:jc w:val="center"/>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drawing>
          <wp:inline distB="114300" distT="114300" distL="114300" distR="114300">
            <wp:extent cx="6333490" cy="270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34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Fonts w:ascii="Courier New" w:cs="Courier New" w:eastAsia="Courier New" w:hAnsi="Courier New"/>
          <w:rtl w:val="0"/>
        </w:rPr>
        <w:t xml:space="preserve">Второй тип ЗП – предварительные заказы на приобретение (ПЗП). Предварительные заказы на приобретение составляют тогда, когда сумма не является точной. Например, на канцтовары нужно выделить деньги, но точная сумма заранее неизвестна, только ориентировочная стоимость. Тогда после одобрения ПЗП ответственный сотрудник должен оформить ЗП, по которому и будет произведена оплата. В этом случае ПЗП нужен для выделения средств, а ЗП для оплаты. Оплаты производятся только на основании ЗП. На одно ПЗП может быть выписано несколько ЗП, например, как в случае с канцтоварами, если на все сразу не хватит денег, тогда выписывается один ЗП на бумагу, другой – на остальные канцтовары. Конечно, сумма всех этих ЗП должна быть меньше или равна, чем ПЗП.</w:t>
      </w:r>
      <w:r w:rsidDel="00000000" w:rsidR="00000000" w:rsidRPr="00000000">
        <w:rPr>
          <w:rtl w:val="0"/>
        </w:rPr>
      </w:r>
    </w:p>
    <w:p w:rsidR="00000000" w:rsidDel="00000000" w:rsidP="00000000" w:rsidRDefault="00000000" w:rsidRPr="00000000" w14:paraId="0000006F">
      <w:pPr>
        <w:pageBreakBefore w:val="0"/>
        <w:jc w:val="center"/>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Fonts w:ascii="Courier New" w:cs="Courier New" w:eastAsia="Courier New" w:hAnsi="Courier New"/>
          <w:rtl w:val="0"/>
        </w:rPr>
        <w:t xml:space="preserve">ПЗП также оформляют когда деньги накапливают на какое-то приобретение частями. После того, как накопление произойдет полностью (будет несколько одобренных ПЗП), будет одобрено ЗП, на основе которого будет произведена оплата.</w:t>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Fonts w:ascii="Courier New" w:cs="Courier New" w:eastAsia="Courier New" w:hAnsi="Courier New"/>
          <w:rtl w:val="0"/>
        </w:rPr>
        <w:t xml:space="preserve">Использование ПЗП позволяет вам делать заказы на приобретение, даже когда вы не знаете точной стоимости.</w:t>
      </w: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Fonts w:ascii="Arial" w:cs="Arial" w:eastAsia="Arial" w:hAnsi="Arial"/>
          <w:b w:val="1"/>
          <w:i w:val="1"/>
          <w:rtl w:val="0"/>
        </w:rPr>
        <w:t xml:space="preserve">Программа ФП №1</w:t>
      </w: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Fonts w:ascii="Arial" w:cs="Arial" w:eastAsia="Arial" w:hAnsi="Arial"/>
          <w:rtl w:val="0"/>
        </w:rPr>
        <w:t xml:space="preserve">Программа ФП№1 это документ, в котором указаны все статьи расходов по каждому из подразделений, необходимые для деятельности компании. </w:t>
      </w:r>
      <w:r w:rsidDel="00000000" w:rsidR="00000000" w:rsidRPr="00000000">
        <w:rPr>
          <w:rFonts w:ascii="Arial" w:cs="Arial" w:eastAsia="Arial" w:hAnsi="Arial"/>
          <w:rtl w:val="0"/>
        </w:rPr>
        <w:t xml:space="preserve">Это список средних еженедельных расходов,</w:t>
      </w:r>
      <w:r w:rsidDel="00000000" w:rsidR="00000000" w:rsidRPr="00000000">
        <w:rPr>
          <w:rFonts w:ascii="Arial" w:cs="Arial" w:eastAsia="Arial" w:hAnsi="Arial"/>
          <w:rtl w:val="0"/>
        </w:rPr>
        <w:t xml:space="preserve"> который помогает руководителям при проведении распределения средств разобраться, какие расходы нужны для деятельности и какова средняя величина этих расходов. Это - справочный документ, который поможет понять, сколько в среднем компания тратит на аренду, на обучение, на налоги и любую другую статью расходов. </w:t>
      </w: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Fonts w:ascii="Courier New" w:cs="Courier New" w:eastAsia="Courier New" w:hAnsi="Courier New"/>
          <w:b w:val="1"/>
          <w:i w:val="1"/>
          <w:rtl w:val="0"/>
        </w:rPr>
        <w:t xml:space="preserve">Подготовка к  ФП</w:t>
      </w: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Fonts w:ascii="Courier New" w:cs="Courier New" w:eastAsia="Courier New" w:hAnsi="Courier New"/>
          <w:rtl w:val="0"/>
        </w:rPr>
        <w:t xml:space="preserve">Финансовое планирование проводится один раз в неделю, в рамках </w:t>
      </w:r>
      <w:r w:rsidDel="00000000" w:rsidR="00000000" w:rsidRPr="00000000">
        <w:rPr>
          <w:rFonts w:ascii="Courier New" w:cs="Courier New" w:eastAsia="Courier New" w:hAnsi="Courier New"/>
          <w:rtl w:val="0"/>
        </w:rPr>
        <w:t xml:space="preserve">Рекомендательного</w:t>
      </w:r>
      <w:r w:rsidDel="00000000" w:rsidR="00000000" w:rsidRPr="00000000">
        <w:rPr>
          <w:rFonts w:ascii="Courier New" w:cs="Courier New" w:eastAsia="Courier New" w:hAnsi="Courier New"/>
          <w:rtl w:val="0"/>
        </w:rPr>
        <w:t xml:space="preserve"> Совета,после того, как закончилась отчетная неделя и есть отчеты по статистикам.</w:t>
      </w: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Fonts w:ascii="Courier New" w:cs="Courier New" w:eastAsia="Courier New" w:hAnsi="Courier New"/>
          <w:rtl w:val="0"/>
        </w:rPr>
        <w:t xml:space="preserve">Руководители отделений подготавливают для ФП:</w:t>
      </w: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Fonts w:ascii="Courier New" w:cs="Courier New" w:eastAsia="Courier New" w:hAnsi="Courier New"/>
          <w:rtl w:val="0"/>
        </w:rPr>
        <w:t xml:space="preserve">1. ПЗП подразделения</w:t>
      </w: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Fonts w:ascii="Courier New" w:cs="Courier New" w:eastAsia="Courier New" w:hAnsi="Courier New"/>
          <w:rtl w:val="0"/>
        </w:rPr>
        <w:t xml:space="preserve">2. ЗП подразделения</w:t>
      </w: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Fonts w:ascii="Courier New" w:cs="Courier New" w:eastAsia="Courier New" w:hAnsi="Courier New"/>
          <w:rtl w:val="0"/>
        </w:rPr>
        <w:t xml:space="preserve">3. Перечень ЗП и ПЗП своего подразделения</w:t>
      </w: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Fonts w:ascii="Courier New" w:cs="Courier New" w:eastAsia="Courier New" w:hAnsi="Courier New"/>
          <w:rtl w:val="0"/>
        </w:rPr>
        <w:t xml:space="preserve">4. Графики статистик своих подразделений</w:t>
      </w: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Fonts w:ascii="Courier New" w:cs="Courier New" w:eastAsia="Courier New" w:hAnsi="Courier New"/>
          <w:rtl w:val="0"/>
        </w:rPr>
        <w:t xml:space="preserve">Примечание: обычно самое большое количество ЗП и ПЗП у финансового отделения, т.к они готовят ЗП и ПЗП на выплаты заработной платы, налогов, отчислений в резервные фонды, аренду, выплаты по кредитам и прочие.</w:t>
      </w:r>
      <w:r w:rsidDel="00000000" w:rsidR="00000000" w:rsidRPr="00000000">
        <w:rPr>
          <w:rtl w:val="0"/>
        </w:rPr>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Fonts w:ascii="Courier New" w:cs="Courier New" w:eastAsia="Courier New" w:hAnsi="Courier New"/>
          <w:rtl w:val="0"/>
        </w:rPr>
        <w:t xml:space="preserve">Руководитель финансового отделения кроме этого готовит:</w:t>
      </w: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Fonts w:ascii="Courier New" w:cs="Courier New" w:eastAsia="Courier New" w:hAnsi="Courier New"/>
          <w:rtl w:val="0"/>
        </w:rPr>
        <w:t xml:space="preserve">1. Справку о:</w:t>
      </w: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Fonts w:ascii="Courier New" w:cs="Courier New" w:eastAsia="Courier New" w:hAnsi="Courier New"/>
          <w:rtl w:val="0"/>
        </w:rPr>
        <w:t xml:space="preserve">- источниках и суммах дохода за неделю</w:t>
      </w: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Fonts w:ascii="Courier New" w:cs="Courier New" w:eastAsia="Courier New" w:hAnsi="Courier New"/>
          <w:rtl w:val="0"/>
        </w:rPr>
        <w:t xml:space="preserve">- наличии денег</w:t>
      </w: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Fonts w:ascii="Courier New" w:cs="Courier New" w:eastAsia="Courier New" w:hAnsi="Courier New"/>
          <w:rtl w:val="0"/>
        </w:rPr>
        <w:t xml:space="preserve">- состоянии фондов компании</w:t>
      </w:r>
      <w:r w:rsidDel="00000000" w:rsidR="00000000" w:rsidRPr="00000000">
        <w:rPr>
          <w:rtl w:val="0"/>
        </w:rPr>
      </w:r>
    </w:p>
    <w:p w:rsidR="00000000" w:rsidDel="00000000" w:rsidP="00000000" w:rsidRDefault="00000000" w:rsidRPr="00000000" w14:paraId="0000009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Отчет о выполнении директивы по ФП за прошлую неделю</w:t>
      </w:r>
    </w:p>
    <w:p w:rsidR="00000000" w:rsidDel="00000000" w:rsidP="00000000" w:rsidRDefault="00000000" w:rsidRPr="00000000" w14:paraId="00000092">
      <w:pPr>
        <w:pageBreakBefore w:val="0"/>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rtl w:val="0"/>
        </w:rPr>
        <w:t xml:space="preserve">Список неоплаченных счетов;</w:t>
      </w:r>
    </w:p>
    <w:p w:rsidR="00000000" w:rsidDel="00000000" w:rsidP="00000000" w:rsidRDefault="00000000" w:rsidRPr="00000000" w14:paraId="00000093">
      <w:pPr>
        <w:pageBreakBefore w:val="0"/>
        <w:jc w:val="both"/>
        <w:rPr/>
      </w:pPr>
      <w:r w:rsidDel="00000000" w:rsidR="00000000" w:rsidRPr="00000000">
        <w:rPr>
          <w:rFonts w:ascii="Times New Roman" w:cs="Times New Roman" w:eastAsia="Times New Roman" w:hAnsi="Times New Roman"/>
          <w:rtl w:val="0"/>
        </w:rPr>
        <w:t xml:space="preserve">- Список просроченных счетов</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Fonts w:ascii="Arial" w:cs="Arial" w:eastAsia="Arial" w:hAnsi="Arial"/>
          <w:rtl w:val="0"/>
        </w:rPr>
        <w:t xml:space="preserve">3. Программа ФП №1</w:t>
      </w: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Fonts w:ascii="Courier New" w:cs="Courier New" w:eastAsia="Courier New" w:hAnsi="Courier New"/>
          <w:rtl w:val="0"/>
        </w:rPr>
        <w:t xml:space="preserve">4. Бланки для подготовки директивы ФП на неделю.</w:t>
      </w: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Fonts w:ascii="Courier New" w:cs="Courier New" w:eastAsia="Courier New" w:hAnsi="Courier New"/>
          <w:rtl w:val="0"/>
        </w:rPr>
        <w:t xml:space="preserve">Если кто-либо из руководителей, участвующих в ФП не подготовлен должным образом, ФП переносится.</w:t>
      </w: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Fonts w:ascii="Courier New" w:cs="Courier New" w:eastAsia="Courier New" w:hAnsi="Courier New"/>
          <w:b w:val="1"/>
          <w:i w:val="1"/>
          <w:rtl w:val="0"/>
        </w:rPr>
        <w:t xml:space="preserve">Действия по распределению средств на Рекомендательном совете </w:t>
      </w: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numPr>
          <w:ilvl w:val="0"/>
          <w:numId w:val="1"/>
        </w:numPr>
        <w:ind w:left="720" w:hanging="360"/>
        <w:jc w:val="both"/>
        <w:rPr/>
      </w:pPr>
      <w:r w:rsidDel="00000000" w:rsidR="00000000" w:rsidRPr="00000000">
        <w:rPr>
          <w:rFonts w:ascii="Courier New" w:cs="Courier New" w:eastAsia="Courier New" w:hAnsi="Courier New"/>
          <w:rtl w:val="0"/>
        </w:rPr>
        <w:t xml:space="preserve">Каждый из участников ФП получает свой экземпляр справки.</w:t>
      </w:r>
      <w:r w:rsidDel="00000000" w:rsidR="00000000" w:rsidRPr="00000000">
        <w:rPr>
          <w:rtl w:val="0"/>
        </w:rPr>
      </w:r>
    </w:p>
    <w:p w:rsidR="00000000" w:rsidDel="00000000" w:rsidP="00000000" w:rsidRDefault="00000000" w:rsidRPr="00000000" w14:paraId="0000009D">
      <w:pPr>
        <w:pageBreakBefore w:val="0"/>
        <w:numPr>
          <w:ilvl w:val="0"/>
          <w:numId w:val="1"/>
        </w:numPr>
        <w:ind w:left="720" w:hanging="360"/>
        <w:jc w:val="both"/>
        <w:rPr/>
      </w:pPr>
      <w:r w:rsidDel="00000000" w:rsidR="00000000" w:rsidRPr="00000000">
        <w:rPr>
          <w:rFonts w:ascii="Courier New" w:cs="Courier New" w:eastAsia="Courier New" w:hAnsi="Courier New"/>
          <w:rtl w:val="0"/>
        </w:rPr>
        <w:t xml:space="preserve">Руководитель финансового отделения делает доклад о положении дел в области финансов.</w:t>
      </w:r>
      <w:r w:rsidDel="00000000" w:rsidR="00000000" w:rsidRPr="00000000">
        <w:rPr>
          <w:rtl w:val="0"/>
        </w:rPr>
      </w:r>
    </w:p>
    <w:p w:rsidR="00000000" w:rsidDel="00000000" w:rsidP="00000000" w:rsidRDefault="00000000" w:rsidRPr="00000000" w14:paraId="0000009E">
      <w:pPr>
        <w:pageBreakBefore w:val="0"/>
        <w:numPr>
          <w:ilvl w:val="0"/>
          <w:numId w:val="1"/>
        </w:numPr>
        <w:ind w:left="720" w:hanging="360"/>
        <w:jc w:val="both"/>
        <w:rPr/>
      </w:pPr>
      <w:r w:rsidDel="00000000" w:rsidR="00000000" w:rsidRPr="00000000">
        <w:rPr>
          <w:rFonts w:ascii="Arial" w:cs="Arial" w:eastAsia="Arial" w:hAnsi="Arial"/>
          <w:rtl w:val="0"/>
        </w:rPr>
        <w:t xml:space="preserve">По пунктам перечня ФП №1 каждый из руководителей зачитывает свои ЗП и ПЗП. Члены совета по ФП обсуждают заказы и одобряют или отклоняют их.</w:t>
      </w:r>
      <w:r w:rsidDel="00000000" w:rsidR="00000000" w:rsidRPr="00000000">
        <w:rPr>
          <w:rtl w:val="0"/>
        </w:rPr>
      </w:r>
    </w:p>
    <w:p w:rsidR="00000000" w:rsidDel="00000000" w:rsidP="00000000" w:rsidRDefault="00000000" w:rsidRPr="00000000" w14:paraId="0000009F">
      <w:pPr>
        <w:pageBreakBefore w:val="0"/>
        <w:numPr>
          <w:ilvl w:val="0"/>
          <w:numId w:val="1"/>
        </w:numPr>
        <w:ind w:left="720" w:hanging="360"/>
        <w:jc w:val="both"/>
        <w:rPr/>
      </w:pPr>
      <w:r w:rsidDel="00000000" w:rsidR="00000000" w:rsidRPr="00000000">
        <w:rPr>
          <w:rFonts w:ascii="Courier New" w:cs="Courier New" w:eastAsia="Courier New" w:hAnsi="Courier New"/>
          <w:rtl w:val="0"/>
        </w:rPr>
        <w:t xml:space="preserve">Руководитель финансового отделения составляет список одобренных заказов и сверяет их с наличием средств и правилами распределения.</w:t>
      </w:r>
      <w:r w:rsidDel="00000000" w:rsidR="00000000" w:rsidRPr="00000000">
        <w:rPr>
          <w:rtl w:val="0"/>
        </w:rPr>
      </w:r>
    </w:p>
    <w:p w:rsidR="00000000" w:rsidDel="00000000" w:rsidP="00000000" w:rsidRDefault="00000000" w:rsidRPr="00000000" w14:paraId="000000A0">
      <w:pPr>
        <w:pageBreakBefore w:val="0"/>
        <w:numPr>
          <w:ilvl w:val="0"/>
          <w:numId w:val="1"/>
        </w:numPr>
        <w:ind w:left="720" w:hanging="360"/>
        <w:jc w:val="both"/>
        <w:rPr/>
      </w:pPr>
      <w:r w:rsidDel="00000000" w:rsidR="00000000" w:rsidRPr="00000000">
        <w:rPr>
          <w:rFonts w:ascii="Courier New" w:cs="Courier New" w:eastAsia="Courier New" w:hAnsi="Courier New"/>
          <w:rtl w:val="0"/>
        </w:rPr>
        <w:t xml:space="preserve">Одобренный список заверяет председатель Рекомендательного совета.</w:t>
      </w:r>
      <w:r w:rsidDel="00000000" w:rsidR="00000000" w:rsidRPr="00000000">
        <w:rPr>
          <w:rtl w:val="0"/>
        </w:rPr>
      </w:r>
    </w:p>
    <w:p w:rsidR="00000000" w:rsidDel="00000000" w:rsidP="00000000" w:rsidRDefault="00000000" w:rsidRPr="00000000" w14:paraId="000000A1">
      <w:pPr>
        <w:pageBreakBefore w:val="0"/>
        <w:numPr>
          <w:ilvl w:val="0"/>
          <w:numId w:val="1"/>
        </w:numPr>
        <w:ind w:left="720" w:hanging="360"/>
        <w:jc w:val="both"/>
        <w:rPr/>
      </w:pPr>
      <w:r w:rsidDel="00000000" w:rsidR="00000000" w:rsidRPr="00000000">
        <w:rPr>
          <w:rFonts w:ascii="Courier New" w:cs="Courier New" w:eastAsia="Courier New" w:hAnsi="Courier New"/>
          <w:rtl w:val="0"/>
        </w:rPr>
        <w:t xml:space="preserve">Заверенный список (директива по распределению средств) с одобренными и неодобренными ЗП и ПЗП председатель передает на одобрение исполнительному директору.</w:t>
      </w: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Fonts w:ascii="Courier New" w:cs="Courier New" w:eastAsia="Courier New" w:hAnsi="Courier New"/>
          <w:b w:val="1"/>
          <w:i w:val="1"/>
          <w:rtl w:val="0"/>
        </w:rPr>
        <w:t xml:space="preserve">Правила распределения средств</w:t>
      </w: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Fonts w:ascii="Courier New" w:cs="Courier New" w:eastAsia="Courier New" w:hAnsi="Courier New"/>
          <w:rtl w:val="0"/>
        </w:rPr>
        <w:t xml:space="preserve">В нашей компании установлены следующие правила распределения средств:</w:t>
      </w: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tabs>
          <w:tab w:val="left" w:leader="none" w:pos="720"/>
        </w:tabs>
        <w:jc w:val="both"/>
        <w:rPr/>
      </w:pPr>
      <w:r w:rsidDel="00000000" w:rsidR="00000000" w:rsidRPr="00000000">
        <w:rPr>
          <w:rFonts w:ascii="Courier New" w:cs="Courier New" w:eastAsia="Courier New" w:hAnsi="Courier New"/>
          <w:rtl w:val="0"/>
        </w:rPr>
        <w:t xml:space="preserve">1. По каждому полученному заказу рассчитывается маржинальная прибыль. Маржинальная прибыль</w:t>
      </w:r>
      <w:r w:rsidDel="00000000" w:rsidR="00000000" w:rsidRPr="00000000">
        <w:rPr>
          <w:rFonts w:ascii="Courier New" w:cs="Courier New" w:eastAsia="Courier New" w:hAnsi="Courier New"/>
          <w:vertAlign w:val="superscript"/>
        </w:rPr>
        <w:footnoteReference w:customMarkFollows="0" w:id="0"/>
      </w:r>
      <w:r w:rsidDel="00000000" w:rsidR="00000000" w:rsidRPr="00000000">
        <w:rPr>
          <w:rFonts w:ascii="Courier New" w:cs="Courier New" w:eastAsia="Courier New" w:hAnsi="Courier New"/>
          <w:rtl w:val="0"/>
        </w:rPr>
        <w:t xml:space="preserve"> рассчитывается как доход от продаж минус себестоимость заказа или прямые затраты на производство продукта. Эта сумма обозначается как МП. Под себестоимостью понимаются затраты, которые пошли непосредственно на производство и предоставление продукта. К таким расходам относятся оплата за товар или материалы, сдельная зарплата, транспортные расходы на доставку, упаковка товара.</w:t>
      </w: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tabs>
          <w:tab w:val="left" w:leader="none" w:pos="720"/>
        </w:tabs>
        <w:jc w:val="both"/>
        <w:rPr/>
      </w:pPr>
      <w:r w:rsidDel="00000000" w:rsidR="00000000" w:rsidRPr="00000000">
        <w:rPr>
          <w:rFonts w:ascii="Courier New" w:cs="Courier New" w:eastAsia="Courier New" w:hAnsi="Courier New"/>
          <w:rtl w:val="0"/>
        </w:rPr>
        <w:t xml:space="preserve">2.</w:t>
        <w:tab/>
        <w:t xml:space="preserve">Сумма маржинальной прибыли, полученной по всем заказам обозначается как МП и используется как база для подготовки данных для финансового планирования.</w:t>
      </w: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tabs>
          <w:tab w:val="left" w:leader="none" w:pos="720"/>
        </w:tabs>
        <w:jc w:val="both"/>
        <w:rPr/>
      </w:pPr>
      <w:r w:rsidDel="00000000" w:rsidR="00000000" w:rsidRPr="00000000">
        <w:rPr>
          <w:rFonts w:ascii="Courier New" w:cs="Courier New" w:eastAsia="Courier New" w:hAnsi="Courier New"/>
          <w:rtl w:val="0"/>
        </w:rPr>
        <w:t xml:space="preserve">3.</w:t>
        <w:tab/>
        <w:t xml:space="preserve">Если была получена предоплата, но заказ еще не одобрен и нет уверенности, что заказ состоится, такая предоплата не включается в расчет маржинальной прибыли, а хранится в фонде, который называется "спецдоход".</w:t>
      </w:r>
      <w:r w:rsidDel="00000000" w:rsidR="00000000" w:rsidRPr="00000000">
        <w:rPr>
          <w:rtl w:val="0"/>
        </w:rPr>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tabs>
          <w:tab w:val="left" w:leader="none" w:pos="720"/>
        </w:tabs>
        <w:jc w:val="both"/>
        <w:rPr/>
      </w:pPr>
      <w:r w:rsidDel="00000000" w:rsidR="00000000" w:rsidRPr="00000000">
        <w:rPr>
          <w:rFonts w:ascii="Courier New" w:cs="Courier New" w:eastAsia="Courier New" w:hAnsi="Courier New"/>
          <w:rtl w:val="0"/>
        </w:rPr>
        <w:t xml:space="preserve">4. Обязательные еженедельные отчисления при распределении МП описаны в </w:t>
      </w:r>
      <w:hyperlink r:id="rId8">
        <w:r w:rsidDel="00000000" w:rsidR="00000000" w:rsidRPr="00000000">
          <w:rPr>
            <w:color w:val="0000ee"/>
            <w:u w:val="single"/>
            <w:shd w:fill="auto" w:val="clear"/>
            <w:rtl w:val="0"/>
          </w:rPr>
          <w:t xml:space="preserve">2018-02-20 ИП Правила использования фондов компании </w:t>
        </w:r>
      </w:hyperlink>
      <w:r w:rsidDel="00000000" w:rsidR="00000000" w:rsidRPr="00000000">
        <w:rPr>
          <w:rFonts w:ascii="Courier New" w:cs="Courier New" w:eastAsia="Courier New" w:hAnsi="Courier New"/>
          <w:rtl w:val="0"/>
        </w:rPr>
        <w:br w:type="textWrapping"/>
        <w:t xml:space="preserve">Обязательные фонды:</w:t>
      </w:r>
      <w:r w:rsidDel="00000000" w:rsidR="00000000" w:rsidRPr="00000000">
        <w:rPr>
          <w:rtl w:val="0"/>
        </w:rPr>
      </w:r>
    </w:p>
    <w:p w:rsidR="00000000" w:rsidDel="00000000" w:rsidP="00000000" w:rsidRDefault="00000000" w:rsidRPr="00000000" w14:paraId="000000AE">
      <w:pPr>
        <w:pageBreakBefore w:val="0"/>
        <w:tabs>
          <w:tab w:val="left" w:leader="none" w:pos="720"/>
        </w:tabs>
        <w:jc w:val="both"/>
        <w:rPr/>
      </w:pPr>
      <w:r w:rsidDel="00000000" w:rsidR="00000000" w:rsidRPr="00000000">
        <w:rPr>
          <w:rtl w:val="0"/>
        </w:rPr>
      </w:r>
    </w:p>
    <w:p w:rsidR="00000000" w:rsidDel="00000000" w:rsidP="00000000" w:rsidRDefault="00000000" w:rsidRPr="00000000" w14:paraId="000000AF">
      <w:pPr>
        <w:pageBreakBefore w:val="0"/>
        <w:tabs>
          <w:tab w:val="left" w:leader="none" w:pos="720"/>
        </w:tabs>
        <w:jc w:val="both"/>
        <w:rPr/>
      </w:pPr>
      <w:r w:rsidDel="00000000" w:rsidR="00000000" w:rsidRPr="00000000">
        <w:rPr>
          <w:rFonts w:ascii="Courier New" w:cs="Courier New" w:eastAsia="Courier New" w:hAnsi="Courier New"/>
          <w:rtl w:val="0"/>
        </w:rPr>
        <w:tab/>
        <w:t xml:space="preserve">У</w:t>
      </w:r>
      <w:r w:rsidDel="00000000" w:rsidR="00000000" w:rsidRPr="00000000">
        <w:rPr>
          <w:rFonts w:ascii="Courier New" w:cs="Courier New" w:eastAsia="Courier New" w:hAnsi="Courier New"/>
          <w:rtl w:val="0"/>
        </w:rPr>
        <w:t xml:space="preserve">чредительский фонд.</w:t>
      </w: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Р</w:t>
      </w:r>
      <w:r w:rsidDel="00000000" w:rsidR="00000000" w:rsidRPr="00000000">
        <w:rPr>
          <w:rFonts w:ascii="Courier New" w:cs="Courier New" w:eastAsia="Courier New" w:hAnsi="Courier New"/>
          <w:rtl w:val="0"/>
        </w:rPr>
        <w:t xml:space="preserve">езервный фонд.</w:t>
      </w:r>
      <w:r w:rsidDel="00000000" w:rsidR="00000000" w:rsidRPr="00000000">
        <w:rPr>
          <w:rtl w:val="0"/>
        </w:rPr>
      </w:r>
    </w:p>
    <w:p w:rsidR="00000000" w:rsidDel="00000000" w:rsidP="00000000" w:rsidRDefault="00000000" w:rsidRPr="00000000" w14:paraId="000000B2">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владельца</w:t>
        <w:br w:type="textWrapping"/>
      </w:r>
    </w:p>
    <w:p w:rsidR="00000000" w:rsidDel="00000000" w:rsidP="00000000" w:rsidRDefault="00000000" w:rsidRPr="00000000" w14:paraId="000000B4">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возврата кредитов </w:t>
        <w:br w:type="textWrapping"/>
        <w:br w:type="textWrapping"/>
        <w:t xml:space="preserve">     Фонд заработная плата работников производства</w:t>
      </w:r>
    </w:p>
    <w:p w:rsidR="00000000" w:rsidDel="00000000" w:rsidP="00000000" w:rsidRDefault="00000000" w:rsidRPr="00000000" w14:paraId="000000B5">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развития</w:t>
      </w:r>
    </w:p>
    <w:p w:rsidR="00000000" w:rsidDel="00000000" w:rsidP="00000000" w:rsidRDefault="00000000" w:rsidRPr="00000000" w14:paraId="000000B7">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компенсации потерь</w:t>
        <w:br w:type="textWrapping"/>
      </w:r>
    </w:p>
    <w:p w:rsidR="00000000" w:rsidDel="00000000" w:rsidP="00000000" w:rsidRDefault="00000000" w:rsidRPr="00000000" w14:paraId="000000B9">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пополнения оборотных средств </w:t>
      </w:r>
    </w:p>
    <w:p w:rsidR="00000000" w:rsidDel="00000000" w:rsidP="00000000" w:rsidRDefault="00000000" w:rsidRPr="00000000" w14:paraId="000000BA">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благотворительности</w:t>
      </w:r>
    </w:p>
    <w:p w:rsidR="00000000" w:rsidDel="00000000" w:rsidP="00000000" w:rsidRDefault="00000000" w:rsidRPr="00000000" w14:paraId="000000BC">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Рекомендуемые фонды:</w:t>
        <w:br w:type="textWrapping"/>
        <w:br w:type="textWrapping"/>
        <w:t xml:space="preserve">     Фонд заработная плата персонала</w:t>
      </w:r>
    </w:p>
    <w:p w:rsidR="00000000" w:rsidDel="00000000" w:rsidP="00000000" w:rsidRDefault="00000000" w:rsidRPr="00000000" w14:paraId="000000BE">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Налоги</w:t>
      </w:r>
    </w:p>
    <w:p w:rsidR="00000000" w:rsidDel="00000000" w:rsidP="00000000" w:rsidRDefault="00000000" w:rsidRPr="00000000" w14:paraId="000000C0">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организации отдыха и корпоративов</w:t>
      </w:r>
    </w:p>
    <w:p w:rsidR="00000000" w:rsidDel="00000000" w:rsidP="00000000" w:rsidRDefault="00000000" w:rsidRPr="00000000" w14:paraId="000000C2">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обучения</w:t>
      </w:r>
    </w:p>
    <w:p w:rsidR="00000000" w:rsidDel="00000000" w:rsidP="00000000" w:rsidRDefault="00000000" w:rsidRPr="00000000" w14:paraId="000000C4">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оборудования </w:t>
      </w:r>
    </w:p>
    <w:p w:rsidR="00000000" w:rsidDel="00000000" w:rsidP="00000000" w:rsidRDefault="00000000" w:rsidRPr="00000000" w14:paraId="000000C6">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премий</w:t>
      </w:r>
    </w:p>
    <w:p w:rsidR="00000000" w:rsidDel="00000000" w:rsidP="00000000" w:rsidRDefault="00000000" w:rsidRPr="00000000" w14:paraId="000000C8">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продвижения продуктов</w:t>
      </w:r>
    </w:p>
    <w:p w:rsidR="00000000" w:rsidDel="00000000" w:rsidP="00000000" w:rsidRDefault="00000000" w:rsidRPr="00000000" w14:paraId="000000CA">
      <w:pPr>
        <w:pageBreakBefore w:val="0"/>
        <w:tabs>
          <w:tab w:val="left" w:leader="none" w:pos="720"/>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pageBreakBefore w:val="0"/>
        <w:tabs>
          <w:tab w:val="left" w:leader="none" w:pos="720"/>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Фонд хозяйственные нужды</w:t>
      </w: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tl w:val="0"/>
        </w:rPr>
      </w:r>
    </w:p>
    <w:p w:rsidR="00000000" w:rsidDel="00000000" w:rsidP="00000000" w:rsidRDefault="00000000" w:rsidRPr="00000000" w14:paraId="000000CD">
      <w:pPr>
        <w:pageBreakBefore w:val="0"/>
        <w:tabs>
          <w:tab w:val="left" w:leader="none" w:pos="720"/>
          <w:tab w:val="left" w:leader="none" w:pos="750"/>
          <w:tab w:val="left" w:leader="none" w:pos="795"/>
          <w:tab w:val="left" w:leader="none" w:pos="930"/>
        </w:tabs>
        <w:jc w:val="both"/>
        <w:rPr/>
      </w:pPr>
      <w:r w:rsidDel="00000000" w:rsidR="00000000" w:rsidRPr="00000000">
        <w:rPr>
          <w:rFonts w:ascii="Courier New" w:cs="Courier New" w:eastAsia="Courier New" w:hAnsi="Courier New"/>
          <w:rtl w:val="0"/>
        </w:rPr>
        <w:tab/>
      </w:r>
      <w:bookmarkStart w:colFirst="0" w:colLast="0" w:name="30j0zll" w:id="1"/>
      <w:bookmarkEnd w:id="1"/>
      <w:r w:rsidDel="00000000" w:rsidR="00000000" w:rsidRPr="00000000">
        <w:rPr>
          <w:rtl w:val="0"/>
        </w:rPr>
      </w:r>
    </w:p>
    <w:p w:rsidR="00000000" w:rsidDel="00000000" w:rsidP="00000000" w:rsidRDefault="00000000" w:rsidRPr="00000000" w14:paraId="000000CE">
      <w:pPr>
        <w:pageBreakBefore w:val="0"/>
        <w:tabs>
          <w:tab w:val="left" w:leader="none" w:pos="432"/>
        </w:tabs>
        <w:jc w:val="center"/>
        <w:rPr/>
      </w:pPr>
      <w:r w:rsidDel="00000000" w:rsidR="00000000" w:rsidRPr="00000000">
        <w:rPr>
          <w:rFonts w:ascii="Courier New" w:cs="Courier New" w:eastAsia="Courier New" w:hAnsi="Courier New"/>
          <w:b w:val="1"/>
          <w:rtl w:val="0"/>
        </w:rPr>
        <w:t xml:space="preserve">РЕЗЮМЕ</w:t>
      </w:r>
      <w:r w:rsidDel="00000000" w:rsidR="00000000" w:rsidRPr="00000000">
        <w:rPr>
          <w:rtl w:val="0"/>
        </w:rPr>
      </w:r>
    </w:p>
    <w:p w:rsidR="00000000" w:rsidDel="00000000" w:rsidP="00000000" w:rsidRDefault="00000000" w:rsidRPr="00000000" w14:paraId="000000CF">
      <w:pPr>
        <w:pageBreakBefore w:val="0"/>
        <w:tabs>
          <w:tab w:val="left" w:leader="none" w:pos="432"/>
        </w:tabs>
        <w:jc w:val="both"/>
        <w:rPr/>
      </w:pPr>
      <w:r w:rsidDel="00000000" w:rsidR="00000000" w:rsidRPr="00000000">
        <w:rPr>
          <w:rtl w:val="0"/>
        </w:rPr>
      </w:r>
    </w:p>
    <w:p w:rsidR="00000000" w:rsidDel="00000000" w:rsidP="00000000" w:rsidRDefault="00000000" w:rsidRPr="00000000" w14:paraId="000000D0">
      <w:pPr>
        <w:pageBreakBefore w:val="0"/>
        <w:jc w:val="both"/>
        <w:rPr/>
      </w:pPr>
      <w:r w:rsidDel="00000000" w:rsidR="00000000" w:rsidRPr="00000000">
        <w:rPr>
          <w:rFonts w:ascii="Courier New" w:cs="Courier New" w:eastAsia="Courier New" w:hAnsi="Courier New"/>
          <w:rtl w:val="0"/>
        </w:rPr>
        <w:t xml:space="preserve">Использование работающей системы ФП позволяет нам эффективно использовать деньги и поддерживать высокий уровень платежеспособности.</w:t>
      </w:r>
      <w:r w:rsidDel="00000000" w:rsidR="00000000" w:rsidRPr="00000000">
        <w:rPr>
          <w:rtl w:val="0"/>
        </w:rPr>
      </w:r>
    </w:p>
    <w:p w:rsidR="00000000" w:rsidDel="00000000" w:rsidP="00000000" w:rsidRDefault="00000000" w:rsidRPr="00000000" w14:paraId="000000D1">
      <w:pPr>
        <w:pageBreakBefore w:val="0"/>
        <w:jc w:val="both"/>
        <w:rPr/>
      </w:pPr>
      <w:r w:rsidDel="00000000" w:rsidR="00000000" w:rsidRPr="00000000">
        <w:rPr>
          <w:rtl w:val="0"/>
        </w:rPr>
      </w:r>
    </w:p>
    <w:p w:rsidR="00000000" w:rsidDel="00000000" w:rsidP="00000000" w:rsidRDefault="00000000" w:rsidRPr="00000000" w14:paraId="000000D2">
      <w:pPr>
        <w:pageBreakBefore w:val="0"/>
        <w:jc w:val="right"/>
        <w:rPr/>
      </w:pPr>
      <w:r w:rsidDel="00000000" w:rsidR="00000000" w:rsidRPr="00000000">
        <w:rPr>
          <w:rFonts w:ascii="Courier New" w:cs="Courier New" w:eastAsia="Courier New" w:hAnsi="Courier New"/>
          <w:rtl w:val="0"/>
        </w:rPr>
        <w:t xml:space="preserve">                                                                                                </w:t>
      </w:r>
      <w:r w:rsidDel="00000000" w:rsidR="00000000" w:rsidRPr="00000000">
        <w:rPr>
          <w:rtl w:val="0"/>
        </w:rPr>
      </w:r>
    </w:p>
    <w:sectPr>
      <w:footerReference r:id="rId9" w:type="default"/>
      <w:pgSz w:h="15840" w:w="12240" w:orient="portrait"/>
      <w:pgMar w:bottom="1133" w:top="1133" w:left="1133"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spacing w:after="720" w:lineRule="auto"/>
      <w:jc w:val="center"/>
      <w:rPr/>
    </w:pPr>
    <w:r w:rsidDel="00000000" w:rsidR="00000000" w:rsidRPr="00000000">
      <w:rPr>
        <w:rFonts w:ascii="Courier New" w:cs="Courier New" w:eastAsia="Courier New" w:hAnsi="Courier New"/>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rtl w:val="0"/>
      </w:rPr>
      <w:t xml:space="preserve">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3">
      <w:pPr>
        <w:pageBreakBefore w:val="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20"/>
          <w:szCs w:val="20"/>
          <w:rtl w:val="0"/>
        </w:rPr>
        <w:t xml:space="preserve"> Термин “маржинальная прибыль” изначально означает разницу между ценой, по которой мы продаем и ценой за которую мы купили товар.</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2520"/>
      </w:pPr>
      <w:rPr>
        <w:rFonts w:ascii="Arial" w:cs="Arial" w:eastAsia="Arial" w:hAnsi="Arial"/>
        <w:color w:val="000000"/>
        <w:sz w:val="24"/>
        <w:szCs w:val="24"/>
        <w:vertAlign w:val="baseline"/>
      </w:rPr>
    </w:lvl>
    <w:lvl w:ilvl="1">
      <w:start w:val="1"/>
      <w:numFmt w:val="bullet"/>
      <w:lvlText w:val="○"/>
      <w:lvlJc w:val="left"/>
      <w:pPr>
        <w:ind w:left="1440" w:firstLine="5400"/>
      </w:pPr>
      <w:rPr>
        <w:rFonts w:ascii="Arial" w:cs="Arial" w:eastAsia="Arial" w:hAnsi="Arial"/>
        <w:color w:val="000000"/>
        <w:sz w:val="24"/>
        <w:szCs w:val="24"/>
        <w:vertAlign w:val="baseline"/>
      </w:rPr>
    </w:lvl>
    <w:lvl w:ilvl="2">
      <w:start w:val="1"/>
      <w:numFmt w:val="bullet"/>
      <w:lvlText w:val="■"/>
      <w:lvlJc w:val="left"/>
      <w:pPr>
        <w:ind w:left="2160" w:firstLine="8280"/>
      </w:pPr>
      <w:rPr>
        <w:rFonts w:ascii="Arial" w:cs="Arial" w:eastAsia="Arial" w:hAnsi="Arial"/>
        <w:color w:val="000000"/>
        <w:sz w:val="24"/>
        <w:szCs w:val="24"/>
        <w:vertAlign w:val="baseline"/>
      </w:rPr>
    </w:lvl>
    <w:lvl w:ilvl="3">
      <w:start w:val="1"/>
      <w:numFmt w:val="bullet"/>
      <w:lvlText w:val="●"/>
      <w:lvlJc w:val="left"/>
      <w:pPr>
        <w:ind w:left="2880" w:firstLine="11160"/>
      </w:pPr>
      <w:rPr>
        <w:rFonts w:ascii="Arial" w:cs="Arial" w:eastAsia="Arial" w:hAnsi="Arial"/>
        <w:color w:val="000000"/>
        <w:sz w:val="24"/>
        <w:szCs w:val="24"/>
        <w:vertAlign w:val="baseline"/>
      </w:rPr>
    </w:lvl>
    <w:lvl w:ilvl="4">
      <w:start w:val="1"/>
      <w:numFmt w:val="bullet"/>
      <w:lvlText w:val="○"/>
      <w:lvlJc w:val="left"/>
      <w:pPr>
        <w:ind w:left="3600" w:firstLine="14040"/>
      </w:pPr>
      <w:rPr>
        <w:rFonts w:ascii="Arial" w:cs="Arial" w:eastAsia="Arial" w:hAnsi="Arial"/>
        <w:color w:val="000000"/>
        <w:sz w:val="24"/>
        <w:szCs w:val="24"/>
        <w:vertAlign w:val="baseline"/>
      </w:rPr>
    </w:lvl>
    <w:lvl w:ilvl="5">
      <w:start w:val="1"/>
      <w:numFmt w:val="bullet"/>
      <w:lvlText w:val="■"/>
      <w:lvlJc w:val="left"/>
      <w:pPr>
        <w:ind w:left="4320" w:firstLine="16920"/>
      </w:pPr>
      <w:rPr>
        <w:rFonts w:ascii="Arial" w:cs="Arial" w:eastAsia="Arial" w:hAnsi="Arial"/>
        <w:color w:val="000000"/>
        <w:sz w:val="24"/>
        <w:szCs w:val="24"/>
        <w:vertAlign w:val="baseline"/>
      </w:rPr>
    </w:lvl>
    <w:lvl w:ilvl="6">
      <w:start w:val="1"/>
      <w:numFmt w:val="bullet"/>
      <w:lvlText w:val="●"/>
      <w:lvlJc w:val="left"/>
      <w:pPr>
        <w:ind w:left="5040" w:firstLine="19800"/>
      </w:pPr>
      <w:rPr>
        <w:rFonts w:ascii="Arial" w:cs="Arial" w:eastAsia="Arial" w:hAnsi="Arial"/>
        <w:color w:val="000000"/>
        <w:sz w:val="24"/>
        <w:szCs w:val="24"/>
        <w:vertAlign w:val="baseline"/>
      </w:rPr>
    </w:lvl>
    <w:lvl w:ilvl="7">
      <w:start w:val="1"/>
      <w:numFmt w:val="bullet"/>
      <w:lvlText w:val="○"/>
      <w:lvlJc w:val="left"/>
      <w:pPr>
        <w:ind w:left="5760" w:firstLine="22680"/>
      </w:pPr>
      <w:rPr>
        <w:rFonts w:ascii="Arial" w:cs="Arial" w:eastAsia="Arial" w:hAnsi="Arial"/>
        <w:color w:val="000000"/>
        <w:sz w:val="24"/>
        <w:szCs w:val="24"/>
        <w:vertAlign w:val="baseline"/>
      </w:rPr>
    </w:lvl>
    <w:lvl w:ilvl="8">
      <w:start w:val="1"/>
      <w:numFmt w:val="bullet"/>
      <w:lvlText w:val="■"/>
      <w:lvlJc w:val="left"/>
      <w:pPr>
        <w:ind w:left="6480" w:firstLine="25560"/>
      </w:pPr>
      <w:rPr>
        <w:rFonts w:ascii="Arial" w:cs="Arial" w:eastAsia="Arial" w:hAnsi="Arial"/>
        <w:color w:val="000000"/>
        <w:sz w:val="24"/>
        <w:szCs w:val="24"/>
        <w:vertAlign w:val="baseline"/>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60" w:before="240" w:lineRule="auto"/>
    </w:pPr>
    <w:rPr>
      <w:b w:val="1"/>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i w:val="1"/>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3YncZpj_xf0D8ZOikYBKY9_v-BMKYw9Yz0cuilT4cl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