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790"/>
        </w:tabs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ПОРУЧЕНИЕ ЗАДАНИЙ СОТРУДНИКАМ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08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12.12.15</w:t>
      </w:r>
    </w:p>
    <w:p w:rsidR="00000000" w:rsidDel="00000000" w:rsidP="00000000" w:rsidRDefault="00000000" w:rsidRPr="00000000" w14:paraId="00000007">
      <w:pPr>
        <w:pageBreakBefore w:val="0"/>
        <w:ind w:firstLine="708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Пересмотрено 27.02.2024</w:t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сотрудника.</w:t>
      </w:r>
    </w:p>
    <w:p w:rsidR="00000000" w:rsidDel="00000000" w:rsidP="00000000" w:rsidRDefault="00000000" w:rsidRPr="00000000" w14:paraId="00000009">
      <w:pPr>
        <w:pageBreakBefore w:val="0"/>
        <w:spacing w:after="0" w:before="10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Наша компания стремится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Создать Европейский уровень отношений с партнерами на рынке В2В.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Но приближение к этой глобальной цели возможно только при планомерном подходе. Шаг за шагом выполняя все промежуточные задачи. И начинать нужно организовываться с себя. А у нас в компании в выставлении заданий царит полный хаос. Задания подчиненным и сотрудникам других отделов выставляются либо в устной форме, либо в телеграмм просто требованием что-то сделать. Без указания конкретного срока и возможности проверки задания. В итоге много задач забывается, много задач не выполняется в срок и очень много времени уходит на выяснение обстоятельств типа: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я же тебе говорил…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а я не помню…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а давай вспомним…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а я сделал…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а я просил не так..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а когда будет сделано… и т.д.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чтобы все задачи выполнялись четко, согласно требований к выполнению задачи и в оговоренные сроки, а руководители отделений могли контролировать работу своих подчинённых и оценивать их эффективность работы постоянно, вводятся правила поручения заданий сотрудникам компании, которые необходимо соблюдать каждому сотруднику компании.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Cambria" w:cs="Cambria" w:eastAsia="Cambria" w:hAnsi="Cambria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00" w:before="100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Правила работы с задачами в системе Битрикс: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line="240" w:lineRule="auto"/>
        <w:ind w:left="425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Когда сотрудник приступает к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выполнению какой-либо задачи, необходимо спросить себя, как кто ты выполняешь эту работу, и если это не относится к твоему посту - не выполнять эту работу,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а направлять ее к ответственному за эту функцию. Если сотруднику поставили задачу, которая не относится к его посту, 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тогда необходимо закрыть задачу, объяснив в комментариях, что это не относится к функции его поста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задачи, поручаемые одним сотрудником компании другому сотруднику компании, выписываются в Битриксе с помощью постановки задач, где указывают: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Название задачи – это краткое изложение задания. Это то, что помогает исполнителю задания и автору задания вспомнить, о чем шла речь в описании задания. Заполняется в поле «Введите название задачи»;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Содержание – это детальное описание задания. Что нужно сделать и какой продукт должен быть получен при выполнении данной задачи;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Чек-лист - это расписанные задания по пунктам, в приоритетной последовательности. Заполняется в поле «Чек-лист – добавить»;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– непосредственно тот человек, который это задание будет выполнять. Битрикс позволяет выбрать не одного ответственного сотрудника, возможно выбрать несколько  сотрудников, нажав на поле « + добавить еще»;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Постановщик - это поле, которое показывает кто ставит задачу, по умолчанию подтягивается фамилия того, кто ставит задачу, если вы ставите задачу по заданию руководителя - тогда указываете фамилию руководителя. Заполняете в поле «Сменить»;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Соисполнители - это поле показывает кто является соисполнителем задачи, т.е. это те сотрудники, предоставление информации от которых может вам понадобиться при выполнении задачи. Заполняется в поле «Соисполнители + добавить»;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Наблюдатели – здесь указывают сотрудника(ов), который держит на контроле ход выполнения задачи и ее сроки. Заполняется в поле «Наблюдатели + добавить»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Крайний срок – это та дата и время к которому задание должно быть выполнено обязательно и безоговорочно. Дополнительный раздел «Планирование сроков» - это когда вы детально указываете, дату и время, когда необходимо начать выполнение задачи. Длительность – дни, часы, минуты -  сколько по времени даете на выполнение задачи. Завершение – это дата и время, когда задача выполнена и может быть закрыта.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Важность – важность и срочность выполнения задания. Показывает исполнителю приоритет в выполнении заданий. По умолчанию заданию присваивается обычная важность, но, если есть необходимость повысить приоритет выполнения задания, важность должна быть изменена на высокую. Заполняется путем выбора галочки в правом верхнем углу «Это важная задача» при этом визуальная картинка рядом должна изменить цвет;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Напоминание – эта функция позволяет выбрать дату и время, а также ответственного за задачу, которому будет направлено напоминание о выполнении задачи, также можно выбрать в каком виде будет направлено уведомление – сообщение на электронную почту, или сообщение в системе;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Оценка – эта функция дает возможность наблюдателю или руководителю оценить выполненное задание – положительное или отрицательное, либо не оценивать.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Дополнительно – этот раздел позволяет добавить данные в задачу, содержит в себе следующие разделы: проект, повторять, CRM, подзадача, теги, поля;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заполнения всех необходимых граф нажать кнопку «Поставить задачу».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144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Все задачи, принятые ответственным, необходимо выполнить в указанный срок.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при ознакомлении с задачей сотрудник понимает, что он не сможет выполнить эту задачу в указанный срок, тогда 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течении суток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после постановки задачи ответственный может согласовать с постановщиком новый срок выполнения задачи. Для этого необходимо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уведомить постановщика задачи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в комментариях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 причинах, по которым задание в указанный срок не может быть выполнено и согласовать новые сроки,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огласно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в ходе выполнения задачи, у исполнителя возникли обстоятельства, по которым он не успеет выполнить задачу в срок, тогда он сообщает постановщику задачи в комментариях: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описывает возникшие причины, по которым задача не будет выполнена в срок; а также что было сделано, чтобы устранить эти причины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предоставляет отчет по задаче: что уже было сделано (на каком этапе выполнение задачи) и что еще будет сделано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предлагает новую крайнюю дату, когда будет выполнена задача 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согласования новых сроков задачи, которая находится в работе,  постановщику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задачи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необходимо: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Ознакомиться с причинами, которые мешают выполнить задание в требуемый срок.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Ознакомиться с отчетом по выполнению задачи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причины объективны, а сроки выполнения задания могут быть перенесены на указанный ответственным срок и время, тогда в созданной задаче, в разделе «Крайний срок» - выбирает во вкладке календарь предложенную ответственным дату и время.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отправки задания Постановщику задания запрещено отвлекать Ответственного любыми письменными или устными уточняющими вопросами из серии: «ну как там дела?», «ну что получается?», «ну как ты скоро сделаешь?» и т.д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Постановщик не может изменить Крайний срок на более ранний после постановки задачи ответственному.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Контроль за выполнением задач в срок возложен на непосредственного руководителя     Ответственного. Задача руководителя сделать так, чтобы все задачи в его зоне ответственности были выполнены точно в срок; чтобы подчиненные производили продукты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2018-05-10 ИП Обязанности руководителя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Задача считается выполненной только в случае прикрепления доказательств выполнения задачи: Отчёт о выполнении задачи должен быть в каждой задаче. Чтобы руководитель смог проверить выполнение данной задачи и чтобы руководитель не отвлекался и не запрашивал отдельно отчёт о выполнении.</w:t>
        <w:br w:type="textWrapping"/>
        <w:t xml:space="preserve">Что не является отчетом о выполнении задачи: “выполнено”, “+” и то, что нельзя проверить</w:t>
        <w:br w:type="textWrapping"/>
        <w:t xml:space="preserve">Отчетом о выполнении задачи может быть: документ, таблица, фото, видеозапись или то, что можно проверить.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постановщик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задачи не удовлетворен продуктом выполненной задачи, он нажимает кнопку “Доработать” и в комментариях пишет, что именно его не устраивает и какой продукт он хочет получить по задаче. И тогда эта задача возвращается на исполнителя, крайний срок выполнения задачи не меняется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 срокам проверки задания постановщику устанавливаются те же требования, что и к срокам выполнения задания. Это значит, что постановщик задания, при получении подтверждения о выполнении задания, обязан в течении суток, проверить выполнение задачи и, либо нажать кнопку «принять работу», тем самым подтверждая что задание выполнено в соответствии с его ожиданиями, либо нажать кнопку «доделать» и в графе «комментарий» указать причину, по которой автор считает задание невыполненным, либо выполненным не надлежащим образом  с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огласно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Работать с задачей, которая закрыта запрещено. Если есть необходимость продолжить цикл на основании данных полученных в закрытой задаче, тогда нужно создать новую задачу и прикрепить в ней ссылку на ранее закрытую задачу.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секция инспекций работает с задачами в Битрикс, проверяет соблюдение данных правил в задачах и работает с выявленными отклонениями по просроченным задачам, согласно обязанностей своего поста.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Всем сотрудникам запрещается принимать какие-либо задачи, поручения, просьбы и требования, получаемые в любой иной форме, кроме как  в Битрикс и согласно описанных выше правил.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постановке задач в Битрикс есть единый для всех стандарт настройки задачи, который нельзя менять, а именно указанные настройки в отображенные на скриншоте ниже: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НЕЛЬЗЯ Разрешить ответственному менять сроки задачи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ЖЕЛАНИЮ Пропустить выходные и праздничные дни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ВСЕГДА АКТИВНО Проконтролировать задачу после её завершения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ЖЕЛАНИЮ Добавить себе в избранное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ЖЕЛАНИЮ Добавить в план рабочего дня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ЖЕЛАНИЮ Сроки определяются сроками подзачад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ЖЕЛАНИЮ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Автоматически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завершать задачу при завершении подзадач (и наоборот)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ВСЕГДА АКТИВНО Не завершать задачу без результата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5.19685039370086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671503" cy="630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503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before="100" w:lineRule="auto"/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Правила работы с ЗРС в системе Битрикс: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10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ЗРС (законченная работа сотрудника) оформляется как задача в битриксе по описанным правилам выше в этом ИП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00" w:before="0" w:beforeAutospacing="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ответ по ЗРС нужно получить срочно, тогда:</w:t>
        <w:br w:type="textWrapping"/>
        <w:t xml:space="preserve">- при создании задачи в Битриксе, нужно отменить метку “Это важная задача”</w:t>
      </w:r>
    </w:p>
    <w:p w:rsidR="00000000" w:rsidDel="00000000" w:rsidP="00000000" w:rsidRDefault="00000000" w:rsidRPr="00000000" w14:paraId="00000046">
      <w:pPr>
        <w:spacing w:after="100" w:before="10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43425" cy="25593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59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прислать исполнителю ЗРС сообщение в телеграм: “СРОЧНО! прошу утвердить ЗРС”. И прикрепить ссылку на задачу в Битриксе.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10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утверждения ЗРС, Постановщик задачи выполняет следующие действия: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меняет ответственного на себя;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меняет срок выполнения задачи по ЗРС на срок выполнения всех утвержденных действий в ЗРС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10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добавляет подзадачи, в которых описывает действия, которые необходимо выполнить по утвержденной ЗРС</w:t>
      </w:r>
    </w:p>
    <w:p w:rsidR="00000000" w:rsidDel="00000000" w:rsidP="00000000" w:rsidRDefault="00000000" w:rsidRPr="00000000" w14:paraId="0000004B">
      <w:pPr>
        <w:spacing w:after="100" w:before="10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 №1, когда РО1 утвердил ЗРС по выплату материальной помощи сотруднику компании, он ставит подзадачу:</w:t>
        <w:br w:type="textWrapping"/>
        <w:t xml:space="preserve">- на РСФ по выдаче денег из фонда</w:t>
        <w:br w:type="textWrapping"/>
        <w:t xml:space="preserve">- на РО6 по записи отклика от сотрудника, который получил материальную помощь</w:t>
      </w:r>
    </w:p>
    <w:p w:rsidR="00000000" w:rsidDel="00000000" w:rsidP="00000000" w:rsidRDefault="00000000" w:rsidRPr="00000000" w14:paraId="0000004C">
      <w:pPr>
        <w:spacing w:after="100" w:before="10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 №2, когда РО3 утвердил ЗРС об изменениях % отчисления в фонды на период 3 месяца, он ставит подзадачи:</w:t>
        <w:br w:type="textWrapping"/>
        <w:t xml:space="preserve">- на РСФ ознакомиться с изменениями по отчислениям в фонды</w:t>
        <w:br w:type="textWrapping"/>
        <w:t xml:space="preserve">- на себя вернуть согласно сроков % отчислений в фонды на прежний уровень ( если такое прописано в ЗРС)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00" w:before="10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ЗРС, у которой срок действия заканчивается моментом утверждения и нет никаких дополнительных действий по ней, подзадачи ставить не надо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менять ответственного на себя также не нужно.</w:t>
      </w:r>
    </w:p>
    <w:p w:rsidR="00000000" w:rsidDel="00000000" w:rsidP="00000000" w:rsidRDefault="00000000" w:rsidRPr="00000000" w14:paraId="0000004E">
      <w:pPr>
        <w:spacing w:after="100" w:before="10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Строгое соблюдение этих правил будет способствовать увеличению ответственности сотрудников компании. При выполнении этих правил все задачи будут выполняться в срок, за счет чего увеличится эффективность всей компании. </w:t>
      </w:r>
    </w:p>
    <w:p w:rsidR="00000000" w:rsidDel="00000000" w:rsidP="00000000" w:rsidRDefault="00000000" w:rsidRPr="00000000" w14:paraId="00000050">
      <w:pPr>
        <w:pageBreakBefore w:val="0"/>
        <w:spacing w:after="100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00" w:line="240" w:lineRule="auto"/>
        <w:ind w:left="360" w:firstLine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52">
      <w:pPr>
        <w:pageBreakBefore w:val="0"/>
        <w:spacing w:after="100" w:line="240" w:lineRule="auto"/>
        <w:ind w:left="360" w:firstLine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284" w:top="567" w:left="1275.5905511811022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aoNZHDjMwsXI5I1enkSULh7oBnQA_wD5WbDNiwb8zf0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aoNZHDjMwsXI5I1enkSULh7oBnQA_wD5WbDNiwb8zf0/edit" TargetMode="External"/><Relationship Id="rId8" Type="http://schemas.openxmlformats.org/officeDocument/2006/relationships/hyperlink" Target="https://docs.google.com/document/d/1HamX5Szr6HcEzTyqtPOCtWM0d1uwg3cTF5BDL68gPF4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