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114300" distR="114300">
            <wp:extent cx="5810490" cy="11813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490" cy="118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3630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3630"/>
        </w:tabs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Регламент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3630"/>
        </w:tabs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 графике работы Компании ВБА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3630"/>
        </w:tabs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18.01.17</w:t>
        <w:br w:type="textWrapping"/>
        <w:t xml:space="preserve">Пересмотрено 19.01.2022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3630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3630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19.01.2022, на постоянной основе, установлен следующий график работы: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Понедельник - четверг с 9:00 до 17:00.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Время на обеденный перерыв – 60 минут, в период с 12:00 до 14:00. 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Пятница -  резервный рабочий день. </w:t>
        <w:br w:type="textWrapping"/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Резерв - запас чего-либо на случай необходимости, сила, ресурсы. 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данном случае мы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рассматриваем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запас рабочего времени сотрудника компании, который предназначен для производства своего продукта в случае необходимости. </w:t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Соответственно зачастую пятница будет выходным днем, который создан с целью создания запаса рабочего времени сотрудника на случай необходимости. 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Необходимость может возникнуть, например для работ сотрудников над:</w:t>
        <w:br w:type="textWrapping"/>
        <w:t xml:space="preserve">- запуском новых проектов</w:t>
        <w:br w:type="textWrapping"/>
        <w:t xml:space="preserve">- выполнением стратегических программ</w:t>
        <w:br w:type="textWrapping"/>
        <w:t xml:space="preserve">- выходом из сложившихся ситуаций в компании</w:t>
        <w:br w:type="textWrapping"/>
        <w:t xml:space="preserve">- выходом из кризиса экономики</w:t>
        <w:br w:type="textWrapping"/>
        <w:t xml:space="preserve">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выполнение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финансового плана компании и квот в случае их невыполнения в рабочее время . </w:t>
        <w:br w:type="textWrapping"/>
        <w:t xml:space="preserve">-  проведение стратегической сессии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 проведения аудитов (проверок) </w:t>
        <w:br w:type="textWrapping"/>
        <w:t xml:space="preserve">- и других возможных вариантов, не перечисленных в этом примере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br w:type="textWrapping"/>
        <w:t xml:space="preserve">Решение в отношении использования резервного дня пятницы на постоянной основе до отмены принимает собственник компании.  То есть собственник может издать распоряжение в отношении использования резервного дня, которое будет действовать до отмены решения. 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Решение в отношении использования резервного дня на временной основе для всех сотрудников, либо для отдельных постов - одну пятницу, две или больше без согласования с собственником принимают следующие посты:</w:t>
        <w:br w:type="textWrapping"/>
        <w:t xml:space="preserve">- Исполнительный директор компании. </w:t>
        <w:br w:type="textWrapping"/>
        <w:t xml:space="preserve">- Генеральный директор компании.</w:t>
        <w:br w:type="textWrapping"/>
        <w:t xml:space="preserve">- Руководители Управляющей компании.  </w:t>
        <w:br w:type="textWrapping"/>
        <w:t xml:space="preserve">Если в компании используется резервный день пятница, то есть руководители объявили пятницу рабочим днем,  то все сотрудники работают согласно правил компании, если иное не утверждено руководителем. 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Также, резервный день пятница, может быть использован для отдельных сотрудников, отделов, отделений. Решение в отношении этого указанные выше руководители принимают согласно описанных выше правил. 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Сотрудники компании, которым для выполнения своего продукта и квоты  необходимо работать в пятницу и выполнять свой продукт - работают  в офисе или удаленно на свое усмотрение. 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 выполнение Регламента возлагается на непосредственного руководителя.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3630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3630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Используя данные правила мы сможем работать более эффективно в рабочее время. И, в случае необходимости, у нас будет запас рабочего времени  для работы над каким-либо срочными и важными задачами. 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3630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3630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3630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363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