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Бухгалтера по первичной документации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28.05.-03.06.2024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Алексеева Светлана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Бухгалтер по первичной документации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.367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Проверочный список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Подстатистика 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Подстатистика 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40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525"/>
        <w:gridCol w:w="3435"/>
        <w:gridCol w:w="4380"/>
        <w:gridCol w:w="735"/>
        <w:gridCol w:w="780"/>
        <w:gridCol w:w="1005"/>
        <w:tblGridChange w:id="0">
          <w:tblGrid>
            <w:gridCol w:w="525"/>
            <w:gridCol w:w="3435"/>
            <w:gridCol w:w="4380"/>
            <w:gridCol w:w="735"/>
            <w:gridCol w:w="780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в Битриксе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заявки на приобретение.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дополнения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Разносить выписки в 1С бух и управленке ( выплата зп по всем юр.л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Банк в бухгалтерии  и управленке разнесен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Проведение приходных документов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Приходные документы внесены своевременно и правильно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Проведение расходных документов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Расходные документы внесены своевременно и правильно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Разложить оригиналы документов по регистрам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Расходные и приходные документы разложенные по регистрам в разрезе месяца и юридических лиц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Инструкция Правила работы сотрудников с google-сайтом компании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A3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38,0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38,0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884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2"/>
        <w:gridCol w:w="3416"/>
        <w:gridCol w:w="4353"/>
        <w:gridCol w:w="737"/>
        <w:gridCol w:w="837"/>
        <w:gridCol w:w="1139"/>
        <w:tblGridChange w:id="0">
          <w:tblGrid>
            <w:gridCol w:w="402"/>
            <w:gridCol w:w="3416"/>
            <w:gridCol w:w="4353"/>
            <w:gridCol w:w="737"/>
            <w:gridCol w:w="837"/>
            <w:gridCol w:w="11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Загрузка входящих НН из медка в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Входящие НН в 1С соответствует данным в Медке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1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Сверка  регистрации входящих НН подготовка для декларации з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Соответствие данных регистрации с данными в МЕдке и кабинете</w:t>
            </w:r>
          </w:p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Составление реестра за апрель 2024 и подбор документов под него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Документы собраны и проверены для Архива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Подготовка документов под разблокировку НН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Документы собраны и подготовлены и сданы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6,0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18,00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44,0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56,00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</w:t>
      </w:r>
      <w:r w:rsidDel="00000000" w:rsidR="00000000" w:rsidRPr="00000000">
        <w:rPr>
          <w:rFonts w:ascii="Trebuchet MS" w:cs="Trebuchet MS" w:eastAsia="Trebuchet MS" w:hAnsi="Trebuchet MS"/>
          <w:color w:val="ff0000"/>
          <w:rtl w:val="0"/>
        </w:rPr>
        <w:t xml:space="preserve">утвержда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ю</w:t>
      </w:r>
      <w:r w:rsidDel="00000000" w:rsidR="00000000" w:rsidRPr="00000000">
        <w:rPr>
          <w:rFonts w:ascii="Trebuchet MS" w:cs="Trebuchet MS" w:eastAsia="Trebuchet MS" w:hAnsi="Trebuchet MS"/>
          <w:color w:val="cc4125"/>
          <w:rtl w:val="0"/>
        </w:rPr>
        <w:t xml:space="preserve">___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