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09.01-15.01.2024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Шведова Марина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Бухг. по первичной докум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885"/>
        <w:gridCol w:w="4155"/>
        <w:gridCol w:w="735"/>
        <w:gridCol w:w="780"/>
        <w:gridCol w:w="1005"/>
        <w:tblGridChange w:id="0">
          <w:tblGrid>
            <w:gridCol w:w="435"/>
            <w:gridCol w:w="3885"/>
            <w:gridCol w:w="4155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и подписать финансовые заявки.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закончено обуч.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служебную записку </w:t>
            </w:r>
          </w:p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Составленная служебная записка, переданная по правильным коммуникационным линиям.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Внесение дополнений в Шляпу Должности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Откорректировать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все некорректные главы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прошла обуч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Проведение приходных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ИП Правила хранения и архивации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ИП Порядок хранения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Регламент по составлению должностных папок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“Формула несуществования для нового поста”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8A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__33__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29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855"/>
        <w:gridCol w:w="3450"/>
        <w:gridCol w:w="4185"/>
        <w:gridCol w:w="780"/>
        <w:gridCol w:w="735"/>
        <w:gridCol w:w="1035"/>
        <w:tblGridChange w:id="0">
          <w:tblGrid>
            <w:gridCol w:w="855"/>
            <w:gridCol w:w="3450"/>
            <w:gridCol w:w="4185"/>
            <w:gridCol w:w="780"/>
            <w:gridCol w:w="7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Обучиться и принят секцию входящей первичной документации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Секция входящей первичной документации изучена и принята к выполнению.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несуществования для нового поста. Найти все линии коммуникации с другими сотрудниками и данные, которыми обмениваюсь с другими сотрудниками</w:t>
              <w:br w:type="textWrapping"/>
              <w:t xml:space="preserve">- первая встреча с ро1</w:t>
              <w:br w:type="textWrapping"/>
              <w:t xml:space="preserve">- после с остальными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__9__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_12_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_42 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41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