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ТОВАРИСТВО З ОБМЕЖЕНОЮ ВІДПОВІДАЛЬНІСТЮ «Гранд Помол»       </w:t>
      </w: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Місцезнаходження: 49106, м. Дніпро,</w:t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пр-т Героїв, буд. 33, к.5</w:t>
      </w:r>
    </w:p>
    <w:p w:rsidR="00000000" w:rsidDel="00000000" w:rsidP="00000000" w:rsidRDefault="00000000" w:rsidRPr="00000000" w14:paraId="0000000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Адреса для листування:49023, м. Дніпро,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Пр. Мануйлівський, 17</w:t>
      </w:r>
    </w:p>
    <w:p w:rsidR="00000000" w:rsidDel="00000000" w:rsidP="00000000" w:rsidRDefault="00000000" w:rsidRPr="00000000" w14:paraId="00000006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Код ЄДРПОУ 42685784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п/р UA783209840000026003210408390</w:t>
      </w:r>
    </w:p>
    <w:p w:rsidR="00000000" w:rsidDel="00000000" w:rsidP="00000000" w:rsidRDefault="00000000" w:rsidRPr="00000000" w14:paraId="00000008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 ПАТ «ПроКредит Банк», м. Київ,</w:t>
      </w:r>
    </w:p>
    <w:p w:rsidR="00000000" w:rsidDel="00000000" w:rsidP="00000000" w:rsidRDefault="00000000" w:rsidRPr="00000000" w14:paraId="00000009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МФО 320984</w:t>
      </w:r>
    </w:p>
    <w:p w:rsidR="00000000" w:rsidDel="00000000" w:rsidP="00000000" w:rsidRDefault="00000000" w:rsidRPr="00000000" w14:paraId="0000000A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Тел.(067) 47-47-500</w:t>
      </w:r>
    </w:p>
    <w:p w:rsidR="00000000" w:rsidDel="00000000" w:rsidP="00000000" w:rsidRDefault="00000000" w:rsidRPr="00000000" w14:paraId="0000000B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Е-mail: info@vba.com.ua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333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00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0D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Комерційна пропозиція</w:t>
      </w:r>
    </w:p>
    <w:p w:rsidR="00000000" w:rsidDel="00000000" w:rsidP="00000000" w:rsidRDefault="00000000" w:rsidRPr="00000000" w14:paraId="0000000F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Пропонуємо стабільні і регулярні поставки мінерального порошку МП-1 власного виробництва.Наша компанія має широкі можливості доставки як ж/д вагонами, так і автотранспортом, також продукція відпускається самовивозом, в вагони і авто-транспорт. Компанія відпускає продукцію насипом або в біг-бегах власного виробництва.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Працюючи з нами Ви отримаєте: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1. Відділ логістики який вирішить за вас будь-яке питання пов'язане з доставкою.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2. Стабільну якість продукту.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  <w:t xml:space="preserve">3. Своєчасно доставлений продукт згідно з графіком.</w:t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Технічні показники:</w:t>
      </w:r>
    </w:p>
    <w:p w:rsidR="00000000" w:rsidDel="00000000" w:rsidP="00000000" w:rsidRDefault="00000000" w:rsidRPr="00000000" w14:paraId="0000001C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  <w:t xml:space="preserve">1. Вміст частинок, % за масою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  <w:t xml:space="preserve">- дрібніше 0,071мм – 80%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rtl w:val="0"/>
        </w:rPr>
        <w:t xml:space="preserve">- дрібніше 0,315мм – 94%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  <w:t xml:space="preserve">- дрібніше 1,25мм – 100%</w:t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rtl w:val="0"/>
        </w:rPr>
        <w:t xml:space="preserve">2. Вологість, % за масою – 0,3%</w:t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 xml:space="preserve">– 3 600,0 грн з ПДВ за одну тонну насипом.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З</w:t>
      </w:r>
      <w:r w:rsidDel="00000000" w:rsidR="00000000" w:rsidRPr="00000000">
        <w:rPr>
          <w:rtl w:val="0"/>
        </w:rPr>
        <w:t xml:space="preserve"> доставкою автотранспортом у м. Золочів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rtl w:val="0"/>
        </w:rPr>
        <w:t xml:space="preserve">З повагою, Лахно Ярослав,</w:t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 xml:space="preserve">Керівник напрямку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rtl w:val="0"/>
        </w:rPr>
        <w:t xml:space="preserve">Мінерального порошку і розкислення ґрунтів</w:t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rtl w:val="0"/>
        </w:rPr>
        <w:t xml:space="preserve">Група компаній «ВБА» м.т. +38 (067) 610-67-78</w:t>
      </w:r>
    </w:p>
    <w:p w:rsidR="00000000" w:rsidDel="00000000" w:rsidP="00000000" w:rsidRDefault="00000000" w:rsidRPr="00000000" w14:paraId="0000002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E-mail: 0676106778@vba.com.ua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